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contextualSpacing w:val="0"/>
        <w:jc w:val="center"/>
        <w:rPr>
          <w:b w:val="1"/>
          <w:sz w:val="48"/>
          <w:szCs w:val="48"/>
        </w:rPr>
      </w:pPr>
      <w:bookmarkStart w:colFirst="0" w:colLast="0" w:name="_xmy362y610r9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LEARNING TO LEARN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contextualSpacing w:val="0"/>
        <w:jc w:val="center"/>
        <w:rPr/>
      </w:pPr>
      <w:bookmarkStart w:colFirst="0" w:colLast="0" w:name="_4kxrtss98dyy" w:id="1"/>
      <w:bookmarkEnd w:id="1"/>
      <w:r w:rsidDel="00000000" w:rsidR="00000000" w:rsidRPr="00000000">
        <w:rPr>
          <w:rtl w:val="0"/>
        </w:rPr>
        <w:t xml:space="preserve">MOTIVATION EXERCISE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TOPIC: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WHY IS THIS TOPIC RELEVANT TO YOUR LIFE?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contextualSpacing w:val="0"/>
      <w:rPr/>
    </w:pPr>
    <w:r w:rsidDel="00000000" w:rsidR="00000000" w:rsidRPr="00000000">
      <w:rPr>
        <w:rtl w:val="0"/>
      </w:rPr>
      <w:t xml:space="preserve">THE LEARNING AGENCY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