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FF3" w:rsidRPr="00920559" w:rsidRDefault="00DE2451" w:rsidP="00204FF3">
      <w:pPr>
        <w:pStyle w:val="Title"/>
        <w:rPr>
          <w:sz w:val="24"/>
        </w:rPr>
      </w:pPr>
      <w:permStart w:id="899362800" w:edGrp="everyone"/>
      <w:permStart w:id="1222067833" w:edGrp="everyone"/>
      <w:r>
        <w:rPr>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3pt;height:53pt" fillcolor="window">
            <v:imagedata r:id="rId8" o:title="logo_ec_17_colors_300dpi"/>
          </v:shape>
        </w:pict>
      </w:r>
      <w:permEnd w:id="899362800"/>
      <w:permEnd w:id="1222067833"/>
    </w:p>
    <w:p w:rsidR="00204FF3" w:rsidRPr="00920559" w:rsidRDefault="00204FF3" w:rsidP="00204FF3">
      <w:pPr>
        <w:pStyle w:val="Title"/>
        <w:rPr>
          <w:sz w:val="44"/>
          <w:szCs w:val="44"/>
          <w:u w:val="single"/>
        </w:rPr>
      </w:pPr>
    </w:p>
    <w:p w:rsidR="00204FF3" w:rsidRPr="00920559" w:rsidRDefault="00204FF3" w:rsidP="00C7028F">
      <w:pPr>
        <w:pStyle w:val="Title"/>
        <w:rPr>
          <w:sz w:val="44"/>
          <w:szCs w:val="44"/>
        </w:rPr>
      </w:pPr>
      <w:r w:rsidRPr="00920559">
        <w:rPr>
          <w:sz w:val="44"/>
          <w:szCs w:val="44"/>
        </w:rPr>
        <w:t xml:space="preserve">TERMS OF REFERENCE </w:t>
      </w:r>
    </w:p>
    <w:p w:rsidR="00204FF3" w:rsidRPr="00920559" w:rsidRDefault="00D552A0" w:rsidP="00204FF3">
      <w:pPr>
        <w:pStyle w:val="Title"/>
        <w:rPr>
          <w:b w:val="0"/>
          <w:sz w:val="36"/>
          <w:szCs w:val="36"/>
        </w:rPr>
      </w:pPr>
      <w:r w:rsidRPr="00920559">
        <w:rPr>
          <w:b w:val="0"/>
          <w:sz w:val="36"/>
          <w:szCs w:val="36"/>
        </w:rPr>
        <w:t>for experts (</w:t>
      </w:r>
      <w:r w:rsidR="006750AE">
        <w:rPr>
          <w:b w:val="0"/>
          <w:sz w:val="36"/>
          <w:szCs w:val="36"/>
        </w:rPr>
        <w:t>‘</w:t>
      </w:r>
      <w:r w:rsidRPr="00920559">
        <w:rPr>
          <w:b w:val="0"/>
          <w:sz w:val="36"/>
          <w:szCs w:val="36"/>
        </w:rPr>
        <w:t>assessors</w:t>
      </w:r>
      <w:r w:rsidR="006750AE">
        <w:rPr>
          <w:b w:val="0"/>
          <w:sz w:val="36"/>
          <w:szCs w:val="36"/>
        </w:rPr>
        <w:t>’</w:t>
      </w:r>
      <w:r w:rsidRPr="00920559">
        <w:rPr>
          <w:b w:val="0"/>
          <w:sz w:val="36"/>
          <w:szCs w:val="36"/>
        </w:rPr>
        <w:t>) to assist in the evaluation of grant applications received in the framework of the call for proposals</w:t>
      </w:r>
      <w:r w:rsidR="00204FF3" w:rsidRPr="00920559">
        <w:rPr>
          <w:b w:val="0"/>
          <w:sz w:val="36"/>
          <w:szCs w:val="36"/>
        </w:rPr>
        <w:t xml:space="preserve"> </w:t>
      </w:r>
    </w:p>
    <w:p w:rsidR="00204FF3" w:rsidRPr="00920559" w:rsidRDefault="00204FF3" w:rsidP="00204FF3">
      <w:pPr>
        <w:pStyle w:val="Title"/>
        <w:rPr>
          <w:b w:val="0"/>
          <w:sz w:val="36"/>
          <w:szCs w:val="36"/>
          <w:highlight w:val="yellow"/>
        </w:rPr>
      </w:pPr>
      <w:r w:rsidRPr="00920559">
        <w:rPr>
          <w:b w:val="0"/>
          <w:sz w:val="36"/>
          <w:szCs w:val="36"/>
          <w:highlight w:val="yellow"/>
        </w:rPr>
        <w:t xml:space="preserve">&lt;insert the </w:t>
      </w:r>
      <w:r w:rsidR="00DC0E84">
        <w:rPr>
          <w:b w:val="0"/>
          <w:sz w:val="36"/>
          <w:szCs w:val="36"/>
          <w:highlight w:val="yellow"/>
        </w:rPr>
        <w:t>c</w:t>
      </w:r>
      <w:r w:rsidRPr="00920559">
        <w:rPr>
          <w:b w:val="0"/>
          <w:sz w:val="36"/>
          <w:szCs w:val="36"/>
          <w:highlight w:val="yellow"/>
        </w:rPr>
        <w:t xml:space="preserve">all for </w:t>
      </w:r>
      <w:r w:rsidR="00DC0E84">
        <w:rPr>
          <w:b w:val="0"/>
          <w:sz w:val="36"/>
          <w:szCs w:val="36"/>
          <w:highlight w:val="yellow"/>
        </w:rPr>
        <w:t>p</w:t>
      </w:r>
      <w:r w:rsidRPr="00920559">
        <w:rPr>
          <w:b w:val="0"/>
          <w:sz w:val="36"/>
          <w:szCs w:val="36"/>
          <w:highlight w:val="yellow"/>
        </w:rPr>
        <w:t>roposals reference&gt;</w:t>
      </w:r>
    </w:p>
    <w:p w:rsidR="00204FF3" w:rsidRPr="00920559" w:rsidRDefault="00204FF3" w:rsidP="00204FF3">
      <w:pPr>
        <w:pStyle w:val="Title"/>
        <w:rPr>
          <w:b w:val="0"/>
          <w:sz w:val="36"/>
          <w:szCs w:val="36"/>
        </w:rPr>
      </w:pPr>
      <w:r w:rsidRPr="00920559">
        <w:rPr>
          <w:b w:val="0"/>
          <w:sz w:val="36"/>
          <w:szCs w:val="36"/>
          <w:highlight w:val="yellow"/>
        </w:rPr>
        <w:t xml:space="preserve">&lt;Insert the name of the </w:t>
      </w:r>
      <w:r w:rsidR="00DC0E84">
        <w:rPr>
          <w:b w:val="0"/>
          <w:sz w:val="36"/>
          <w:szCs w:val="36"/>
          <w:highlight w:val="yellow"/>
        </w:rPr>
        <w:t>c</w:t>
      </w:r>
      <w:r w:rsidRPr="00920559">
        <w:rPr>
          <w:b w:val="0"/>
          <w:sz w:val="36"/>
          <w:szCs w:val="36"/>
          <w:highlight w:val="yellow"/>
        </w:rPr>
        <w:t xml:space="preserve">all for </w:t>
      </w:r>
      <w:r w:rsidR="00DC0E84">
        <w:rPr>
          <w:b w:val="0"/>
          <w:sz w:val="36"/>
          <w:szCs w:val="36"/>
          <w:highlight w:val="yellow"/>
        </w:rPr>
        <w:t>p</w:t>
      </w:r>
      <w:r w:rsidRPr="00920559">
        <w:rPr>
          <w:b w:val="0"/>
          <w:sz w:val="36"/>
          <w:szCs w:val="36"/>
          <w:highlight w:val="yellow"/>
        </w:rPr>
        <w:t>roposals&gt;</w:t>
      </w:r>
      <w:r w:rsidRPr="00920559">
        <w:rPr>
          <w:b w:val="0"/>
          <w:sz w:val="36"/>
          <w:szCs w:val="36"/>
        </w:rPr>
        <w:t xml:space="preserve"> </w:t>
      </w:r>
    </w:p>
    <w:p w:rsidR="00D24461" w:rsidRPr="00920559" w:rsidRDefault="00D24461" w:rsidP="001E0EEB">
      <w:pPr>
        <w:pStyle w:val="Annexetitle"/>
      </w:pPr>
      <w:r w:rsidRPr="00920559">
        <w:lastRenderedPageBreak/>
        <w:t>TERMS OF REFERENCE</w:t>
      </w:r>
    </w:p>
    <w:p w:rsidR="00D24461" w:rsidRPr="00920559" w:rsidRDefault="00D24461">
      <w:pPr>
        <w:shd w:val="clear" w:color="auto" w:fill="FFFF00"/>
        <w:rPr>
          <w:b/>
          <w:szCs w:val="22"/>
        </w:rPr>
      </w:pPr>
      <w:r w:rsidRPr="00920559">
        <w:rPr>
          <w:b/>
          <w:color w:val="FF0000"/>
          <w:szCs w:val="22"/>
        </w:rPr>
        <w:t xml:space="preserve">How to complete these standard </w:t>
      </w:r>
      <w:r w:rsidR="006750AE">
        <w:rPr>
          <w:b/>
          <w:color w:val="FF0000"/>
          <w:szCs w:val="22"/>
        </w:rPr>
        <w:t>t</w:t>
      </w:r>
      <w:r w:rsidRPr="00920559">
        <w:rPr>
          <w:b/>
          <w:color w:val="FF0000"/>
          <w:szCs w:val="22"/>
        </w:rPr>
        <w:t xml:space="preserve">erms of </w:t>
      </w:r>
      <w:r w:rsidR="006750AE">
        <w:rPr>
          <w:b/>
          <w:color w:val="FF0000"/>
          <w:szCs w:val="22"/>
        </w:rPr>
        <w:t>r</w:t>
      </w:r>
      <w:r w:rsidRPr="00920559">
        <w:rPr>
          <w:b/>
          <w:color w:val="FF0000"/>
          <w:szCs w:val="22"/>
        </w:rPr>
        <w:t>eference:</w:t>
      </w:r>
      <w:r w:rsidRPr="00920559">
        <w:rPr>
          <w:b/>
          <w:i/>
          <w:szCs w:val="22"/>
        </w:rPr>
        <w:t xml:space="preserve"> </w:t>
      </w:r>
      <w:r w:rsidRPr="00920559">
        <w:rPr>
          <w:b/>
          <w:szCs w:val="22"/>
        </w:rPr>
        <w:t>The elements within &lt;&gt; brackets must be completed with the information indicated, as appropriate for each tender procedure.</w:t>
      </w:r>
      <w:r w:rsidR="008B501C" w:rsidRPr="00920559">
        <w:rPr>
          <w:b/>
          <w:szCs w:val="22"/>
        </w:rPr>
        <w:t xml:space="preserve"> </w:t>
      </w:r>
      <w:r w:rsidRPr="00920559">
        <w:rPr>
          <w:b/>
          <w:szCs w:val="22"/>
        </w:rPr>
        <w:t xml:space="preserve">The phrases </w:t>
      </w:r>
      <w:r w:rsidR="00984DD5">
        <w:rPr>
          <w:b/>
          <w:szCs w:val="22"/>
        </w:rPr>
        <w:t xml:space="preserve">in grey and </w:t>
      </w:r>
      <w:r w:rsidRPr="00920559">
        <w:rPr>
          <w:b/>
          <w:szCs w:val="22"/>
        </w:rPr>
        <w:t>within [ ] brackets should only be included if appropriate.</w:t>
      </w:r>
      <w:r w:rsidR="008B501C" w:rsidRPr="00920559">
        <w:rPr>
          <w:b/>
          <w:szCs w:val="22"/>
        </w:rPr>
        <w:t xml:space="preserve"> </w:t>
      </w:r>
      <w:r w:rsidR="00B00960">
        <w:rPr>
          <w:b/>
          <w:szCs w:val="22"/>
        </w:rPr>
        <w:t>These parts</w:t>
      </w:r>
      <w:r w:rsidR="00984DD5">
        <w:rPr>
          <w:b/>
          <w:szCs w:val="22"/>
        </w:rPr>
        <w:t xml:space="preserve"> </w:t>
      </w:r>
      <w:r w:rsidR="00B00960">
        <w:rPr>
          <w:b/>
          <w:szCs w:val="22"/>
        </w:rPr>
        <w:t>s</w:t>
      </w:r>
      <w:r w:rsidR="00833CE8">
        <w:rPr>
          <w:b/>
          <w:szCs w:val="22"/>
        </w:rPr>
        <w:t xml:space="preserve">hould only be </w:t>
      </w:r>
      <w:r w:rsidR="00984DD5">
        <w:rPr>
          <w:b/>
          <w:szCs w:val="22"/>
        </w:rPr>
        <w:t>amended</w:t>
      </w:r>
      <w:r w:rsidR="00984DD5" w:rsidRPr="00920559">
        <w:rPr>
          <w:b/>
          <w:szCs w:val="22"/>
        </w:rPr>
        <w:t xml:space="preserve"> </w:t>
      </w:r>
      <w:r w:rsidRPr="00920559">
        <w:rPr>
          <w:b/>
          <w:szCs w:val="22"/>
        </w:rPr>
        <w:t>in exceptional cases, depending on the requirements of particular tender procedures.</w:t>
      </w:r>
      <w:r w:rsidR="008B501C" w:rsidRPr="00920559">
        <w:rPr>
          <w:b/>
          <w:szCs w:val="22"/>
        </w:rPr>
        <w:t xml:space="preserve"> </w:t>
      </w:r>
      <w:r w:rsidRPr="00920559">
        <w:rPr>
          <w:b/>
          <w:szCs w:val="22"/>
        </w:rPr>
        <w:t xml:space="preserve">In the final version of each set of </w:t>
      </w:r>
      <w:r w:rsidR="006750AE">
        <w:rPr>
          <w:b/>
          <w:szCs w:val="22"/>
        </w:rPr>
        <w:t>t</w:t>
      </w:r>
      <w:r w:rsidRPr="00920559">
        <w:rPr>
          <w:b/>
          <w:szCs w:val="22"/>
        </w:rPr>
        <w:t xml:space="preserve">erms of </w:t>
      </w:r>
      <w:r w:rsidR="006750AE">
        <w:rPr>
          <w:b/>
          <w:szCs w:val="22"/>
        </w:rPr>
        <w:t>r</w:t>
      </w:r>
      <w:r w:rsidRPr="00920559">
        <w:rPr>
          <w:b/>
          <w:szCs w:val="22"/>
        </w:rPr>
        <w:t>eference, please remember to delete this paragraph, any other text with yellow highlighting and all such brackets.</w:t>
      </w:r>
    </w:p>
    <w:p w:rsidR="00920559" w:rsidRPr="00920559" w:rsidRDefault="00920559" w:rsidP="00920559">
      <w:pPr>
        <w:jc w:val="center"/>
        <w:rPr>
          <w:b/>
          <w:sz w:val="28"/>
          <w:szCs w:val="28"/>
        </w:rPr>
      </w:pPr>
      <w:r w:rsidRPr="00920559">
        <w:rPr>
          <w:b/>
          <w:sz w:val="28"/>
          <w:szCs w:val="28"/>
        </w:rPr>
        <w:t>Table of contents</w:t>
      </w:r>
    </w:p>
    <w:p w:rsidR="00636724" w:rsidRPr="009E77EC" w:rsidRDefault="00D3714C">
      <w:pPr>
        <w:pStyle w:val="TOC1"/>
        <w:rPr>
          <w:rFonts w:ascii="Calibri" w:hAnsi="Calibri"/>
          <w:b w:val="0"/>
          <w:caps w:val="0"/>
          <w:noProof/>
          <w:szCs w:val="22"/>
          <w:lang w:eastAsia="en-GB"/>
        </w:rPr>
      </w:pPr>
      <w:r w:rsidRPr="001E0EEB">
        <w:fldChar w:fldCharType="begin"/>
      </w:r>
      <w:r w:rsidRPr="001E0EEB">
        <w:instrText xml:space="preserve"> TOC \o "1-2" </w:instrText>
      </w:r>
      <w:r w:rsidRPr="001E0EEB">
        <w:fldChar w:fldCharType="separate"/>
      </w:r>
      <w:r w:rsidR="00636724" w:rsidRPr="00EA5193">
        <w:rPr>
          <w:rFonts w:ascii="Times New Roman Bold" w:hAnsi="Times New Roman Bold"/>
          <w:noProof/>
        </w:rPr>
        <w:t>1.</w:t>
      </w:r>
      <w:r w:rsidR="00636724" w:rsidRPr="009E77EC">
        <w:rPr>
          <w:rFonts w:ascii="Calibri" w:hAnsi="Calibri"/>
          <w:b w:val="0"/>
          <w:caps w:val="0"/>
          <w:noProof/>
          <w:szCs w:val="22"/>
          <w:lang w:eastAsia="en-GB"/>
        </w:rPr>
        <w:tab/>
      </w:r>
      <w:r w:rsidR="00636724">
        <w:rPr>
          <w:noProof/>
        </w:rPr>
        <w:t>BACKGROUND INFORMATION</w:t>
      </w:r>
      <w:r w:rsidR="00636724">
        <w:rPr>
          <w:noProof/>
        </w:rPr>
        <w:tab/>
      </w:r>
      <w:r w:rsidR="00636724">
        <w:rPr>
          <w:noProof/>
        </w:rPr>
        <w:fldChar w:fldCharType="begin"/>
      </w:r>
      <w:r w:rsidR="00636724">
        <w:rPr>
          <w:noProof/>
        </w:rPr>
        <w:instrText xml:space="preserve"> PAGEREF _Toc438010904 \h </w:instrText>
      </w:r>
      <w:r w:rsidR="00636724">
        <w:rPr>
          <w:noProof/>
        </w:rPr>
      </w:r>
      <w:r w:rsidR="00636724">
        <w:rPr>
          <w:noProof/>
        </w:rPr>
        <w:fldChar w:fldCharType="separate"/>
      </w:r>
      <w:r w:rsidR="00636724">
        <w:rPr>
          <w:noProof/>
        </w:rPr>
        <w:t>2</w:t>
      </w:r>
      <w:r w:rsidR="00636724">
        <w:rPr>
          <w:noProof/>
        </w:rPr>
        <w:fldChar w:fldCharType="end"/>
      </w:r>
    </w:p>
    <w:p w:rsidR="00636724" w:rsidRPr="009E77EC" w:rsidRDefault="00636724">
      <w:pPr>
        <w:pStyle w:val="TOC1"/>
        <w:rPr>
          <w:rFonts w:ascii="Calibri" w:hAnsi="Calibri"/>
          <w:b w:val="0"/>
          <w:caps w:val="0"/>
          <w:noProof/>
          <w:szCs w:val="22"/>
          <w:lang w:eastAsia="en-GB"/>
        </w:rPr>
      </w:pPr>
      <w:r w:rsidRPr="00EA5193">
        <w:rPr>
          <w:rFonts w:ascii="Times New Roman Bold" w:hAnsi="Times New Roman Bold"/>
          <w:noProof/>
        </w:rPr>
        <w:t>2.</w:t>
      </w:r>
      <w:r w:rsidRPr="009E77EC">
        <w:rPr>
          <w:rFonts w:ascii="Calibri" w:hAnsi="Calibri"/>
          <w:b w:val="0"/>
          <w:caps w:val="0"/>
          <w:noProof/>
          <w:szCs w:val="22"/>
          <w:lang w:eastAsia="en-GB"/>
        </w:rPr>
        <w:tab/>
      </w:r>
      <w:r>
        <w:rPr>
          <w:noProof/>
        </w:rPr>
        <w:t>OBJECTIVE, PURPOSE &amp; EXPECTED RESULTS</w:t>
      </w:r>
      <w:r>
        <w:rPr>
          <w:noProof/>
        </w:rPr>
        <w:tab/>
      </w:r>
      <w:r>
        <w:rPr>
          <w:noProof/>
        </w:rPr>
        <w:fldChar w:fldCharType="begin"/>
      </w:r>
      <w:r>
        <w:rPr>
          <w:noProof/>
        </w:rPr>
        <w:instrText xml:space="preserve"> PAGEREF _Toc438010905 \h </w:instrText>
      </w:r>
      <w:r>
        <w:rPr>
          <w:noProof/>
        </w:rPr>
      </w:r>
      <w:r>
        <w:rPr>
          <w:noProof/>
        </w:rPr>
        <w:fldChar w:fldCharType="separate"/>
      </w:r>
      <w:r>
        <w:rPr>
          <w:noProof/>
        </w:rPr>
        <w:t>2</w:t>
      </w:r>
      <w:r>
        <w:rPr>
          <w:noProof/>
        </w:rPr>
        <w:fldChar w:fldCharType="end"/>
      </w:r>
    </w:p>
    <w:p w:rsidR="00636724" w:rsidRPr="009E77EC" w:rsidRDefault="00636724">
      <w:pPr>
        <w:pStyle w:val="TOC2"/>
        <w:tabs>
          <w:tab w:val="left" w:pos="1077"/>
        </w:tabs>
        <w:rPr>
          <w:rFonts w:ascii="Calibri" w:hAnsi="Calibri"/>
          <w:noProof/>
          <w:szCs w:val="22"/>
          <w:lang w:eastAsia="en-GB"/>
        </w:rPr>
      </w:pPr>
      <w:r w:rsidRPr="00EA5193">
        <w:rPr>
          <w:rFonts w:ascii="Times New Roman Bold" w:hAnsi="Times New Roman Bold"/>
          <w:noProof/>
        </w:rPr>
        <w:t>2.1.</w:t>
      </w:r>
      <w:r w:rsidRPr="009E77EC">
        <w:rPr>
          <w:rFonts w:ascii="Calibri" w:hAnsi="Calibri"/>
          <w:noProof/>
          <w:szCs w:val="22"/>
          <w:lang w:eastAsia="en-GB"/>
        </w:rPr>
        <w:tab/>
      </w:r>
      <w:r>
        <w:rPr>
          <w:noProof/>
        </w:rPr>
        <w:t>Overall objective</w:t>
      </w:r>
      <w:r>
        <w:rPr>
          <w:noProof/>
        </w:rPr>
        <w:tab/>
      </w:r>
      <w:r>
        <w:rPr>
          <w:noProof/>
        </w:rPr>
        <w:fldChar w:fldCharType="begin"/>
      </w:r>
      <w:r>
        <w:rPr>
          <w:noProof/>
        </w:rPr>
        <w:instrText xml:space="preserve"> PAGEREF _Toc438010906 \h </w:instrText>
      </w:r>
      <w:r>
        <w:rPr>
          <w:noProof/>
        </w:rPr>
      </w:r>
      <w:r>
        <w:rPr>
          <w:noProof/>
        </w:rPr>
        <w:fldChar w:fldCharType="separate"/>
      </w:r>
      <w:r>
        <w:rPr>
          <w:noProof/>
        </w:rPr>
        <w:t>2</w:t>
      </w:r>
      <w:r>
        <w:rPr>
          <w:noProof/>
        </w:rPr>
        <w:fldChar w:fldCharType="end"/>
      </w:r>
    </w:p>
    <w:p w:rsidR="00636724" w:rsidRPr="009E77EC" w:rsidRDefault="00636724">
      <w:pPr>
        <w:pStyle w:val="TOC2"/>
        <w:tabs>
          <w:tab w:val="left" w:pos="1077"/>
        </w:tabs>
        <w:rPr>
          <w:rFonts w:ascii="Calibri" w:hAnsi="Calibri"/>
          <w:noProof/>
          <w:szCs w:val="22"/>
          <w:lang w:eastAsia="en-GB"/>
        </w:rPr>
      </w:pPr>
      <w:r w:rsidRPr="00EA5193">
        <w:rPr>
          <w:rFonts w:ascii="Times New Roman Bold" w:hAnsi="Times New Roman Bold"/>
          <w:noProof/>
        </w:rPr>
        <w:t>2.2.</w:t>
      </w:r>
      <w:r w:rsidRPr="009E77EC">
        <w:rPr>
          <w:rFonts w:ascii="Calibri" w:hAnsi="Calibri"/>
          <w:noProof/>
          <w:szCs w:val="22"/>
          <w:lang w:eastAsia="en-GB"/>
        </w:rPr>
        <w:tab/>
      </w:r>
      <w:r>
        <w:rPr>
          <w:noProof/>
        </w:rPr>
        <w:t>Results to be achieved by the Contractor</w:t>
      </w:r>
      <w:r>
        <w:rPr>
          <w:noProof/>
        </w:rPr>
        <w:tab/>
      </w:r>
      <w:r>
        <w:rPr>
          <w:noProof/>
        </w:rPr>
        <w:fldChar w:fldCharType="begin"/>
      </w:r>
      <w:r>
        <w:rPr>
          <w:noProof/>
        </w:rPr>
        <w:instrText xml:space="preserve"> PAGEREF _Toc438010907 \h </w:instrText>
      </w:r>
      <w:r>
        <w:rPr>
          <w:noProof/>
        </w:rPr>
      </w:r>
      <w:r>
        <w:rPr>
          <w:noProof/>
        </w:rPr>
        <w:fldChar w:fldCharType="separate"/>
      </w:r>
      <w:r>
        <w:rPr>
          <w:noProof/>
        </w:rPr>
        <w:t>2</w:t>
      </w:r>
      <w:r>
        <w:rPr>
          <w:noProof/>
        </w:rPr>
        <w:fldChar w:fldCharType="end"/>
      </w:r>
    </w:p>
    <w:p w:rsidR="00636724" w:rsidRPr="009E77EC" w:rsidRDefault="00636724">
      <w:pPr>
        <w:pStyle w:val="TOC1"/>
        <w:rPr>
          <w:rFonts w:ascii="Calibri" w:hAnsi="Calibri"/>
          <w:b w:val="0"/>
          <w:caps w:val="0"/>
          <w:noProof/>
          <w:szCs w:val="22"/>
          <w:lang w:eastAsia="en-GB"/>
        </w:rPr>
      </w:pPr>
      <w:r w:rsidRPr="00EA5193">
        <w:rPr>
          <w:rFonts w:ascii="Times New Roman Bold" w:hAnsi="Times New Roman Bold"/>
          <w:noProof/>
        </w:rPr>
        <w:t>3.</w:t>
      </w:r>
      <w:r w:rsidRPr="009E77EC">
        <w:rPr>
          <w:rFonts w:ascii="Calibri" w:hAnsi="Calibri"/>
          <w:b w:val="0"/>
          <w:caps w:val="0"/>
          <w:noProof/>
          <w:szCs w:val="22"/>
          <w:lang w:eastAsia="en-GB"/>
        </w:rPr>
        <w:tab/>
      </w:r>
      <w:r>
        <w:rPr>
          <w:noProof/>
        </w:rPr>
        <w:t>SCOPE OF THE WORK</w:t>
      </w:r>
      <w:r>
        <w:rPr>
          <w:noProof/>
        </w:rPr>
        <w:tab/>
      </w:r>
      <w:r>
        <w:rPr>
          <w:noProof/>
        </w:rPr>
        <w:fldChar w:fldCharType="begin"/>
      </w:r>
      <w:r>
        <w:rPr>
          <w:noProof/>
        </w:rPr>
        <w:instrText xml:space="preserve"> PAGEREF _Toc438010908 \h </w:instrText>
      </w:r>
      <w:r>
        <w:rPr>
          <w:noProof/>
        </w:rPr>
      </w:r>
      <w:r>
        <w:rPr>
          <w:noProof/>
        </w:rPr>
        <w:fldChar w:fldCharType="separate"/>
      </w:r>
      <w:r>
        <w:rPr>
          <w:noProof/>
        </w:rPr>
        <w:t>3</w:t>
      </w:r>
      <w:r>
        <w:rPr>
          <w:noProof/>
        </w:rPr>
        <w:fldChar w:fldCharType="end"/>
      </w:r>
    </w:p>
    <w:p w:rsidR="00636724" w:rsidRPr="009E77EC" w:rsidRDefault="00636724">
      <w:pPr>
        <w:pStyle w:val="TOC2"/>
        <w:tabs>
          <w:tab w:val="left" w:pos="1077"/>
        </w:tabs>
        <w:rPr>
          <w:rFonts w:ascii="Calibri" w:hAnsi="Calibri"/>
          <w:noProof/>
          <w:szCs w:val="22"/>
          <w:lang w:eastAsia="en-GB"/>
        </w:rPr>
      </w:pPr>
      <w:r w:rsidRPr="00EA5193">
        <w:rPr>
          <w:rFonts w:ascii="Times New Roman Bold" w:hAnsi="Times New Roman Bold"/>
          <w:noProof/>
        </w:rPr>
        <w:t>3.1.</w:t>
      </w:r>
      <w:r w:rsidRPr="009E77EC">
        <w:rPr>
          <w:rFonts w:ascii="Calibri" w:hAnsi="Calibri"/>
          <w:noProof/>
          <w:szCs w:val="22"/>
          <w:lang w:eastAsia="en-GB"/>
        </w:rPr>
        <w:tab/>
      </w:r>
      <w:r>
        <w:rPr>
          <w:noProof/>
        </w:rPr>
        <w:t>General</w:t>
      </w:r>
      <w:r>
        <w:rPr>
          <w:noProof/>
        </w:rPr>
        <w:tab/>
      </w:r>
      <w:r>
        <w:rPr>
          <w:noProof/>
        </w:rPr>
        <w:fldChar w:fldCharType="begin"/>
      </w:r>
      <w:r>
        <w:rPr>
          <w:noProof/>
        </w:rPr>
        <w:instrText xml:space="preserve"> PAGEREF _Toc438010909 \h </w:instrText>
      </w:r>
      <w:r>
        <w:rPr>
          <w:noProof/>
        </w:rPr>
      </w:r>
      <w:r>
        <w:rPr>
          <w:noProof/>
        </w:rPr>
        <w:fldChar w:fldCharType="separate"/>
      </w:r>
      <w:r>
        <w:rPr>
          <w:noProof/>
        </w:rPr>
        <w:t>3</w:t>
      </w:r>
      <w:r>
        <w:rPr>
          <w:noProof/>
        </w:rPr>
        <w:fldChar w:fldCharType="end"/>
      </w:r>
    </w:p>
    <w:p w:rsidR="00636724" w:rsidRPr="009E77EC" w:rsidRDefault="00636724">
      <w:pPr>
        <w:pStyle w:val="TOC2"/>
        <w:tabs>
          <w:tab w:val="left" w:pos="1077"/>
        </w:tabs>
        <w:rPr>
          <w:rFonts w:ascii="Calibri" w:hAnsi="Calibri"/>
          <w:noProof/>
          <w:szCs w:val="22"/>
          <w:lang w:eastAsia="en-GB"/>
        </w:rPr>
      </w:pPr>
      <w:r w:rsidRPr="00EA5193">
        <w:rPr>
          <w:rFonts w:ascii="Times New Roman Bold" w:hAnsi="Times New Roman Bold"/>
          <w:noProof/>
        </w:rPr>
        <w:t>3.2.</w:t>
      </w:r>
      <w:r w:rsidRPr="009E77EC">
        <w:rPr>
          <w:rFonts w:ascii="Calibri" w:hAnsi="Calibri"/>
          <w:noProof/>
          <w:szCs w:val="22"/>
          <w:lang w:eastAsia="en-GB"/>
        </w:rPr>
        <w:tab/>
      </w:r>
      <w:r>
        <w:rPr>
          <w:noProof/>
        </w:rPr>
        <w:t>Specific Activities</w:t>
      </w:r>
      <w:r>
        <w:rPr>
          <w:noProof/>
        </w:rPr>
        <w:tab/>
      </w:r>
      <w:r>
        <w:rPr>
          <w:noProof/>
        </w:rPr>
        <w:fldChar w:fldCharType="begin"/>
      </w:r>
      <w:r>
        <w:rPr>
          <w:noProof/>
        </w:rPr>
        <w:instrText xml:space="preserve"> PAGEREF _Toc438010910 \h </w:instrText>
      </w:r>
      <w:r>
        <w:rPr>
          <w:noProof/>
        </w:rPr>
      </w:r>
      <w:r>
        <w:rPr>
          <w:noProof/>
        </w:rPr>
        <w:fldChar w:fldCharType="separate"/>
      </w:r>
      <w:r>
        <w:rPr>
          <w:noProof/>
        </w:rPr>
        <w:t>3</w:t>
      </w:r>
      <w:r>
        <w:rPr>
          <w:noProof/>
        </w:rPr>
        <w:fldChar w:fldCharType="end"/>
      </w:r>
    </w:p>
    <w:p w:rsidR="00636724" w:rsidRPr="009E77EC" w:rsidRDefault="00636724">
      <w:pPr>
        <w:pStyle w:val="TOC1"/>
        <w:rPr>
          <w:rFonts w:ascii="Calibri" w:hAnsi="Calibri"/>
          <w:b w:val="0"/>
          <w:caps w:val="0"/>
          <w:noProof/>
          <w:szCs w:val="22"/>
          <w:lang w:eastAsia="en-GB"/>
        </w:rPr>
      </w:pPr>
      <w:r w:rsidRPr="00EA5193">
        <w:rPr>
          <w:rFonts w:ascii="Times New Roman Bold" w:hAnsi="Times New Roman Bold"/>
          <w:noProof/>
        </w:rPr>
        <w:t>4.</w:t>
      </w:r>
      <w:r w:rsidRPr="009E77EC">
        <w:rPr>
          <w:rFonts w:ascii="Calibri" w:hAnsi="Calibri"/>
          <w:b w:val="0"/>
          <w:caps w:val="0"/>
          <w:noProof/>
          <w:szCs w:val="22"/>
          <w:lang w:eastAsia="en-GB"/>
        </w:rPr>
        <w:tab/>
      </w:r>
      <w:r>
        <w:rPr>
          <w:noProof/>
        </w:rPr>
        <w:t>LOGISTICS AND TIMING</w:t>
      </w:r>
      <w:r>
        <w:rPr>
          <w:noProof/>
        </w:rPr>
        <w:tab/>
      </w:r>
      <w:r>
        <w:rPr>
          <w:noProof/>
        </w:rPr>
        <w:fldChar w:fldCharType="begin"/>
      </w:r>
      <w:r>
        <w:rPr>
          <w:noProof/>
        </w:rPr>
        <w:instrText xml:space="preserve"> PAGEREF _Toc438010911 \h </w:instrText>
      </w:r>
      <w:r>
        <w:rPr>
          <w:noProof/>
        </w:rPr>
      </w:r>
      <w:r>
        <w:rPr>
          <w:noProof/>
        </w:rPr>
        <w:fldChar w:fldCharType="separate"/>
      </w:r>
      <w:r>
        <w:rPr>
          <w:noProof/>
        </w:rPr>
        <w:t>5</w:t>
      </w:r>
      <w:r>
        <w:rPr>
          <w:noProof/>
        </w:rPr>
        <w:fldChar w:fldCharType="end"/>
      </w:r>
    </w:p>
    <w:p w:rsidR="00636724" w:rsidRPr="009E77EC" w:rsidRDefault="00636724">
      <w:pPr>
        <w:pStyle w:val="TOC2"/>
        <w:tabs>
          <w:tab w:val="left" w:pos="1077"/>
        </w:tabs>
        <w:rPr>
          <w:rFonts w:ascii="Calibri" w:hAnsi="Calibri"/>
          <w:noProof/>
          <w:szCs w:val="22"/>
          <w:lang w:eastAsia="en-GB"/>
        </w:rPr>
      </w:pPr>
      <w:r w:rsidRPr="00EA5193">
        <w:rPr>
          <w:rFonts w:ascii="Times New Roman Bold" w:hAnsi="Times New Roman Bold"/>
          <w:noProof/>
        </w:rPr>
        <w:t>4.1.</w:t>
      </w:r>
      <w:r w:rsidRPr="009E77EC">
        <w:rPr>
          <w:rFonts w:ascii="Calibri" w:hAnsi="Calibri"/>
          <w:noProof/>
          <w:szCs w:val="22"/>
          <w:lang w:eastAsia="en-GB"/>
        </w:rPr>
        <w:tab/>
      </w:r>
      <w:r>
        <w:rPr>
          <w:noProof/>
        </w:rPr>
        <w:t>Location</w:t>
      </w:r>
      <w:r>
        <w:rPr>
          <w:noProof/>
        </w:rPr>
        <w:tab/>
      </w:r>
      <w:r>
        <w:rPr>
          <w:noProof/>
        </w:rPr>
        <w:fldChar w:fldCharType="begin"/>
      </w:r>
      <w:r>
        <w:rPr>
          <w:noProof/>
        </w:rPr>
        <w:instrText xml:space="preserve"> PAGEREF _Toc438010912 \h </w:instrText>
      </w:r>
      <w:r>
        <w:rPr>
          <w:noProof/>
        </w:rPr>
      </w:r>
      <w:r>
        <w:rPr>
          <w:noProof/>
        </w:rPr>
        <w:fldChar w:fldCharType="separate"/>
      </w:r>
      <w:r>
        <w:rPr>
          <w:noProof/>
        </w:rPr>
        <w:t>5</w:t>
      </w:r>
      <w:r>
        <w:rPr>
          <w:noProof/>
        </w:rPr>
        <w:fldChar w:fldCharType="end"/>
      </w:r>
    </w:p>
    <w:p w:rsidR="00636724" w:rsidRPr="009E77EC" w:rsidRDefault="00636724">
      <w:pPr>
        <w:pStyle w:val="TOC2"/>
        <w:tabs>
          <w:tab w:val="left" w:pos="1077"/>
        </w:tabs>
        <w:rPr>
          <w:rFonts w:ascii="Calibri" w:hAnsi="Calibri"/>
          <w:noProof/>
          <w:szCs w:val="22"/>
          <w:lang w:eastAsia="en-GB"/>
        </w:rPr>
      </w:pPr>
      <w:r w:rsidRPr="00EA5193">
        <w:rPr>
          <w:rFonts w:ascii="Times New Roman Bold" w:hAnsi="Times New Roman Bold"/>
          <w:noProof/>
        </w:rPr>
        <w:t>4.2.</w:t>
      </w:r>
      <w:r w:rsidRPr="009E77EC">
        <w:rPr>
          <w:rFonts w:ascii="Calibri" w:hAnsi="Calibri"/>
          <w:noProof/>
          <w:szCs w:val="22"/>
          <w:lang w:eastAsia="en-GB"/>
        </w:rPr>
        <w:tab/>
      </w:r>
      <w:r>
        <w:rPr>
          <w:noProof/>
        </w:rPr>
        <w:t>Start date and period of implementation</w:t>
      </w:r>
      <w:r>
        <w:rPr>
          <w:noProof/>
        </w:rPr>
        <w:tab/>
      </w:r>
      <w:r>
        <w:rPr>
          <w:noProof/>
        </w:rPr>
        <w:fldChar w:fldCharType="begin"/>
      </w:r>
      <w:r>
        <w:rPr>
          <w:noProof/>
        </w:rPr>
        <w:instrText xml:space="preserve"> PAGEREF _Toc438010913 \h </w:instrText>
      </w:r>
      <w:r>
        <w:rPr>
          <w:noProof/>
        </w:rPr>
      </w:r>
      <w:r>
        <w:rPr>
          <w:noProof/>
        </w:rPr>
        <w:fldChar w:fldCharType="separate"/>
      </w:r>
      <w:r>
        <w:rPr>
          <w:noProof/>
        </w:rPr>
        <w:t>5</w:t>
      </w:r>
      <w:r>
        <w:rPr>
          <w:noProof/>
        </w:rPr>
        <w:fldChar w:fldCharType="end"/>
      </w:r>
    </w:p>
    <w:p w:rsidR="00636724" w:rsidRPr="009E77EC" w:rsidRDefault="00636724">
      <w:pPr>
        <w:pStyle w:val="TOC1"/>
        <w:rPr>
          <w:rFonts w:ascii="Calibri" w:hAnsi="Calibri"/>
          <w:b w:val="0"/>
          <w:caps w:val="0"/>
          <w:noProof/>
          <w:szCs w:val="22"/>
          <w:lang w:eastAsia="en-GB"/>
        </w:rPr>
      </w:pPr>
      <w:r w:rsidRPr="00EA5193">
        <w:rPr>
          <w:rFonts w:ascii="Times New Roman Bold" w:hAnsi="Times New Roman Bold"/>
          <w:noProof/>
        </w:rPr>
        <w:t>5.</w:t>
      </w:r>
      <w:r w:rsidRPr="009E77EC">
        <w:rPr>
          <w:rFonts w:ascii="Calibri" w:hAnsi="Calibri"/>
          <w:b w:val="0"/>
          <w:caps w:val="0"/>
          <w:noProof/>
          <w:szCs w:val="22"/>
          <w:lang w:eastAsia="en-GB"/>
        </w:rPr>
        <w:tab/>
      </w:r>
      <w:r>
        <w:rPr>
          <w:noProof/>
        </w:rPr>
        <w:t>REQUIREMENTS</w:t>
      </w:r>
      <w:r>
        <w:rPr>
          <w:noProof/>
        </w:rPr>
        <w:tab/>
      </w:r>
      <w:r>
        <w:rPr>
          <w:noProof/>
        </w:rPr>
        <w:fldChar w:fldCharType="begin"/>
      </w:r>
      <w:r>
        <w:rPr>
          <w:noProof/>
        </w:rPr>
        <w:instrText xml:space="preserve"> PAGEREF _Toc438010914 \h </w:instrText>
      </w:r>
      <w:r>
        <w:rPr>
          <w:noProof/>
        </w:rPr>
      </w:r>
      <w:r>
        <w:rPr>
          <w:noProof/>
        </w:rPr>
        <w:fldChar w:fldCharType="separate"/>
      </w:r>
      <w:r>
        <w:rPr>
          <w:noProof/>
        </w:rPr>
        <w:t>6</w:t>
      </w:r>
      <w:r>
        <w:rPr>
          <w:noProof/>
        </w:rPr>
        <w:fldChar w:fldCharType="end"/>
      </w:r>
    </w:p>
    <w:p w:rsidR="00636724" w:rsidRPr="009E77EC" w:rsidRDefault="00636724">
      <w:pPr>
        <w:pStyle w:val="TOC2"/>
        <w:tabs>
          <w:tab w:val="left" w:pos="1077"/>
        </w:tabs>
        <w:rPr>
          <w:rFonts w:ascii="Calibri" w:hAnsi="Calibri"/>
          <w:noProof/>
          <w:szCs w:val="22"/>
          <w:lang w:eastAsia="en-GB"/>
        </w:rPr>
      </w:pPr>
      <w:r w:rsidRPr="00EA5193">
        <w:rPr>
          <w:rFonts w:ascii="Times New Roman Bold" w:hAnsi="Times New Roman Bold"/>
          <w:noProof/>
        </w:rPr>
        <w:t>5.1.</w:t>
      </w:r>
      <w:r w:rsidRPr="009E77EC">
        <w:rPr>
          <w:rFonts w:ascii="Calibri" w:hAnsi="Calibri"/>
          <w:noProof/>
          <w:szCs w:val="22"/>
          <w:lang w:eastAsia="en-GB"/>
        </w:rPr>
        <w:tab/>
      </w:r>
      <w:r>
        <w:rPr>
          <w:noProof/>
        </w:rPr>
        <w:t>Staff</w:t>
      </w:r>
      <w:r>
        <w:rPr>
          <w:noProof/>
        </w:rPr>
        <w:tab/>
      </w:r>
      <w:r>
        <w:rPr>
          <w:noProof/>
        </w:rPr>
        <w:fldChar w:fldCharType="begin"/>
      </w:r>
      <w:r>
        <w:rPr>
          <w:noProof/>
        </w:rPr>
        <w:instrText xml:space="preserve"> PAGEREF _Toc438010915 \h </w:instrText>
      </w:r>
      <w:r>
        <w:rPr>
          <w:noProof/>
        </w:rPr>
      </w:r>
      <w:r>
        <w:rPr>
          <w:noProof/>
        </w:rPr>
        <w:fldChar w:fldCharType="separate"/>
      </w:r>
      <w:r>
        <w:rPr>
          <w:noProof/>
        </w:rPr>
        <w:t>6</w:t>
      </w:r>
      <w:r>
        <w:rPr>
          <w:noProof/>
        </w:rPr>
        <w:fldChar w:fldCharType="end"/>
      </w:r>
    </w:p>
    <w:p w:rsidR="00636724" w:rsidRPr="009E77EC" w:rsidRDefault="00636724">
      <w:pPr>
        <w:pStyle w:val="TOC2"/>
        <w:tabs>
          <w:tab w:val="left" w:pos="1077"/>
        </w:tabs>
        <w:rPr>
          <w:rFonts w:ascii="Calibri" w:hAnsi="Calibri"/>
          <w:noProof/>
          <w:szCs w:val="22"/>
          <w:lang w:eastAsia="en-GB"/>
        </w:rPr>
      </w:pPr>
      <w:r w:rsidRPr="00EA5193">
        <w:rPr>
          <w:rFonts w:ascii="Times New Roman Bold" w:hAnsi="Times New Roman Bold"/>
          <w:noProof/>
        </w:rPr>
        <w:t>5.2.</w:t>
      </w:r>
      <w:r w:rsidRPr="009E77EC">
        <w:rPr>
          <w:rFonts w:ascii="Calibri" w:hAnsi="Calibri"/>
          <w:noProof/>
          <w:szCs w:val="22"/>
          <w:lang w:eastAsia="en-GB"/>
        </w:rPr>
        <w:tab/>
      </w:r>
      <w:r>
        <w:rPr>
          <w:noProof/>
        </w:rPr>
        <w:t>Facilities</w:t>
      </w:r>
      <w:r>
        <w:rPr>
          <w:noProof/>
        </w:rPr>
        <w:tab/>
      </w:r>
      <w:r>
        <w:rPr>
          <w:noProof/>
        </w:rPr>
        <w:fldChar w:fldCharType="begin"/>
      </w:r>
      <w:r>
        <w:rPr>
          <w:noProof/>
        </w:rPr>
        <w:instrText xml:space="preserve"> PAGEREF _Toc438010916 \h </w:instrText>
      </w:r>
      <w:r>
        <w:rPr>
          <w:noProof/>
        </w:rPr>
      </w:r>
      <w:r>
        <w:rPr>
          <w:noProof/>
        </w:rPr>
        <w:fldChar w:fldCharType="separate"/>
      </w:r>
      <w:r>
        <w:rPr>
          <w:noProof/>
        </w:rPr>
        <w:t>7</w:t>
      </w:r>
      <w:r>
        <w:rPr>
          <w:noProof/>
        </w:rPr>
        <w:fldChar w:fldCharType="end"/>
      </w:r>
    </w:p>
    <w:p w:rsidR="00636724" w:rsidRPr="009E77EC" w:rsidRDefault="00636724">
      <w:pPr>
        <w:pStyle w:val="TOC2"/>
        <w:tabs>
          <w:tab w:val="left" w:pos="1077"/>
        </w:tabs>
        <w:rPr>
          <w:rFonts w:ascii="Calibri" w:hAnsi="Calibri"/>
          <w:noProof/>
          <w:szCs w:val="22"/>
          <w:lang w:eastAsia="en-GB"/>
        </w:rPr>
      </w:pPr>
      <w:r w:rsidRPr="00EA5193">
        <w:rPr>
          <w:rFonts w:ascii="Times New Roman Bold" w:hAnsi="Times New Roman Bold"/>
          <w:noProof/>
          <w:highlight w:val="lightGray"/>
        </w:rPr>
        <w:t>5.3.</w:t>
      </w:r>
      <w:r w:rsidRPr="009E77EC">
        <w:rPr>
          <w:rFonts w:ascii="Calibri" w:hAnsi="Calibri"/>
          <w:noProof/>
          <w:szCs w:val="22"/>
          <w:lang w:eastAsia="en-GB"/>
        </w:rPr>
        <w:tab/>
      </w:r>
      <w:r w:rsidRPr="00EA5193">
        <w:rPr>
          <w:noProof/>
          <w:highlight w:val="lightGray"/>
        </w:rPr>
        <w:t>[Incidental expenditure</w:t>
      </w:r>
      <w:r>
        <w:rPr>
          <w:noProof/>
        </w:rPr>
        <w:tab/>
      </w:r>
      <w:r>
        <w:rPr>
          <w:noProof/>
        </w:rPr>
        <w:fldChar w:fldCharType="begin"/>
      </w:r>
      <w:r>
        <w:rPr>
          <w:noProof/>
        </w:rPr>
        <w:instrText xml:space="preserve"> PAGEREF _Toc438010917 \h </w:instrText>
      </w:r>
      <w:r>
        <w:rPr>
          <w:noProof/>
        </w:rPr>
      </w:r>
      <w:r>
        <w:rPr>
          <w:noProof/>
        </w:rPr>
        <w:fldChar w:fldCharType="separate"/>
      </w:r>
      <w:r>
        <w:rPr>
          <w:noProof/>
        </w:rPr>
        <w:t>7</w:t>
      </w:r>
      <w:r>
        <w:rPr>
          <w:noProof/>
        </w:rPr>
        <w:fldChar w:fldCharType="end"/>
      </w:r>
    </w:p>
    <w:p w:rsidR="00636724" w:rsidRPr="009E77EC" w:rsidRDefault="00636724">
      <w:pPr>
        <w:pStyle w:val="TOC1"/>
        <w:rPr>
          <w:rFonts w:ascii="Calibri" w:hAnsi="Calibri"/>
          <w:b w:val="0"/>
          <w:caps w:val="0"/>
          <w:noProof/>
          <w:szCs w:val="22"/>
          <w:lang w:eastAsia="en-GB"/>
        </w:rPr>
      </w:pPr>
      <w:r w:rsidRPr="00EA5193">
        <w:rPr>
          <w:rFonts w:ascii="Times New Roman Bold" w:hAnsi="Times New Roman Bold"/>
          <w:noProof/>
        </w:rPr>
        <w:t>6.</w:t>
      </w:r>
      <w:r w:rsidRPr="009E77EC">
        <w:rPr>
          <w:rFonts w:ascii="Calibri" w:hAnsi="Calibri"/>
          <w:b w:val="0"/>
          <w:caps w:val="0"/>
          <w:noProof/>
          <w:szCs w:val="22"/>
          <w:lang w:eastAsia="en-GB"/>
        </w:rPr>
        <w:tab/>
      </w:r>
      <w:r>
        <w:rPr>
          <w:noProof/>
        </w:rPr>
        <w:t>REPORTS</w:t>
      </w:r>
      <w:r>
        <w:rPr>
          <w:noProof/>
        </w:rPr>
        <w:tab/>
      </w:r>
      <w:r>
        <w:rPr>
          <w:noProof/>
        </w:rPr>
        <w:fldChar w:fldCharType="begin"/>
      </w:r>
      <w:r>
        <w:rPr>
          <w:noProof/>
        </w:rPr>
        <w:instrText xml:space="preserve"> PAGEREF _Toc438010918 \h </w:instrText>
      </w:r>
      <w:r>
        <w:rPr>
          <w:noProof/>
        </w:rPr>
      </w:r>
      <w:r>
        <w:rPr>
          <w:noProof/>
        </w:rPr>
        <w:fldChar w:fldCharType="separate"/>
      </w:r>
      <w:r>
        <w:rPr>
          <w:noProof/>
        </w:rPr>
        <w:t>7</w:t>
      </w:r>
      <w:r>
        <w:rPr>
          <w:noProof/>
        </w:rPr>
        <w:fldChar w:fldCharType="end"/>
      </w:r>
    </w:p>
    <w:p w:rsidR="00636724" w:rsidRPr="009E77EC" w:rsidRDefault="00636724">
      <w:pPr>
        <w:pStyle w:val="TOC2"/>
        <w:tabs>
          <w:tab w:val="left" w:pos="1077"/>
        </w:tabs>
        <w:rPr>
          <w:rFonts w:ascii="Calibri" w:hAnsi="Calibri"/>
          <w:noProof/>
          <w:szCs w:val="22"/>
          <w:lang w:eastAsia="en-GB"/>
        </w:rPr>
      </w:pPr>
      <w:r w:rsidRPr="00EA5193">
        <w:rPr>
          <w:rFonts w:ascii="Times New Roman Bold" w:hAnsi="Times New Roman Bold"/>
          <w:noProof/>
        </w:rPr>
        <w:t>6.1.</w:t>
      </w:r>
      <w:r w:rsidRPr="009E77EC">
        <w:rPr>
          <w:rFonts w:ascii="Calibri" w:hAnsi="Calibri"/>
          <w:noProof/>
          <w:szCs w:val="22"/>
          <w:lang w:eastAsia="en-GB"/>
        </w:rPr>
        <w:tab/>
      </w:r>
      <w:r>
        <w:rPr>
          <w:noProof/>
        </w:rPr>
        <w:t>Reporting requirements</w:t>
      </w:r>
      <w:r>
        <w:rPr>
          <w:noProof/>
        </w:rPr>
        <w:tab/>
      </w:r>
      <w:r>
        <w:rPr>
          <w:noProof/>
        </w:rPr>
        <w:fldChar w:fldCharType="begin"/>
      </w:r>
      <w:r>
        <w:rPr>
          <w:noProof/>
        </w:rPr>
        <w:instrText xml:space="preserve"> PAGEREF _Toc438010919 \h </w:instrText>
      </w:r>
      <w:r>
        <w:rPr>
          <w:noProof/>
        </w:rPr>
      </w:r>
      <w:r>
        <w:rPr>
          <w:noProof/>
        </w:rPr>
        <w:fldChar w:fldCharType="separate"/>
      </w:r>
      <w:r>
        <w:rPr>
          <w:noProof/>
        </w:rPr>
        <w:t>7</w:t>
      </w:r>
      <w:r>
        <w:rPr>
          <w:noProof/>
        </w:rPr>
        <w:fldChar w:fldCharType="end"/>
      </w:r>
    </w:p>
    <w:p w:rsidR="00636724" w:rsidRPr="009E77EC" w:rsidRDefault="00636724">
      <w:pPr>
        <w:pStyle w:val="TOC2"/>
        <w:tabs>
          <w:tab w:val="left" w:pos="1077"/>
        </w:tabs>
        <w:rPr>
          <w:rFonts w:ascii="Calibri" w:hAnsi="Calibri"/>
          <w:noProof/>
          <w:szCs w:val="22"/>
          <w:lang w:eastAsia="en-GB"/>
        </w:rPr>
      </w:pPr>
      <w:r w:rsidRPr="00EA5193">
        <w:rPr>
          <w:rFonts w:ascii="Times New Roman Bold" w:hAnsi="Times New Roman Bold"/>
          <w:noProof/>
        </w:rPr>
        <w:t>6.2.</w:t>
      </w:r>
      <w:r w:rsidRPr="009E77EC">
        <w:rPr>
          <w:rFonts w:ascii="Calibri" w:hAnsi="Calibri"/>
          <w:noProof/>
          <w:szCs w:val="22"/>
          <w:lang w:eastAsia="en-GB"/>
        </w:rPr>
        <w:tab/>
      </w:r>
      <w:r>
        <w:rPr>
          <w:noProof/>
        </w:rPr>
        <w:t>Submission &amp; approval of reports</w:t>
      </w:r>
      <w:r>
        <w:rPr>
          <w:noProof/>
        </w:rPr>
        <w:tab/>
      </w:r>
      <w:r>
        <w:rPr>
          <w:noProof/>
        </w:rPr>
        <w:fldChar w:fldCharType="begin"/>
      </w:r>
      <w:r>
        <w:rPr>
          <w:noProof/>
        </w:rPr>
        <w:instrText xml:space="preserve"> PAGEREF _Toc438010920 \h </w:instrText>
      </w:r>
      <w:r>
        <w:rPr>
          <w:noProof/>
        </w:rPr>
      </w:r>
      <w:r>
        <w:rPr>
          <w:noProof/>
        </w:rPr>
        <w:fldChar w:fldCharType="separate"/>
      </w:r>
      <w:r>
        <w:rPr>
          <w:noProof/>
        </w:rPr>
        <w:t>8</w:t>
      </w:r>
      <w:r>
        <w:rPr>
          <w:noProof/>
        </w:rPr>
        <w:fldChar w:fldCharType="end"/>
      </w:r>
    </w:p>
    <w:p w:rsidR="00D24461" w:rsidRPr="00920559" w:rsidRDefault="00D3714C" w:rsidP="00636724">
      <w:pPr>
        <w:pStyle w:val="Heading1"/>
        <w:pageBreakBefore/>
        <w:ind w:left="482" w:hanging="482"/>
      </w:pPr>
      <w:r w:rsidRPr="001E0EEB">
        <w:lastRenderedPageBreak/>
        <w:fldChar w:fldCharType="end"/>
      </w:r>
      <w:bookmarkStart w:id="0" w:name="_Toc438010904"/>
      <w:r w:rsidR="00D24461" w:rsidRPr="00920559">
        <w:t>BACKGROUND INFORMATION</w:t>
      </w:r>
      <w:bookmarkEnd w:id="0"/>
    </w:p>
    <w:p w:rsidR="00204FF3" w:rsidRPr="00920559" w:rsidRDefault="00204FF3" w:rsidP="00920559">
      <w:r w:rsidRPr="00920559">
        <w:t>&lt;</w:t>
      </w:r>
      <w:r w:rsidRPr="00920559">
        <w:rPr>
          <w:highlight w:val="yellow"/>
        </w:rPr>
        <w:t>In this section insert the relevant background information</w:t>
      </w:r>
      <w:r w:rsidR="00D552A0" w:rsidRPr="00920559">
        <w:rPr>
          <w:highlight w:val="yellow"/>
        </w:rPr>
        <w:t>,</w:t>
      </w:r>
      <w:r w:rsidRPr="00920559">
        <w:rPr>
          <w:highlight w:val="yellow"/>
        </w:rPr>
        <w:t xml:space="preserve"> priority</w:t>
      </w:r>
      <w:r w:rsidR="00D552A0" w:rsidRPr="00920559">
        <w:rPr>
          <w:highlight w:val="yellow"/>
        </w:rPr>
        <w:t xml:space="preserve"> or priorities and the</w:t>
      </w:r>
      <w:r w:rsidRPr="00920559">
        <w:rPr>
          <w:highlight w:val="yellow"/>
        </w:rPr>
        <w:t xml:space="preserve"> objectives of the call.</w:t>
      </w:r>
      <w:r w:rsidRPr="00920559">
        <w:t>&gt;</w:t>
      </w:r>
    </w:p>
    <w:p w:rsidR="00D24461" w:rsidRPr="00920559" w:rsidRDefault="00D24461" w:rsidP="001E0EEB">
      <w:pPr>
        <w:pStyle w:val="Heading1"/>
      </w:pPr>
      <w:bookmarkStart w:id="1" w:name="_Toc438010905"/>
      <w:r w:rsidRPr="00920559">
        <w:t>OBJECTIVE</w:t>
      </w:r>
      <w:r w:rsidR="00DF4DAC" w:rsidRPr="00920559">
        <w:t>, PURPOSE</w:t>
      </w:r>
      <w:r w:rsidRPr="00920559">
        <w:t xml:space="preserve"> &amp; EXPECTED RESULTS</w:t>
      </w:r>
      <w:bookmarkEnd w:id="1"/>
    </w:p>
    <w:p w:rsidR="00D24461" w:rsidRPr="00920559" w:rsidRDefault="00D24461" w:rsidP="00920559">
      <w:pPr>
        <w:pStyle w:val="Heading2"/>
      </w:pPr>
      <w:bookmarkStart w:id="2" w:name="_Toc438010906"/>
      <w:r w:rsidRPr="00920559">
        <w:t>Overall objective</w:t>
      </w:r>
      <w:bookmarkEnd w:id="2"/>
      <w:r w:rsidR="002D1CB3" w:rsidRPr="00920559">
        <w:t xml:space="preserve"> </w:t>
      </w:r>
    </w:p>
    <w:p w:rsidR="00D24461" w:rsidRPr="00920559" w:rsidRDefault="00D552A0" w:rsidP="001E0EEB">
      <w:pPr>
        <w:spacing w:after="120"/>
        <w:rPr>
          <w:szCs w:val="22"/>
        </w:rPr>
      </w:pPr>
      <w:r w:rsidRPr="00920559">
        <w:rPr>
          <w:szCs w:val="22"/>
        </w:rPr>
        <w:t xml:space="preserve">To recruit assessors to assist the </w:t>
      </w:r>
      <w:r w:rsidR="006750AE">
        <w:rPr>
          <w:szCs w:val="22"/>
        </w:rPr>
        <w:t>c</w:t>
      </w:r>
      <w:r w:rsidR="001C7B8C" w:rsidRPr="00920559">
        <w:rPr>
          <w:szCs w:val="22"/>
        </w:rPr>
        <w:t xml:space="preserve">ontracting </w:t>
      </w:r>
      <w:r w:rsidR="006750AE">
        <w:rPr>
          <w:szCs w:val="22"/>
        </w:rPr>
        <w:t>a</w:t>
      </w:r>
      <w:r w:rsidR="001C7B8C" w:rsidRPr="00920559">
        <w:rPr>
          <w:szCs w:val="22"/>
        </w:rPr>
        <w:t>uthority</w:t>
      </w:r>
      <w:r w:rsidRPr="00920559">
        <w:rPr>
          <w:szCs w:val="22"/>
        </w:rPr>
        <w:t xml:space="preserve"> in the selection of the best proposals received under &lt; </w:t>
      </w:r>
      <w:r w:rsidR="006750AE">
        <w:rPr>
          <w:szCs w:val="22"/>
          <w:highlight w:val="yellow"/>
        </w:rPr>
        <w:t>i</w:t>
      </w:r>
      <w:r w:rsidRPr="00C3575A">
        <w:rPr>
          <w:szCs w:val="22"/>
          <w:highlight w:val="yellow"/>
        </w:rPr>
        <w:t xml:space="preserve">nsert the name of the </w:t>
      </w:r>
      <w:r w:rsidR="00DC0E84">
        <w:rPr>
          <w:szCs w:val="22"/>
          <w:highlight w:val="yellow"/>
        </w:rPr>
        <w:t>c</w:t>
      </w:r>
      <w:r w:rsidRPr="00C3575A">
        <w:rPr>
          <w:szCs w:val="22"/>
          <w:highlight w:val="yellow"/>
        </w:rPr>
        <w:t xml:space="preserve">all for </w:t>
      </w:r>
      <w:r w:rsidR="00DC0E84">
        <w:rPr>
          <w:szCs w:val="22"/>
          <w:highlight w:val="yellow"/>
        </w:rPr>
        <w:t>p</w:t>
      </w:r>
      <w:r w:rsidRPr="00C3575A">
        <w:rPr>
          <w:szCs w:val="22"/>
          <w:highlight w:val="yellow"/>
        </w:rPr>
        <w:t>roposals&gt;</w:t>
      </w:r>
      <w:r w:rsidRPr="00920559">
        <w:rPr>
          <w:szCs w:val="22"/>
        </w:rPr>
        <w:t xml:space="preserve"> and to achieve a high-quality, complete and coherent selection process of projects in line with the criteria set in the </w:t>
      </w:r>
      <w:r w:rsidR="00DC0E84">
        <w:rPr>
          <w:szCs w:val="22"/>
        </w:rPr>
        <w:t>g</w:t>
      </w:r>
      <w:r w:rsidRPr="00920559">
        <w:rPr>
          <w:szCs w:val="22"/>
        </w:rPr>
        <w:t>uidelines for applicants.</w:t>
      </w:r>
    </w:p>
    <w:p w:rsidR="00D24461" w:rsidRPr="00920559" w:rsidRDefault="00D24461" w:rsidP="00920559">
      <w:pPr>
        <w:pStyle w:val="Heading2"/>
      </w:pPr>
      <w:bookmarkStart w:id="3" w:name="_Toc438010907"/>
      <w:r w:rsidRPr="00920559">
        <w:t>Results to be achieved</w:t>
      </w:r>
      <w:r w:rsidR="002C4E4B" w:rsidRPr="00920559">
        <w:t xml:space="preserve"> by the </w:t>
      </w:r>
      <w:r w:rsidR="006750AE">
        <w:t>c</w:t>
      </w:r>
      <w:r w:rsidR="002C4E4B" w:rsidRPr="00920559">
        <w:t>ontractor</w:t>
      </w:r>
      <w:bookmarkEnd w:id="3"/>
    </w:p>
    <w:p w:rsidR="00D552A0" w:rsidRPr="00920559" w:rsidRDefault="00D552A0" w:rsidP="001E0EEB">
      <w:pPr>
        <w:pStyle w:val="ListBullet"/>
        <w:numPr>
          <w:ilvl w:val="0"/>
          <w:numId w:val="4"/>
        </w:numPr>
        <w:spacing w:after="120"/>
        <w:ind w:left="284" w:hanging="284"/>
      </w:pPr>
      <w:r w:rsidRPr="00920559">
        <w:t>[</w:t>
      </w:r>
      <w:r w:rsidRPr="00DC3F28">
        <w:rPr>
          <w:highlight w:val="lightGray"/>
        </w:rPr>
        <w:t>A</w:t>
      </w:r>
      <w:r w:rsidRPr="00DC3F28">
        <w:rPr>
          <w:sz w:val="22"/>
          <w:szCs w:val="22"/>
          <w:highlight w:val="lightGray"/>
        </w:rPr>
        <w:t xml:space="preserve">ssessors will carry out the technical assessment of concept notes in accordance with guidelines to be provided by the </w:t>
      </w:r>
      <w:r w:rsidR="006750AE">
        <w:rPr>
          <w:sz w:val="22"/>
          <w:szCs w:val="22"/>
          <w:highlight w:val="lightGray"/>
        </w:rPr>
        <w:t>c</w:t>
      </w:r>
      <w:r w:rsidR="001C7B8C" w:rsidRPr="00DC3F28">
        <w:rPr>
          <w:sz w:val="22"/>
          <w:szCs w:val="22"/>
          <w:highlight w:val="lightGray"/>
        </w:rPr>
        <w:t xml:space="preserve">ontracting </w:t>
      </w:r>
      <w:r w:rsidR="006750AE">
        <w:rPr>
          <w:sz w:val="22"/>
          <w:szCs w:val="22"/>
          <w:highlight w:val="lightGray"/>
        </w:rPr>
        <w:t>a</w:t>
      </w:r>
      <w:r w:rsidR="001C7B8C" w:rsidRPr="00DC3F28">
        <w:rPr>
          <w:sz w:val="22"/>
          <w:szCs w:val="22"/>
          <w:highlight w:val="lightGray"/>
        </w:rPr>
        <w:t>uthority</w:t>
      </w:r>
      <w:r w:rsidRPr="00DC3F28">
        <w:rPr>
          <w:sz w:val="22"/>
          <w:szCs w:val="22"/>
          <w:highlight w:val="lightGray"/>
        </w:rPr>
        <w:t xml:space="preserve"> and which are based on the published evaluation grids. </w:t>
      </w:r>
      <w:r w:rsidR="00DC3F28" w:rsidRPr="00BA4D61">
        <w:rPr>
          <w:sz w:val="22"/>
          <w:szCs w:val="22"/>
          <w:highlight w:val="lightGray"/>
        </w:rPr>
        <w:t xml:space="preserve">&lt; </w:t>
      </w:r>
      <w:r w:rsidR="00DC3F28" w:rsidRPr="00C3575A">
        <w:rPr>
          <w:sz w:val="22"/>
          <w:szCs w:val="22"/>
          <w:highlight w:val="yellow"/>
        </w:rPr>
        <w:t xml:space="preserve">Insert the numbers of concept notes expected </w:t>
      </w:r>
      <w:r w:rsidR="00DC3F28" w:rsidRPr="00BA4D61">
        <w:rPr>
          <w:sz w:val="22"/>
          <w:szCs w:val="22"/>
          <w:highlight w:val="lightGray"/>
        </w:rPr>
        <w:t xml:space="preserve">&gt; </w:t>
      </w:r>
      <w:r w:rsidRPr="00DC3F28">
        <w:rPr>
          <w:sz w:val="22"/>
          <w:szCs w:val="22"/>
          <w:highlight w:val="lightGray"/>
        </w:rPr>
        <w:t>numbers of concept notes are expected. Each concept note has to be assessed individually by &lt;</w:t>
      </w:r>
      <w:r w:rsidRPr="00C3575A">
        <w:rPr>
          <w:sz w:val="22"/>
          <w:szCs w:val="22"/>
          <w:highlight w:val="yellow"/>
        </w:rPr>
        <w:t>enter number</w:t>
      </w:r>
      <w:r w:rsidRPr="00DC3F28">
        <w:rPr>
          <w:sz w:val="22"/>
          <w:szCs w:val="22"/>
          <w:highlight w:val="lightGray"/>
        </w:rPr>
        <w:t>&gt; assessors</w:t>
      </w:r>
      <w:r w:rsidRPr="00920559">
        <w:t>]</w:t>
      </w:r>
    </w:p>
    <w:p w:rsidR="00D552A0" w:rsidRPr="00920559" w:rsidRDefault="00D552A0" w:rsidP="001E0EEB">
      <w:pPr>
        <w:pStyle w:val="ListBullet"/>
        <w:numPr>
          <w:ilvl w:val="0"/>
          <w:numId w:val="4"/>
        </w:numPr>
        <w:spacing w:after="120"/>
        <w:ind w:left="284" w:hanging="284"/>
      </w:pPr>
      <w:r w:rsidRPr="00920559">
        <w:t>[</w:t>
      </w:r>
      <w:r w:rsidRPr="00920559">
        <w:rPr>
          <w:highlight w:val="lightGray"/>
        </w:rPr>
        <w:t>A</w:t>
      </w:r>
      <w:r w:rsidRPr="00920559">
        <w:rPr>
          <w:sz w:val="22"/>
          <w:szCs w:val="22"/>
          <w:highlight w:val="lightGray"/>
        </w:rPr>
        <w:t xml:space="preserve">ssessors will carry out the technical and financial assessment of full </w:t>
      </w:r>
      <w:r w:rsidR="0007569D" w:rsidRPr="00920559">
        <w:rPr>
          <w:sz w:val="22"/>
          <w:szCs w:val="22"/>
          <w:highlight w:val="lightGray"/>
        </w:rPr>
        <w:t>applications</w:t>
      </w:r>
      <w:r w:rsidRPr="00920559">
        <w:rPr>
          <w:sz w:val="22"/>
          <w:szCs w:val="22"/>
          <w:highlight w:val="lightGray"/>
        </w:rPr>
        <w:t xml:space="preserve"> in accordance with guidelines to be provided by the </w:t>
      </w:r>
      <w:r w:rsidR="006750AE">
        <w:rPr>
          <w:sz w:val="22"/>
          <w:szCs w:val="22"/>
          <w:highlight w:val="lightGray"/>
        </w:rPr>
        <w:t>c</w:t>
      </w:r>
      <w:r w:rsidR="001C7B8C" w:rsidRPr="00920559">
        <w:rPr>
          <w:sz w:val="22"/>
          <w:szCs w:val="22"/>
          <w:highlight w:val="lightGray"/>
        </w:rPr>
        <w:t xml:space="preserve">ontracting </w:t>
      </w:r>
      <w:r w:rsidR="006750AE">
        <w:rPr>
          <w:sz w:val="22"/>
          <w:szCs w:val="22"/>
          <w:highlight w:val="lightGray"/>
        </w:rPr>
        <w:t>a</w:t>
      </w:r>
      <w:r w:rsidR="001C7B8C" w:rsidRPr="00920559">
        <w:rPr>
          <w:sz w:val="22"/>
          <w:szCs w:val="22"/>
          <w:highlight w:val="lightGray"/>
        </w:rPr>
        <w:t>uthority</w:t>
      </w:r>
      <w:r w:rsidRPr="00920559">
        <w:rPr>
          <w:sz w:val="22"/>
          <w:szCs w:val="22"/>
          <w:highlight w:val="lightGray"/>
        </w:rPr>
        <w:t xml:space="preserve"> and which are based on the published evaluation grids. </w:t>
      </w:r>
      <w:r w:rsidR="00DC3F28" w:rsidRPr="008B7BC1">
        <w:rPr>
          <w:sz w:val="22"/>
          <w:szCs w:val="22"/>
          <w:highlight w:val="lightGray"/>
        </w:rPr>
        <w:t xml:space="preserve">&lt; </w:t>
      </w:r>
      <w:r w:rsidR="00DC3F28" w:rsidRPr="00C3575A">
        <w:rPr>
          <w:sz w:val="22"/>
          <w:szCs w:val="22"/>
          <w:highlight w:val="yellow"/>
        </w:rPr>
        <w:t xml:space="preserve">Insert the numbers of full applications expected </w:t>
      </w:r>
      <w:r w:rsidR="00DC3F28" w:rsidRPr="008B7BC1">
        <w:rPr>
          <w:sz w:val="22"/>
          <w:szCs w:val="22"/>
          <w:highlight w:val="lightGray"/>
        </w:rPr>
        <w:t xml:space="preserve">&gt; </w:t>
      </w:r>
      <w:r w:rsidRPr="00920559">
        <w:rPr>
          <w:sz w:val="22"/>
          <w:szCs w:val="22"/>
          <w:highlight w:val="lightGray"/>
        </w:rPr>
        <w:t xml:space="preserve">numbers of </w:t>
      </w:r>
      <w:r w:rsidR="0007569D" w:rsidRPr="00920559">
        <w:rPr>
          <w:sz w:val="22"/>
          <w:szCs w:val="22"/>
          <w:highlight w:val="lightGray"/>
        </w:rPr>
        <w:t>full applications</w:t>
      </w:r>
      <w:r w:rsidRPr="00920559">
        <w:rPr>
          <w:sz w:val="22"/>
          <w:szCs w:val="22"/>
          <w:highlight w:val="lightGray"/>
        </w:rPr>
        <w:t xml:space="preserve"> are expected. Each </w:t>
      </w:r>
      <w:r w:rsidR="0007569D" w:rsidRPr="00920559">
        <w:rPr>
          <w:sz w:val="22"/>
          <w:szCs w:val="22"/>
          <w:highlight w:val="lightGray"/>
        </w:rPr>
        <w:t>full application</w:t>
      </w:r>
      <w:r w:rsidRPr="00920559">
        <w:rPr>
          <w:sz w:val="22"/>
          <w:szCs w:val="22"/>
          <w:highlight w:val="lightGray"/>
        </w:rPr>
        <w:t xml:space="preserve"> has to be assessed individually by </w:t>
      </w:r>
      <w:r w:rsidR="0007569D" w:rsidRPr="00920559">
        <w:rPr>
          <w:sz w:val="22"/>
          <w:szCs w:val="22"/>
          <w:highlight w:val="lightGray"/>
        </w:rPr>
        <w:t>&lt;</w:t>
      </w:r>
      <w:r w:rsidR="0007569D" w:rsidRPr="00C3575A">
        <w:rPr>
          <w:sz w:val="22"/>
          <w:szCs w:val="22"/>
          <w:highlight w:val="yellow"/>
        </w:rPr>
        <w:t>enter number</w:t>
      </w:r>
      <w:r w:rsidR="0007569D" w:rsidRPr="00920559">
        <w:rPr>
          <w:sz w:val="22"/>
          <w:szCs w:val="22"/>
          <w:highlight w:val="lightGray"/>
        </w:rPr>
        <w:t>&gt;</w:t>
      </w:r>
      <w:r w:rsidRPr="00920559">
        <w:rPr>
          <w:sz w:val="22"/>
          <w:szCs w:val="22"/>
          <w:highlight w:val="lightGray"/>
        </w:rPr>
        <w:t xml:space="preserve"> assessors</w:t>
      </w:r>
      <w:r w:rsidRPr="00920559">
        <w:t>]</w:t>
      </w:r>
    </w:p>
    <w:p w:rsidR="0007569D" w:rsidRPr="00920559" w:rsidRDefault="0007569D" w:rsidP="001E0EEB">
      <w:pPr>
        <w:pStyle w:val="ListBullet"/>
        <w:numPr>
          <w:ilvl w:val="0"/>
          <w:numId w:val="4"/>
        </w:numPr>
        <w:spacing w:after="120"/>
        <w:ind w:left="284" w:hanging="284"/>
      </w:pPr>
      <w:r w:rsidRPr="00920559">
        <w:t>[</w:t>
      </w:r>
      <w:r w:rsidR="00176A7E">
        <w:t>&lt;</w:t>
      </w:r>
      <w:r w:rsidRPr="00920559">
        <w:rPr>
          <w:highlight w:val="yellow"/>
        </w:rPr>
        <w:t>other tasks, e.g. administrative- and/or eligibility checks</w:t>
      </w:r>
      <w:r w:rsidR="00176A7E">
        <w:t>&gt;</w:t>
      </w:r>
      <w:r w:rsidRPr="00920559">
        <w:t>]</w:t>
      </w:r>
    </w:p>
    <w:p w:rsidR="009B4B35" w:rsidRPr="00920559" w:rsidRDefault="0007569D" w:rsidP="002D1CB3">
      <w:pPr>
        <w:rPr>
          <w:szCs w:val="22"/>
        </w:rPr>
      </w:pPr>
      <w:r w:rsidRPr="00920559">
        <w:rPr>
          <w:szCs w:val="22"/>
        </w:rPr>
        <w:t xml:space="preserve">These assessments will be used by the </w:t>
      </w:r>
      <w:r w:rsidR="00DC0E84">
        <w:rPr>
          <w:szCs w:val="22"/>
        </w:rPr>
        <w:t>e</w:t>
      </w:r>
      <w:r w:rsidRPr="00920559">
        <w:rPr>
          <w:szCs w:val="22"/>
        </w:rPr>
        <w:t xml:space="preserve">valuation </w:t>
      </w:r>
      <w:r w:rsidR="00DC0E84">
        <w:rPr>
          <w:szCs w:val="22"/>
        </w:rPr>
        <w:t>c</w:t>
      </w:r>
      <w:r w:rsidRPr="00920559">
        <w:rPr>
          <w:szCs w:val="22"/>
        </w:rPr>
        <w:t xml:space="preserve">ommittee in the process of selecting the best proposals. </w:t>
      </w:r>
    </w:p>
    <w:p w:rsidR="00D24461" w:rsidRPr="00920559" w:rsidRDefault="00D24461" w:rsidP="001E0EEB">
      <w:pPr>
        <w:pStyle w:val="Heading1"/>
      </w:pPr>
      <w:bookmarkStart w:id="4" w:name="_Toc438010908"/>
      <w:r w:rsidRPr="00920559">
        <w:t>SCOPE OF THE WORK</w:t>
      </w:r>
      <w:bookmarkEnd w:id="4"/>
    </w:p>
    <w:p w:rsidR="00D24461" w:rsidRPr="00920559" w:rsidRDefault="00D24461" w:rsidP="00920559">
      <w:pPr>
        <w:pStyle w:val="Heading2"/>
      </w:pPr>
      <w:bookmarkStart w:id="5" w:name="_Toc438010909"/>
      <w:r w:rsidRPr="00920559">
        <w:t>General</w:t>
      </w:r>
      <w:bookmarkEnd w:id="5"/>
    </w:p>
    <w:p w:rsidR="00D24461" w:rsidRPr="00920559" w:rsidRDefault="00D24461" w:rsidP="001E0EEB">
      <w:pPr>
        <w:spacing w:after="120"/>
        <w:rPr>
          <w:szCs w:val="22"/>
        </w:rPr>
      </w:pPr>
      <w:r w:rsidRPr="00920559">
        <w:rPr>
          <w:szCs w:val="22"/>
        </w:rPr>
        <w:t xml:space="preserve">&lt; </w:t>
      </w:r>
      <w:r w:rsidRPr="00920559">
        <w:rPr>
          <w:szCs w:val="22"/>
          <w:highlight w:val="yellow"/>
        </w:rPr>
        <w:t>As appropriate</w:t>
      </w:r>
      <w:r w:rsidR="00C7028F" w:rsidRPr="00920559">
        <w:rPr>
          <w:szCs w:val="22"/>
          <w:highlight w:val="yellow"/>
        </w:rPr>
        <w:t>, describe the general content of the work to be provided</w:t>
      </w:r>
      <w:r w:rsidR="00C7028F" w:rsidRPr="00920559">
        <w:rPr>
          <w:szCs w:val="22"/>
        </w:rPr>
        <w:t xml:space="preserve"> </w:t>
      </w:r>
      <w:r w:rsidRPr="00920559">
        <w:rPr>
          <w:szCs w:val="22"/>
        </w:rPr>
        <w:t>&gt;</w:t>
      </w:r>
    </w:p>
    <w:p w:rsidR="002C4E4B" w:rsidRPr="00920559" w:rsidRDefault="002C4E4B" w:rsidP="00920559">
      <w:pPr>
        <w:pStyle w:val="Heading2"/>
      </w:pPr>
      <w:bookmarkStart w:id="6" w:name="_Toc438010910"/>
      <w:r w:rsidRPr="00920559">
        <w:t xml:space="preserve">Specific </w:t>
      </w:r>
      <w:r w:rsidR="006750AE">
        <w:t>a</w:t>
      </w:r>
      <w:r w:rsidRPr="00920559">
        <w:t>ctivities</w:t>
      </w:r>
      <w:bookmarkEnd w:id="6"/>
    </w:p>
    <w:p w:rsidR="002C4E4B" w:rsidRPr="00920559" w:rsidRDefault="002C4E4B" w:rsidP="002C4E4B">
      <w:pPr>
        <w:autoSpaceDE w:val="0"/>
        <w:autoSpaceDN w:val="0"/>
        <w:adjustRightInd w:val="0"/>
        <w:spacing w:after="0"/>
        <w:rPr>
          <w:szCs w:val="22"/>
        </w:rPr>
      </w:pPr>
      <w:r w:rsidRPr="00920559">
        <w:rPr>
          <w:szCs w:val="22"/>
        </w:rPr>
        <w:t>[</w:t>
      </w:r>
      <w:r w:rsidRPr="00920559">
        <w:rPr>
          <w:szCs w:val="22"/>
          <w:highlight w:val="lightGray"/>
        </w:rPr>
        <w:t xml:space="preserve">The </w:t>
      </w:r>
      <w:r w:rsidR="00DC0E84">
        <w:rPr>
          <w:szCs w:val="22"/>
          <w:highlight w:val="lightGray"/>
        </w:rPr>
        <w:t>t</w:t>
      </w:r>
      <w:r w:rsidRPr="00920559">
        <w:rPr>
          <w:szCs w:val="22"/>
          <w:highlight w:val="lightGray"/>
        </w:rPr>
        <w:t xml:space="preserve">eam </w:t>
      </w:r>
      <w:r w:rsidR="00DC0E84">
        <w:rPr>
          <w:szCs w:val="22"/>
          <w:highlight w:val="lightGray"/>
        </w:rPr>
        <w:t>l</w:t>
      </w:r>
      <w:r w:rsidRPr="00920559">
        <w:rPr>
          <w:szCs w:val="22"/>
          <w:highlight w:val="lightGray"/>
        </w:rPr>
        <w:t>eader and</w:t>
      </w:r>
      <w:r w:rsidRPr="00920559">
        <w:rPr>
          <w:szCs w:val="22"/>
        </w:rPr>
        <w:t xml:space="preserve">] </w:t>
      </w:r>
      <w:r w:rsidR="006750AE">
        <w:rPr>
          <w:szCs w:val="22"/>
        </w:rPr>
        <w:t>a</w:t>
      </w:r>
      <w:r w:rsidRPr="00920559">
        <w:rPr>
          <w:szCs w:val="22"/>
        </w:rPr>
        <w:t xml:space="preserve">ssessors are bound by a </w:t>
      </w:r>
      <w:r w:rsidR="006750AE">
        <w:rPr>
          <w:szCs w:val="22"/>
        </w:rPr>
        <w:t>d</w:t>
      </w:r>
      <w:r w:rsidRPr="00920559">
        <w:rPr>
          <w:szCs w:val="22"/>
        </w:rPr>
        <w:t xml:space="preserve">eclaration of </w:t>
      </w:r>
      <w:r w:rsidR="006750AE">
        <w:rPr>
          <w:szCs w:val="22"/>
        </w:rPr>
        <w:t>i</w:t>
      </w:r>
      <w:r w:rsidRPr="00920559">
        <w:rPr>
          <w:szCs w:val="22"/>
        </w:rPr>
        <w:t xml:space="preserve">mpartiality and </w:t>
      </w:r>
      <w:r w:rsidR="006750AE">
        <w:rPr>
          <w:szCs w:val="22"/>
        </w:rPr>
        <w:t>c</w:t>
      </w:r>
      <w:r w:rsidRPr="00920559">
        <w:rPr>
          <w:szCs w:val="22"/>
        </w:rPr>
        <w:t>onfidentiality</w:t>
      </w:r>
      <w:r w:rsidRPr="00920559">
        <w:rPr>
          <w:rStyle w:val="FootnoteReference"/>
          <w:rFonts w:ascii="Times New Roman" w:hAnsi="Times New Roman"/>
          <w:bCs/>
          <w:sz w:val="22"/>
          <w:szCs w:val="22"/>
        </w:rPr>
        <w:footnoteReference w:id="1"/>
      </w:r>
      <w:r w:rsidRPr="00920559">
        <w:rPr>
          <w:szCs w:val="22"/>
        </w:rPr>
        <w:t xml:space="preserve"> to be signed before starting each phase of the assessment. If an assessor believes there might be a situation of conflict of interests in relation to one or more applicants, he/she must inform the </w:t>
      </w:r>
      <w:r w:rsidR="006750AE">
        <w:rPr>
          <w:szCs w:val="22"/>
        </w:rPr>
        <w:t>c</w:t>
      </w:r>
      <w:r w:rsidRPr="00920559">
        <w:rPr>
          <w:szCs w:val="22"/>
        </w:rPr>
        <w:t xml:space="preserve">ontracting </w:t>
      </w:r>
      <w:r w:rsidR="006750AE">
        <w:rPr>
          <w:szCs w:val="22"/>
        </w:rPr>
        <w:t>a</w:t>
      </w:r>
      <w:r w:rsidRPr="00920559">
        <w:rPr>
          <w:szCs w:val="22"/>
        </w:rPr>
        <w:t xml:space="preserve">uthority immediately. In addition, strict confidentiality is required from the experts involved in the implementation of this </w:t>
      </w:r>
      <w:r w:rsidR="006750AE">
        <w:rPr>
          <w:szCs w:val="22"/>
        </w:rPr>
        <w:t>c</w:t>
      </w:r>
      <w:r w:rsidRPr="00920559">
        <w:rPr>
          <w:szCs w:val="22"/>
        </w:rPr>
        <w:t>ontract, notably on the assessments of individual applications</w:t>
      </w:r>
      <w:r w:rsidR="00E1293D" w:rsidRPr="00920559">
        <w:rPr>
          <w:szCs w:val="22"/>
        </w:rPr>
        <w:t>.</w:t>
      </w:r>
    </w:p>
    <w:p w:rsidR="00D24461" w:rsidRPr="00920559" w:rsidRDefault="00204FF3" w:rsidP="00636724">
      <w:pPr>
        <w:pStyle w:val="ListNumber2"/>
        <w:keepNext/>
        <w:tabs>
          <w:tab w:val="clear" w:pos="1911"/>
          <w:tab w:val="num" w:pos="1134"/>
        </w:tabs>
        <w:spacing w:before="240"/>
        <w:ind w:left="1134" w:hanging="567"/>
        <w:rPr>
          <w:b/>
        </w:rPr>
      </w:pPr>
      <w:r w:rsidRPr="00920559">
        <w:rPr>
          <w:b/>
        </w:rPr>
        <w:lastRenderedPageBreak/>
        <w:t>Role and tasks of assessors</w:t>
      </w:r>
    </w:p>
    <w:p w:rsidR="00D24461" w:rsidRPr="00920559" w:rsidRDefault="00DF1F0F" w:rsidP="001E0EEB">
      <w:pPr>
        <w:keepNext/>
        <w:keepLines/>
        <w:ind w:left="1134"/>
        <w:rPr>
          <w:szCs w:val="22"/>
        </w:rPr>
      </w:pPr>
      <w:r w:rsidRPr="00920559">
        <w:rPr>
          <w:szCs w:val="22"/>
          <w:highlight w:val="yellow"/>
        </w:rPr>
        <w:t>Provide a</w:t>
      </w:r>
      <w:r w:rsidR="00D24461" w:rsidRPr="00920559">
        <w:rPr>
          <w:szCs w:val="22"/>
          <w:highlight w:val="yellow"/>
        </w:rPr>
        <w:t xml:space="preserve"> clear and detailed list of tasks to be undertaken</w:t>
      </w:r>
      <w:r w:rsidR="002D1CB3" w:rsidRPr="00920559">
        <w:rPr>
          <w:szCs w:val="22"/>
          <w:highlight w:val="yellow"/>
        </w:rPr>
        <w:t xml:space="preserve"> by the assessors</w:t>
      </w:r>
      <w:r w:rsidR="00D24461" w:rsidRPr="00920559">
        <w:rPr>
          <w:szCs w:val="22"/>
          <w:highlight w:val="yellow"/>
        </w:rPr>
        <w:t xml:space="preserve"> in order to achieve the contract objective and/or </w:t>
      </w:r>
      <w:r w:rsidR="002D1CB3" w:rsidRPr="00920559">
        <w:rPr>
          <w:szCs w:val="22"/>
          <w:highlight w:val="yellow"/>
        </w:rPr>
        <w:t>assessors'</w:t>
      </w:r>
      <w:r w:rsidR="00D24461" w:rsidRPr="00920559">
        <w:rPr>
          <w:szCs w:val="22"/>
          <w:highlight w:val="yellow"/>
        </w:rPr>
        <w:t xml:space="preserve"> job description.</w:t>
      </w:r>
    </w:p>
    <w:p w:rsidR="002D1CB3" w:rsidRPr="00C3575A" w:rsidRDefault="009A27FF" w:rsidP="001E0EEB">
      <w:pPr>
        <w:ind w:left="1134"/>
        <w:rPr>
          <w:highlight w:val="lightGray"/>
        </w:rPr>
      </w:pPr>
      <w:r w:rsidRPr="00920559">
        <w:t>[</w:t>
      </w:r>
      <w:r w:rsidR="008A07AA" w:rsidRPr="00C3575A">
        <w:rPr>
          <w:highlight w:val="lightGray"/>
        </w:rPr>
        <w:t>Assessors</w:t>
      </w:r>
      <w:r w:rsidR="00993A8E" w:rsidRPr="00C3575A">
        <w:rPr>
          <w:highlight w:val="lightGray"/>
        </w:rPr>
        <w:t xml:space="preserve"> </w:t>
      </w:r>
      <w:r w:rsidR="001D5F71" w:rsidRPr="00C3575A">
        <w:rPr>
          <w:highlight w:val="lightGray"/>
        </w:rPr>
        <w:t xml:space="preserve">should </w:t>
      </w:r>
      <w:r w:rsidR="00993A8E" w:rsidRPr="00C3575A">
        <w:rPr>
          <w:highlight w:val="lightGray"/>
        </w:rPr>
        <w:t>provide</w:t>
      </w:r>
      <w:r w:rsidR="0007569D" w:rsidRPr="00C3575A">
        <w:rPr>
          <w:highlight w:val="lightGray"/>
        </w:rPr>
        <w:t xml:space="preserve"> written</w:t>
      </w:r>
      <w:r w:rsidR="00993A8E" w:rsidRPr="00C3575A">
        <w:rPr>
          <w:highlight w:val="lightGray"/>
        </w:rPr>
        <w:t xml:space="preserve"> technical and financial assessment</w:t>
      </w:r>
      <w:r w:rsidR="0007569D" w:rsidRPr="00C3575A">
        <w:rPr>
          <w:highlight w:val="lightGray"/>
        </w:rPr>
        <w:t>s</w:t>
      </w:r>
      <w:r w:rsidR="00993A8E" w:rsidRPr="00C3575A">
        <w:rPr>
          <w:highlight w:val="lightGray"/>
        </w:rPr>
        <w:t xml:space="preserve"> to the </w:t>
      </w:r>
      <w:r w:rsidR="006750AE">
        <w:rPr>
          <w:highlight w:val="lightGray"/>
        </w:rPr>
        <w:t>c</w:t>
      </w:r>
      <w:r w:rsidR="001C7B8C" w:rsidRPr="00C3575A">
        <w:rPr>
          <w:highlight w:val="lightGray"/>
        </w:rPr>
        <w:t xml:space="preserve">ontracting </w:t>
      </w:r>
      <w:r w:rsidR="006750AE">
        <w:rPr>
          <w:highlight w:val="lightGray"/>
        </w:rPr>
        <w:t>a</w:t>
      </w:r>
      <w:r w:rsidR="001C7B8C" w:rsidRPr="00C3575A">
        <w:rPr>
          <w:highlight w:val="lightGray"/>
        </w:rPr>
        <w:t>uthority</w:t>
      </w:r>
      <w:r w:rsidR="0007569D" w:rsidRPr="00C3575A">
        <w:rPr>
          <w:highlight w:val="lightGray"/>
        </w:rPr>
        <w:t xml:space="preserve"> of concept notes and full applications</w:t>
      </w:r>
      <w:r w:rsidR="00993A8E" w:rsidRPr="00C3575A">
        <w:rPr>
          <w:highlight w:val="lightGray"/>
        </w:rPr>
        <w:t>.</w:t>
      </w:r>
      <w:r w:rsidR="002E30BD" w:rsidRPr="00C3575A">
        <w:rPr>
          <w:highlight w:val="lightGray"/>
        </w:rPr>
        <w:t>( this includes the verification of the budget proposed by the applicants for the action, assessing its overall coherence and particularly its cost-effectiveness, with an emphasis on the identification of potential anomalies and/or overpriced items or budget lines).</w:t>
      </w:r>
    </w:p>
    <w:p w:rsidR="008A07AA" w:rsidRPr="00C3575A" w:rsidRDefault="008A07AA" w:rsidP="001E0EEB">
      <w:pPr>
        <w:ind w:left="1134"/>
        <w:rPr>
          <w:highlight w:val="lightGray"/>
        </w:rPr>
      </w:pPr>
      <w:r w:rsidRPr="00C3575A">
        <w:rPr>
          <w:highlight w:val="lightGray"/>
        </w:rPr>
        <w:t>At least &lt;</w:t>
      </w:r>
      <w:r w:rsidRPr="00C3575A">
        <w:rPr>
          <w:highlight w:val="yellow"/>
        </w:rPr>
        <w:t>enter number</w:t>
      </w:r>
      <w:r w:rsidRPr="00C3575A">
        <w:rPr>
          <w:highlight w:val="lightGray"/>
        </w:rPr>
        <w:t>&gt; assessors must assess each concept note and each full application, working independently of each other.</w:t>
      </w:r>
      <w:r w:rsidR="009A27FF" w:rsidRPr="00C3575A">
        <w:rPr>
          <w:highlight w:val="lightGray"/>
        </w:rPr>
        <w:t xml:space="preserve"> </w:t>
      </w:r>
    </w:p>
    <w:p w:rsidR="002D1CB3" w:rsidRPr="00C3575A" w:rsidRDefault="00993A8E" w:rsidP="001E0EEB">
      <w:pPr>
        <w:ind w:left="1134"/>
        <w:rPr>
          <w:highlight w:val="lightGray"/>
        </w:rPr>
      </w:pPr>
      <w:r w:rsidRPr="00C3575A">
        <w:rPr>
          <w:highlight w:val="lightGray"/>
        </w:rPr>
        <w:t xml:space="preserve">The </w:t>
      </w:r>
      <w:r w:rsidR="0007569D" w:rsidRPr="00C3575A">
        <w:rPr>
          <w:highlight w:val="lightGray"/>
        </w:rPr>
        <w:t xml:space="preserve">assessments must be undertaken in accordance with the guidelines and instructions provided by the </w:t>
      </w:r>
      <w:r w:rsidR="00DC0E84">
        <w:rPr>
          <w:highlight w:val="lightGray"/>
        </w:rPr>
        <w:t>e</w:t>
      </w:r>
      <w:r w:rsidR="0007569D" w:rsidRPr="00C3575A">
        <w:rPr>
          <w:highlight w:val="lightGray"/>
        </w:rPr>
        <w:t xml:space="preserve">valuation </w:t>
      </w:r>
      <w:r w:rsidR="00DC0E84">
        <w:rPr>
          <w:highlight w:val="lightGray"/>
        </w:rPr>
        <w:t>c</w:t>
      </w:r>
      <w:r w:rsidR="0007569D" w:rsidRPr="00C3575A">
        <w:rPr>
          <w:highlight w:val="lightGray"/>
        </w:rPr>
        <w:t>ommittee</w:t>
      </w:r>
      <w:r w:rsidR="008A07AA" w:rsidRPr="00C3575A">
        <w:rPr>
          <w:highlight w:val="lightGray"/>
        </w:rPr>
        <w:t>. These</w:t>
      </w:r>
      <w:r w:rsidR="0007569D" w:rsidRPr="00C3575A">
        <w:rPr>
          <w:highlight w:val="lightGray"/>
        </w:rPr>
        <w:t xml:space="preserve"> are based on the published evaluation grids in the </w:t>
      </w:r>
      <w:r w:rsidR="00DC0E84">
        <w:rPr>
          <w:highlight w:val="lightGray"/>
        </w:rPr>
        <w:t>g</w:t>
      </w:r>
      <w:r w:rsidR="0007569D" w:rsidRPr="00C3575A">
        <w:rPr>
          <w:highlight w:val="lightGray"/>
        </w:rPr>
        <w:t>uidelines for applicants.</w:t>
      </w:r>
      <w:r w:rsidR="008A07AA" w:rsidRPr="00C3575A">
        <w:rPr>
          <w:highlight w:val="lightGray"/>
        </w:rPr>
        <w:t xml:space="preserve"> </w:t>
      </w:r>
      <w:r w:rsidRPr="00C3575A">
        <w:rPr>
          <w:highlight w:val="lightGray"/>
        </w:rPr>
        <w:t xml:space="preserve">The overall assessment </w:t>
      </w:r>
      <w:r w:rsidR="001D5F71" w:rsidRPr="00C3575A">
        <w:rPr>
          <w:highlight w:val="lightGray"/>
        </w:rPr>
        <w:t xml:space="preserve">should be </w:t>
      </w:r>
      <w:r w:rsidRPr="00C3575A">
        <w:rPr>
          <w:highlight w:val="lightGray"/>
        </w:rPr>
        <w:t>based on the scores obtained under each subheading, added up by heading and the final score is the arithmetical average of the scores given by the assessors.</w:t>
      </w:r>
    </w:p>
    <w:p w:rsidR="00C67137" w:rsidRPr="00C3575A" w:rsidRDefault="009A27FF" w:rsidP="001E0EEB">
      <w:pPr>
        <w:ind w:left="1134"/>
        <w:rPr>
          <w:highlight w:val="lightGray"/>
        </w:rPr>
      </w:pPr>
      <w:r w:rsidRPr="00C3575A">
        <w:rPr>
          <w:highlight w:val="lightGray"/>
        </w:rPr>
        <w:t xml:space="preserve">Each application must be assessed on its own merits and not by comparing different applications. External assessors are expected to bring their own experience of the sector and project implementation to bear in the analysis of each proposal. </w:t>
      </w:r>
    </w:p>
    <w:p w:rsidR="009A27FF" w:rsidRPr="00920559" w:rsidRDefault="009A27FF" w:rsidP="001E0EEB">
      <w:pPr>
        <w:ind w:left="1134"/>
        <w:rPr>
          <w:highlight w:val="yellow"/>
        </w:rPr>
      </w:pPr>
      <w:r w:rsidRPr="00C3575A">
        <w:rPr>
          <w:highlight w:val="lightGray"/>
        </w:rPr>
        <w:t xml:space="preserve">The assessors may be invited to the </w:t>
      </w:r>
      <w:r w:rsidR="00DC0E84">
        <w:rPr>
          <w:highlight w:val="lightGray"/>
        </w:rPr>
        <w:t>e</w:t>
      </w:r>
      <w:r w:rsidRPr="00C3575A">
        <w:rPr>
          <w:highlight w:val="lightGray"/>
        </w:rPr>
        <w:t xml:space="preserve">valuation </w:t>
      </w:r>
      <w:r w:rsidR="00DC0E84">
        <w:rPr>
          <w:highlight w:val="lightGray"/>
        </w:rPr>
        <w:t>c</w:t>
      </w:r>
      <w:r w:rsidRPr="00C3575A">
        <w:rPr>
          <w:highlight w:val="lightGray"/>
        </w:rPr>
        <w:t xml:space="preserve">ommittee to justify and discuss </w:t>
      </w:r>
      <w:r w:rsidR="00C67137" w:rsidRPr="00C3575A">
        <w:rPr>
          <w:highlight w:val="lightGray"/>
        </w:rPr>
        <w:t>his/her</w:t>
      </w:r>
      <w:r w:rsidRPr="00C3575A">
        <w:rPr>
          <w:highlight w:val="lightGray"/>
        </w:rPr>
        <w:t xml:space="preserve"> assessment of the proposals</w:t>
      </w:r>
      <w:r w:rsidR="00DF1F0F" w:rsidRPr="00C3575A">
        <w:rPr>
          <w:highlight w:val="lightGray"/>
        </w:rPr>
        <w:t>.</w:t>
      </w:r>
      <w:r w:rsidR="001C7B8C" w:rsidRPr="00920559">
        <w:t>]</w:t>
      </w:r>
    </w:p>
    <w:p w:rsidR="002D1CB3" w:rsidRPr="00920559" w:rsidRDefault="009A27FF" w:rsidP="001E0EEB">
      <w:pPr>
        <w:ind w:left="1134"/>
      </w:pPr>
      <w:r w:rsidRPr="00920559">
        <w:rPr>
          <w:highlight w:val="yellow"/>
        </w:rPr>
        <w:t>If there is a team leader</w:t>
      </w:r>
      <w:r w:rsidRPr="00920559">
        <w:t xml:space="preserve">: </w:t>
      </w:r>
      <w:r w:rsidR="008A07AA" w:rsidRPr="00920559">
        <w:t>[</w:t>
      </w:r>
      <w:r w:rsidRPr="00C3575A">
        <w:rPr>
          <w:highlight w:val="lightGray"/>
        </w:rPr>
        <w:t xml:space="preserve">Each expert assessor should liaise directly with the team leader only, which afterwards will liaise with the </w:t>
      </w:r>
      <w:r w:rsidR="00DC0E84">
        <w:rPr>
          <w:highlight w:val="lightGray"/>
        </w:rPr>
        <w:t>c</w:t>
      </w:r>
      <w:r w:rsidR="00C67137" w:rsidRPr="00C3575A">
        <w:rPr>
          <w:highlight w:val="lightGray"/>
        </w:rPr>
        <w:t xml:space="preserve">hairperson of the </w:t>
      </w:r>
      <w:r w:rsidR="00DC0E84">
        <w:rPr>
          <w:highlight w:val="lightGray"/>
        </w:rPr>
        <w:t>e</w:t>
      </w:r>
      <w:r w:rsidR="00C67137" w:rsidRPr="00C3575A">
        <w:rPr>
          <w:highlight w:val="lightGray"/>
        </w:rPr>
        <w:t xml:space="preserve">valuation </w:t>
      </w:r>
      <w:r w:rsidR="00DC0E84">
        <w:rPr>
          <w:highlight w:val="lightGray"/>
        </w:rPr>
        <w:t>c</w:t>
      </w:r>
      <w:r w:rsidR="00C67137" w:rsidRPr="00C3575A">
        <w:rPr>
          <w:highlight w:val="lightGray"/>
        </w:rPr>
        <w:t>ommittee</w:t>
      </w:r>
      <w:r w:rsidRPr="00C3575A">
        <w:rPr>
          <w:highlight w:val="lightGray"/>
        </w:rPr>
        <w:t xml:space="preserve">. </w:t>
      </w:r>
      <w:r w:rsidR="00993A8E" w:rsidRPr="00C3575A">
        <w:rPr>
          <w:highlight w:val="lightGray"/>
        </w:rPr>
        <w:t xml:space="preserve">The assessors are required to submit their evaluations to the </w:t>
      </w:r>
      <w:r w:rsidR="00DC0E84">
        <w:rPr>
          <w:highlight w:val="lightGray"/>
        </w:rPr>
        <w:t>t</w:t>
      </w:r>
      <w:r w:rsidR="00993A8E" w:rsidRPr="00C3575A">
        <w:rPr>
          <w:highlight w:val="lightGray"/>
        </w:rPr>
        <w:t xml:space="preserve">eam </w:t>
      </w:r>
      <w:r w:rsidR="00DC0E84">
        <w:rPr>
          <w:highlight w:val="lightGray"/>
        </w:rPr>
        <w:t>l</w:t>
      </w:r>
      <w:r w:rsidR="00993A8E" w:rsidRPr="00C3575A">
        <w:rPr>
          <w:highlight w:val="lightGray"/>
        </w:rPr>
        <w:t xml:space="preserve">eader, who will </w:t>
      </w:r>
      <w:r w:rsidR="008A07AA" w:rsidRPr="00C3575A">
        <w:rPr>
          <w:highlight w:val="lightGray"/>
        </w:rPr>
        <w:t>provide</w:t>
      </w:r>
      <w:r w:rsidR="00993A8E" w:rsidRPr="00C3575A">
        <w:rPr>
          <w:highlight w:val="lightGray"/>
        </w:rPr>
        <w:t xml:space="preserve"> </w:t>
      </w:r>
      <w:r w:rsidR="001D5F71" w:rsidRPr="00C3575A">
        <w:rPr>
          <w:highlight w:val="lightGray"/>
        </w:rPr>
        <w:t>t</w:t>
      </w:r>
      <w:r w:rsidR="00993A8E" w:rsidRPr="00C3575A">
        <w:rPr>
          <w:highlight w:val="lightGray"/>
        </w:rPr>
        <w:t xml:space="preserve">he </w:t>
      </w:r>
      <w:r w:rsidR="008A07AA" w:rsidRPr="00C3575A">
        <w:rPr>
          <w:highlight w:val="lightGray"/>
        </w:rPr>
        <w:t xml:space="preserve">completed </w:t>
      </w:r>
      <w:r w:rsidR="001D5F71" w:rsidRPr="00C3575A">
        <w:rPr>
          <w:highlight w:val="lightGray"/>
        </w:rPr>
        <w:t xml:space="preserve">original paper (not </w:t>
      </w:r>
      <w:r w:rsidR="001C7B8C" w:rsidRPr="00C3575A">
        <w:rPr>
          <w:highlight w:val="lightGray"/>
        </w:rPr>
        <w:t xml:space="preserve">a </w:t>
      </w:r>
      <w:r w:rsidR="001D5F71" w:rsidRPr="00C3575A">
        <w:rPr>
          <w:highlight w:val="lightGray"/>
        </w:rPr>
        <w:t xml:space="preserve">scanned copy) evaluation grids </w:t>
      </w:r>
      <w:r w:rsidRPr="00C3575A">
        <w:rPr>
          <w:highlight w:val="lightGray"/>
        </w:rPr>
        <w:t>to the</w:t>
      </w:r>
      <w:r w:rsidR="00993A8E" w:rsidRPr="00C3575A">
        <w:rPr>
          <w:highlight w:val="lightGray"/>
        </w:rPr>
        <w:t xml:space="preserve"> </w:t>
      </w:r>
      <w:r w:rsidR="00DC0E84">
        <w:rPr>
          <w:highlight w:val="lightGray"/>
        </w:rPr>
        <w:t>e</w:t>
      </w:r>
      <w:r w:rsidR="00993A8E" w:rsidRPr="00C3575A">
        <w:rPr>
          <w:highlight w:val="lightGray"/>
        </w:rPr>
        <w:t xml:space="preserve">valuation </w:t>
      </w:r>
      <w:r w:rsidR="00DC0E84">
        <w:rPr>
          <w:highlight w:val="lightGray"/>
        </w:rPr>
        <w:t>c</w:t>
      </w:r>
      <w:r w:rsidR="00993A8E" w:rsidRPr="00C3575A">
        <w:rPr>
          <w:highlight w:val="lightGray"/>
        </w:rPr>
        <w:t xml:space="preserve">ommittee at the end </w:t>
      </w:r>
      <w:r w:rsidR="001D5F71" w:rsidRPr="00C3575A">
        <w:rPr>
          <w:highlight w:val="lightGray"/>
        </w:rPr>
        <w:t xml:space="preserve">of the </w:t>
      </w:r>
      <w:r w:rsidR="00993A8E" w:rsidRPr="00C3575A">
        <w:rPr>
          <w:highlight w:val="lightGray"/>
        </w:rPr>
        <w:t>evaluation phase</w:t>
      </w:r>
      <w:r w:rsidR="008A07AA" w:rsidRPr="00920559">
        <w:t>]</w:t>
      </w:r>
    </w:p>
    <w:p w:rsidR="00AF725B" w:rsidRPr="00920559" w:rsidRDefault="00176A7E" w:rsidP="001E0EEB">
      <w:pPr>
        <w:ind w:left="1134"/>
      </w:pPr>
      <w:r>
        <w:t>&lt;</w:t>
      </w:r>
      <w:r w:rsidR="00AF725B" w:rsidRPr="00920559">
        <w:rPr>
          <w:highlight w:val="yellow"/>
        </w:rPr>
        <w:t>Specify time schedule for completion of the tasks</w:t>
      </w:r>
      <w:r>
        <w:t>&gt;</w:t>
      </w:r>
    </w:p>
    <w:p w:rsidR="00AF725B" w:rsidRPr="00920559" w:rsidRDefault="00176A7E" w:rsidP="001E0EEB">
      <w:pPr>
        <w:ind w:left="1134"/>
      </w:pPr>
      <w:r>
        <w:t>&lt;</w:t>
      </w:r>
      <w:r w:rsidR="00AF725B" w:rsidRPr="00920559">
        <w:rPr>
          <w:highlight w:val="yellow"/>
        </w:rPr>
        <w:t xml:space="preserve">Specify if any other reports, other than those referred to in </w:t>
      </w:r>
      <w:r w:rsidR="006750AE">
        <w:rPr>
          <w:highlight w:val="yellow"/>
        </w:rPr>
        <w:t>S</w:t>
      </w:r>
      <w:r w:rsidR="00AF725B" w:rsidRPr="00920559">
        <w:rPr>
          <w:highlight w:val="yellow"/>
        </w:rPr>
        <w:t>ection 6.1, are required</w:t>
      </w:r>
      <w:r>
        <w:t>&gt;</w:t>
      </w:r>
      <w:r w:rsidR="00AF725B" w:rsidRPr="00920559">
        <w:t>.</w:t>
      </w:r>
    </w:p>
    <w:p w:rsidR="00AF725B" w:rsidRPr="00920559" w:rsidRDefault="00176A7E" w:rsidP="001E0EEB">
      <w:pPr>
        <w:ind w:left="1134"/>
        <w:rPr>
          <w:highlight w:val="yellow"/>
        </w:rPr>
      </w:pPr>
      <w:r>
        <w:t>&lt;</w:t>
      </w:r>
      <w:r w:rsidR="00AF725B" w:rsidRPr="00920559">
        <w:rPr>
          <w:highlight w:val="yellow"/>
        </w:rPr>
        <w:t xml:space="preserve">Specify other tasks as required – to be clearly checked with what is foreseen in </w:t>
      </w:r>
      <w:r w:rsidR="006750AE">
        <w:rPr>
          <w:highlight w:val="yellow"/>
        </w:rPr>
        <w:t>S</w:t>
      </w:r>
      <w:r w:rsidR="00AF725B" w:rsidRPr="00920559">
        <w:rPr>
          <w:highlight w:val="yellow"/>
        </w:rPr>
        <w:t>ections 6.4.7</w:t>
      </w:r>
      <w:r w:rsidR="006750AE">
        <w:rPr>
          <w:highlight w:val="yellow"/>
        </w:rPr>
        <w:t>.</w:t>
      </w:r>
      <w:r w:rsidR="00AF725B" w:rsidRPr="00920559">
        <w:rPr>
          <w:highlight w:val="yellow"/>
        </w:rPr>
        <w:t xml:space="preserve"> and 6.4.8</w:t>
      </w:r>
      <w:r w:rsidR="006750AE">
        <w:rPr>
          <w:highlight w:val="yellow"/>
        </w:rPr>
        <w:t>.</w:t>
      </w:r>
      <w:r w:rsidR="00AF725B" w:rsidRPr="00920559">
        <w:rPr>
          <w:highlight w:val="yellow"/>
        </w:rPr>
        <w:t xml:space="preserve"> of the </w:t>
      </w:r>
      <w:r w:rsidR="006750AE">
        <w:rPr>
          <w:highlight w:val="yellow"/>
        </w:rPr>
        <w:t>p</w:t>
      </w:r>
      <w:r w:rsidR="00AF725B" w:rsidRPr="00920559">
        <w:rPr>
          <w:highlight w:val="yellow"/>
        </w:rPr>
        <w:t xml:space="preserve">ractical </w:t>
      </w:r>
      <w:r w:rsidR="006750AE">
        <w:rPr>
          <w:highlight w:val="yellow"/>
        </w:rPr>
        <w:t>g</w:t>
      </w:r>
      <w:r w:rsidR="00AF725B" w:rsidRPr="00920559">
        <w:rPr>
          <w:highlight w:val="yellow"/>
        </w:rPr>
        <w:t>uide</w:t>
      </w:r>
      <w:r w:rsidR="00AF725B" w:rsidRPr="00920559">
        <w:t>.</w:t>
      </w:r>
      <w:r>
        <w:t>&gt;</w:t>
      </w:r>
    </w:p>
    <w:p w:rsidR="00005576" w:rsidRPr="00920559" w:rsidRDefault="00176A7E" w:rsidP="001E0EEB">
      <w:pPr>
        <w:ind w:left="1134"/>
      </w:pPr>
      <w:r>
        <w:t>&lt;</w:t>
      </w:r>
      <w:r w:rsidR="00AF725B" w:rsidRPr="00920559">
        <w:rPr>
          <w:highlight w:val="yellow"/>
        </w:rPr>
        <w:t>S</w:t>
      </w:r>
      <w:r w:rsidR="00005576" w:rsidRPr="00920559">
        <w:rPr>
          <w:highlight w:val="yellow"/>
        </w:rPr>
        <w:t>pecify if briefing- and de-briefing meetings are foreseen where the assessors must attend</w:t>
      </w:r>
      <w:r>
        <w:t>&gt;</w:t>
      </w:r>
    </w:p>
    <w:p w:rsidR="00D24461" w:rsidRPr="00920559" w:rsidRDefault="00DF1F0F" w:rsidP="00920559">
      <w:pPr>
        <w:pStyle w:val="ListNumber2"/>
        <w:tabs>
          <w:tab w:val="clear" w:pos="1911"/>
          <w:tab w:val="num" w:pos="1134"/>
        </w:tabs>
        <w:spacing w:before="240"/>
        <w:ind w:left="1134" w:hanging="567"/>
        <w:rPr>
          <w:b/>
        </w:rPr>
      </w:pPr>
      <w:r w:rsidRPr="00920559">
        <w:rPr>
          <w:b/>
        </w:rPr>
        <w:t>[</w:t>
      </w:r>
      <w:r w:rsidR="00204FF3" w:rsidRPr="00C3575A">
        <w:rPr>
          <w:b/>
          <w:highlight w:val="lightGray"/>
        </w:rPr>
        <w:t xml:space="preserve">Role and tasks of the </w:t>
      </w:r>
      <w:r w:rsidR="00DC0E84">
        <w:rPr>
          <w:b/>
          <w:highlight w:val="lightGray"/>
        </w:rPr>
        <w:t>t</w:t>
      </w:r>
      <w:r w:rsidR="00204FF3" w:rsidRPr="00C3575A">
        <w:rPr>
          <w:b/>
          <w:highlight w:val="lightGray"/>
        </w:rPr>
        <w:t xml:space="preserve">eam </w:t>
      </w:r>
      <w:r w:rsidR="00DC0E84">
        <w:rPr>
          <w:b/>
          <w:highlight w:val="lightGray"/>
        </w:rPr>
        <w:t>l</w:t>
      </w:r>
      <w:r w:rsidR="00204FF3" w:rsidRPr="00C3575A">
        <w:rPr>
          <w:b/>
          <w:highlight w:val="lightGray"/>
        </w:rPr>
        <w:t>eader</w:t>
      </w:r>
      <w:r w:rsidRPr="00920559">
        <w:rPr>
          <w:b/>
        </w:rPr>
        <w:t>]</w:t>
      </w:r>
    </w:p>
    <w:p w:rsidR="002D1CB3" w:rsidRPr="00920559" w:rsidRDefault="00176A7E" w:rsidP="001E0EEB">
      <w:pPr>
        <w:ind w:left="1134"/>
        <w:rPr>
          <w:szCs w:val="22"/>
          <w:highlight w:val="yellow"/>
        </w:rPr>
      </w:pPr>
      <w:r>
        <w:rPr>
          <w:szCs w:val="22"/>
          <w:highlight w:val="yellow"/>
        </w:rPr>
        <w:t>&lt;</w:t>
      </w:r>
      <w:r w:rsidR="00DF1F0F" w:rsidRPr="00920559">
        <w:rPr>
          <w:szCs w:val="22"/>
          <w:highlight w:val="yellow"/>
        </w:rPr>
        <w:t>Provide a</w:t>
      </w:r>
      <w:r w:rsidR="002D1CB3" w:rsidRPr="00920559">
        <w:rPr>
          <w:szCs w:val="22"/>
          <w:highlight w:val="yellow"/>
        </w:rPr>
        <w:t xml:space="preserve"> clear and detailed list of tasks to be undertaken by the team leader in order to achieve the contract objective and/or team leader's job description.</w:t>
      </w:r>
      <w:r>
        <w:rPr>
          <w:szCs w:val="22"/>
          <w:highlight w:val="yellow"/>
        </w:rPr>
        <w:t>&gt;</w:t>
      </w:r>
      <w:r w:rsidR="002D1CB3" w:rsidRPr="00920559">
        <w:rPr>
          <w:szCs w:val="22"/>
          <w:highlight w:val="yellow"/>
        </w:rPr>
        <w:t xml:space="preserve"> </w:t>
      </w:r>
    </w:p>
    <w:p w:rsidR="002D1CB3" w:rsidRPr="00920559" w:rsidRDefault="00204FF3" w:rsidP="001E0EEB">
      <w:pPr>
        <w:ind w:left="1134"/>
      </w:pPr>
      <w:r w:rsidRPr="00920559">
        <w:t xml:space="preserve">The team </w:t>
      </w:r>
      <w:r w:rsidR="00DF1F0F" w:rsidRPr="00920559">
        <w:t xml:space="preserve">leader is in charge of coordinating the assessments and of undertaking the overall quality checks of the concept </w:t>
      </w:r>
      <w:r w:rsidR="00DC0E84">
        <w:t>n</w:t>
      </w:r>
      <w:r w:rsidR="00DF1F0F" w:rsidRPr="00920559">
        <w:t>otes and full a</w:t>
      </w:r>
      <w:r w:rsidRPr="00920559">
        <w:t>pplications</w:t>
      </w:r>
      <w:r w:rsidR="00DF1F0F" w:rsidRPr="00920559">
        <w:t>, without compromising the principle of individual assessments</w:t>
      </w:r>
      <w:r w:rsidRPr="00920559">
        <w:t xml:space="preserve">. </w:t>
      </w:r>
      <w:r w:rsidR="00DF1F0F" w:rsidRPr="00920559">
        <w:t xml:space="preserve">Therefore, the team leader may not </w:t>
      </w:r>
      <w:r w:rsidR="00CD1A67" w:rsidRPr="00920559">
        <w:t xml:space="preserve">at the same time </w:t>
      </w:r>
      <w:r w:rsidR="00DF1F0F" w:rsidRPr="00920559">
        <w:t>be an assessor in the context of thi</w:t>
      </w:r>
      <w:r w:rsidR="00CD1A67" w:rsidRPr="00920559">
        <w:t>s call for proposals.</w:t>
      </w:r>
    </w:p>
    <w:p w:rsidR="002D1CB3" w:rsidRPr="00920559" w:rsidRDefault="00005576" w:rsidP="001E0EEB">
      <w:pPr>
        <w:ind w:left="1134"/>
      </w:pPr>
      <w:r w:rsidRPr="00920559">
        <w:lastRenderedPageBreak/>
        <w:t>T</w:t>
      </w:r>
      <w:r w:rsidR="002D1CB3" w:rsidRPr="00920559">
        <w:t xml:space="preserve">he </w:t>
      </w:r>
      <w:r w:rsidR="001D5F71" w:rsidRPr="00920559">
        <w:t xml:space="preserve">team leader </w:t>
      </w:r>
      <w:r w:rsidR="002D1CB3" w:rsidRPr="00920559">
        <w:t xml:space="preserve">should ensure that every assessor is familiar with the </w:t>
      </w:r>
      <w:r w:rsidR="001D5F71" w:rsidRPr="00920559">
        <w:t>relevant</w:t>
      </w:r>
      <w:r w:rsidR="002D1CB3" w:rsidRPr="00920559">
        <w:t xml:space="preserve"> working documents</w:t>
      </w:r>
      <w:r w:rsidR="001D5F71" w:rsidRPr="00920559">
        <w:t xml:space="preserve"> </w:t>
      </w:r>
      <w:r w:rsidR="00CD1A67" w:rsidRPr="00920559">
        <w:t xml:space="preserve">provided the </w:t>
      </w:r>
      <w:r w:rsidR="006750AE">
        <w:t>c</w:t>
      </w:r>
      <w:r w:rsidR="001C7B8C" w:rsidRPr="00920559">
        <w:t xml:space="preserve">ontracting </w:t>
      </w:r>
      <w:r w:rsidR="006750AE">
        <w:t>a</w:t>
      </w:r>
      <w:r w:rsidR="001C7B8C" w:rsidRPr="00920559">
        <w:t>uthority</w:t>
      </w:r>
      <w:r w:rsidR="00CD1A67" w:rsidRPr="00920559">
        <w:t xml:space="preserve"> </w:t>
      </w:r>
      <w:r w:rsidR="001D5F71" w:rsidRPr="00920559">
        <w:t>such as</w:t>
      </w:r>
      <w:r w:rsidR="002D1CB3" w:rsidRPr="00920559">
        <w:t xml:space="preserve"> </w:t>
      </w:r>
      <w:r w:rsidR="001D5F71" w:rsidRPr="00920559">
        <w:t>t</w:t>
      </w:r>
      <w:r w:rsidR="002D1CB3" w:rsidRPr="00920559">
        <w:t xml:space="preserve">he </w:t>
      </w:r>
      <w:r w:rsidR="00DC0E84">
        <w:t>g</w:t>
      </w:r>
      <w:r w:rsidR="002D1CB3" w:rsidRPr="00920559">
        <w:t xml:space="preserve">uidelines </w:t>
      </w:r>
      <w:r w:rsidR="00CD1A67" w:rsidRPr="00920559">
        <w:t xml:space="preserve">for applicants and the </w:t>
      </w:r>
      <w:r w:rsidR="00DC0E84">
        <w:t>g</w:t>
      </w:r>
      <w:r w:rsidR="00CD1A67" w:rsidRPr="00920559">
        <w:t xml:space="preserve">uidelines for </w:t>
      </w:r>
      <w:r w:rsidR="00DC0E84">
        <w:t>a</w:t>
      </w:r>
      <w:r w:rsidRPr="00920559">
        <w:t>ssessors, which</w:t>
      </w:r>
      <w:r w:rsidR="002D1CB3" w:rsidRPr="00920559">
        <w:t xml:space="preserve"> provide </w:t>
      </w:r>
      <w:r w:rsidR="00CD1A67" w:rsidRPr="00920559">
        <w:t>for the application of a</w:t>
      </w:r>
      <w:r w:rsidR="002D1CB3" w:rsidRPr="00920559">
        <w:t xml:space="preserve"> standard methodology when evaluating the applications</w:t>
      </w:r>
      <w:r w:rsidR="00CD1A67" w:rsidRPr="00920559">
        <w:t>.</w:t>
      </w:r>
    </w:p>
    <w:p w:rsidR="00204FF3" w:rsidRPr="00920559" w:rsidRDefault="00204FF3" w:rsidP="001E0EEB">
      <w:pPr>
        <w:ind w:left="1134"/>
      </w:pPr>
      <w:r w:rsidRPr="00920559">
        <w:t xml:space="preserve">The </w:t>
      </w:r>
      <w:r w:rsidR="001D5F71" w:rsidRPr="00920559">
        <w:t xml:space="preserve">team leader </w:t>
      </w:r>
      <w:r w:rsidR="00CD1A67" w:rsidRPr="00920559">
        <w:t>is the</w:t>
      </w:r>
      <w:r w:rsidRPr="00920559">
        <w:t xml:space="preserve"> sole interlocutor between the assessors and the </w:t>
      </w:r>
      <w:r w:rsidR="006750AE">
        <w:t>c</w:t>
      </w:r>
      <w:r w:rsidR="001C7B8C" w:rsidRPr="00920559">
        <w:t xml:space="preserve">ontracting </w:t>
      </w:r>
      <w:r w:rsidR="006750AE">
        <w:t>a</w:t>
      </w:r>
      <w:r w:rsidR="001C7B8C" w:rsidRPr="00920559">
        <w:t>uthority</w:t>
      </w:r>
      <w:r w:rsidR="00CD1A67" w:rsidRPr="00920559">
        <w:t xml:space="preserve"> /</w:t>
      </w:r>
      <w:r w:rsidR="00DC0E84">
        <w:t>e</w:t>
      </w:r>
      <w:r w:rsidR="001D5F71" w:rsidRPr="00920559">
        <w:t xml:space="preserve">valuation </w:t>
      </w:r>
      <w:r w:rsidR="00DC0E84">
        <w:t>c</w:t>
      </w:r>
      <w:r w:rsidR="001D5F71" w:rsidRPr="00920559">
        <w:t>ommittee</w:t>
      </w:r>
      <w:r w:rsidR="00CD1A67" w:rsidRPr="00920559">
        <w:t>.</w:t>
      </w:r>
      <w:r w:rsidRPr="00920559">
        <w:t xml:space="preserve"> </w:t>
      </w:r>
    </w:p>
    <w:p w:rsidR="00204FF3" w:rsidRPr="00920559" w:rsidRDefault="001D5F71" w:rsidP="001E0EEB">
      <w:pPr>
        <w:ind w:left="1134"/>
      </w:pPr>
      <w:r w:rsidRPr="00920559">
        <w:t xml:space="preserve">The team leader should </w:t>
      </w:r>
      <w:r w:rsidR="00204FF3" w:rsidRPr="00920559">
        <w:t xml:space="preserve">ensure that the evaluation grids and standard format are strictly followed, agreed deadlines respected and the evaluation reports are in conformity with the evaluation guidelines. </w:t>
      </w:r>
      <w:r w:rsidRPr="00920559">
        <w:t>The team leader should pay s</w:t>
      </w:r>
      <w:r w:rsidR="00204FF3" w:rsidRPr="00920559">
        <w:t xml:space="preserve">pecial attention to the fact that the written appraisals are consistent </w:t>
      </w:r>
      <w:r w:rsidR="00A20A11" w:rsidRPr="00920559">
        <w:t xml:space="preserve">and coherent </w:t>
      </w:r>
      <w:r w:rsidR="00204FF3" w:rsidRPr="00920559">
        <w:t>with the given score under each section of the evaluation grid</w:t>
      </w:r>
      <w:r w:rsidR="00A20A11" w:rsidRPr="00920559">
        <w:t xml:space="preserve"> (i.e. that a high score is not associated to negative comments, and vice)</w:t>
      </w:r>
      <w:r w:rsidR="00204FF3" w:rsidRPr="00920559">
        <w:t>, and that they are written</w:t>
      </w:r>
      <w:r w:rsidR="00CD1A67" w:rsidRPr="00920559">
        <w:t xml:space="preserve"> in a way that</w:t>
      </w:r>
      <w:r w:rsidR="00204FF3" w:rsidRPr="00920559">
        <w:t xml:space="preserve"> clearly a</w:t>
      </w:r>
      <w:r w:rsidR="00CD1A67" w:rsidRPr="00920559">
        <w:t>llows</w:t>
      </w:r>
      <w:r w:rsidR="00204FF3" w:rsidRPr="00920559">
        <w:t xml:space="preserve"> the evaluation committee to use them directly in the selection process as well as for communicating the assessment results to the applicants. </w:t>
      </w:r>
    </w:p>
    <w:p w:rsidR="00A20A11" w:rsidRPr="00920559" w:rsidRDefault="001D5F71" w:rsidP="001E0EEB">
      <w:pPr>
        <w:ind w:left="1134"/>
      </w:pPr>
      <w:r w:rsidRPr="00920559">
        <w:t xml:space="preserve">The team leader should </w:t>
      </w:r>
      <w:r w:rsidR="00A20A11" w:rsidRPr="00920559">
        <w:t>ensure as well that grids do not contain calculation mistakes and/or spelling and grammatical mistakes.</w:t>
      </w:r>
    </w:p>
    <w:p w:rsidR="00005576" w:rsidRPr="00920559" w:rsidRDefault="00005576" w:rsidP="001E0EEB">
      <w:pPr>
        <w:ind w:left="1134"/>
      </w:pPr>
      <w:r w:rsidRPr="00920559">
        <w:t xml:space="preserve">The team leader should submit all the evaluations of the proposals of each call to the </w:t>
      </w:r>
      <w:r w:rsidR="00DC0E84">
        <w:t>e</w:t>
      </w:r>
      <w:r w:rsidRPr="00920559">
        <w:t xml:space="preserve">valuation </w:t>
      </w:r>
      <w:r w:rsidR="00DC0E84">
        <w:t>c</w:t>
      </w:r>
      <w:r w:rsidRPr="00920559">
        <w:t>ommittee</w:t>
      </w:r>
      <w:r w:rsidR="00A77D9D" w:rsidRPr="00920559">
        <w:t>.</w:t>
      </w:r>
    </w:p>
    <w:p w:rsidR="00A77D9D" w:rsidRPr="00920559" w:rsidRDefault="00A77D9D" w:rsidP="001E0EEB">
      <w:pPr>
        <w:ind w:left="1134"/>
      </w:pPr>
      <w:r w:rsidRPr="00920559">
        <w:t>The team leader must provide feedback in the form of a report on the evaluation exercise and/or lessons learned.</w:t>
      </w:r>
    </w:p>
    <w:p w:rsidR="00204FF3" w:rsidRPr="00920559" w:rsidRDefault="00176A7E" w:rsidP="001E0EEB">
      <w:pPr>
        <w:ind w:left="1134"/>
      </w:pPr>
      <w:r>
        <w:t>&lt;</w:t>
      </w:r>
      <w:r w:rsidR="00AF725B" w:rsidRPr="00920559">
        <w:rPr>
          <w:highlight w:val="yellow"/>
        </w:rPr>
        <w:t>S</w:t>
      </w:r>
      <w:r w:rsidR="00005576" w:rsidRPr="00920559">
        <w:rPr>
          <w:highlight w:val="yellow"/>
        </w:rPr>
        <w:t xml:space="preserve">pecify if any other reports, other than those referred to in </w:t>
      </w:r>
      <w:r w:rsidR="006750AE">
        <w:rPr>
          <w:highlight w:val="yellow"/>
        </w:rPr>
        <w:t>S</w:t>
      </w:r>
      <w:r w:rsidR="00005576" w:rsidRPr="00920559">
        <w:rPr>
          <w:highlight w:val="yellow"/>
        </w:rPr>
        <w:t>ection 6.1, are required</w:t>
      </w:r>
      <w:r>
        <w:t>&gt;</w:t>
      </w:r>
      <w:r w:rsidR="00005576" w:rsidRPr="00920559">
        <w:t>.</w:t>
      </w:r>
    </w:p>
    <w:p w:rsidR="001D5F71" w:rsidRPr="00920559" w:rsidRDefault="00176A7E" w:rsidP="001E0EEB">
      <w:pPr>
        <w:ind w:left="1134"/>
        <w:rPr>
          <w:highlight w:val="yellow"/>
        </w:rPr>
      </w:pPr>
      <w:r>
        <w:t>&lt;</w:t>
      </w:r>
      <w:r w:rsidR="00AF725B" w:rsidRPr="00920559">
        <w:rPr>
          <w:highlight w:val="yellow"/>
        </w:rPr>
        <w:t>Specify o</w:t>
      </w:r>
      <w:r w:rsidR="001D5F71" w:rsidRPr="00920559">
        <w:rPr>
          <w:highlight w:val="yellow"/>
        </w:rPr>
        <w:t xml:space="preserve">ther tasks </w:t>
      </w:r>
      <w:r w:rsidR="00005576" w:rsidRPr="00920559">
        <w:rPr>
          <w:highlight w:val="yellow"/>
        </w:rPr>
        <w:t>as required – to be</w:t>
      </w:r>
      <w:r w:rsidR="001D5F71" w:rsidRPr="00920559">
        <w:rPr>
          <w:highlight w:val="yellow"/>
        </w:rPr>
        <w:t xml:space="preserve"> clearly checked with what </w:t>
      </w:r>
      <w:r w:rsidR="00005576" w:rsidRPr="00920559">
        <w:rPr>
          <w:highlight w:val="yellow"/>
        </w:rPr>
        <w:t xml:space="preserve">is </w:t>
      </w:r>
      <w:r w:rsidR="001D5F71" w:rsidRPr="00920559">
        <w:rPr>
          <w:highlight w:val="yellow"/>
        </w:rPr>
        <w:t xml:space="preserve">foreseen in </w:t>
      </w:r>
      <w:r w:rsidR="006750AE">
        <w:rPr>
          <w:highlight w:val="yellow"/>
        </w:rPr>
        <w:t>S</w:t>
      </w:r>
      <w:r w:rsidR="00FE79E6" w:rsidRPr="00920559">
        <w:rPr>
          <w:highlight w:val="yellow"/>
        </w:rPr>
        <w:t>ections 6.4.7</w:t>
      </w:r>
      <w:r w:rsidR="006750AE">
        <w:rPr>
          <w:highlight w:val="yellow"/>
        </w:rPr>
        <w:t>.</w:t>
      </w:r>
      <w:r w:rsidR="00FE79E6" w:rsidRPr="00920559">
        <w:rPr>
          <w:highlight w:val="yellow"/>
        </w:rPr>
        <w:t xml:space="preserve"> and 6.4.8</w:t>
      </w:r>
      <w:r w:rsidR="006750AE">
        <w:rPr>
          <w:highlight w:val="yellow"/>
        </w:rPr>
        <w:t>.</w:t>
      </w:r>
      <w:r w:rsidR="00FE79E6" w:rsidRPr="00920559">
        <w:rPr>
          <w:highlight w:val="yellow"/>
        </w:rPr>
        <w:t xml:space="preserve"> of the </w:t>
      </w:r>
      <w:r w:rsidR="006750AE">
        <w:rPr>
          <w:highlight w:val="yellow"/>
        </w:rPr>
        <w:t>p</w:t>
      </w:r>
      <w:r w:rsidR="00FE79E6" w:rsidRPr="00920559">
        <w:rPr>
          <w:highlight w:val="yellow"/>
        </w:rPr>
        <w:t xml:space="preserve">ractical </w:t>
      </w:r>
      <w:r w:rsidR="006750AE">
        <w:rPr>
          <w:highlight w:val="yellow"/>
        </w:rPr>
        <w:t>g</w:t>
      </w:r>
      <w:r w:rsidR="00FE79E6" w:rsidRPr="00920559">
        <w:rPr>
          <w:highlight w:val="yellow"/>
        </w:rPr>
        <w:t>uide</w:t>
      </w:r>
      <w:r w:rsidR="00FE79E6" w:rsidRPr="00920559">
        <w:t>.</w:t>
      </w:r>
      <w:r>
        <w:t>&gt;</w:t>
      </w:r>
    </w:p>
    <w:p w:rsidR="00005576" w:rsidRPr="00920559" w:rsidRDefault="00176A7E" w:rsidP="001E0EEB">
      <w:pPr>
        <w:ind w:left="1134"/>
      </w:pPr>
      <w:r>
        <w:t>&lt;</w:t>
      </w:r>
      <w:r w:rsidR="00AF725B" w:rsidRPr="00920559">
        <w:rPr>
          <w:highlight w:val="yellow"/>
        </w:rPr>
        <w:t>S</w:t>
      </w:r>
      <w:r w:rsidR="00005576" w:rsidRPr="00920559">
        <w:rPr>
          <w:highlight w:val="yellow"/>
        </w:rPr>
        <w:t>pecify if briefing- and de-briefing meetings are foreseen where the team leader must attend</w:t>
      </w:r>
      <w:r>
        <w:t>&gt;</w:t>
      </w:r>
    </w:p>
    <w:p w:rsidR="00005576" w:rsidRPr="00920559" w:rsidRDefault="00176A7E" w:rsidP="001E0EEB">
      <w:pPr>
        <w:ind w:left="1134"/>
      </w:pPr>
      <w:r>
        <w:t>&lt;</w:t>
      </w:r>
      <w:r w:rsidR="00AF725B" w:rsidRPr="00920559">
        <w:rPr>
          <w:highlight w:val="yellow"/>
        </w:rPr>
        <w:t xml:space="preserve">Specify </w:t>
      </w:r>
      <w:r w:rsidR="00005576" w:rsidRPr="00920559">
        <w:rPr>
          <w:highlight w:val="yellow"/>
        </w:rPr>
        <w:t>time schedule for completion of the tasks</w:t>
      </w:r>
      <w:r>
        <w:t>&gt;</w:t>
      </w:r>
    </w:p>
    <w:p w:rsidR="00A20A11" w:rsidRPr="00920559" w:rsidRDefault="002D1CB3" w:rsidP="00920559">
      <w:pPr>
        <w:pStyle w:val="ListNumber2"/>
        <w:tabs>
          <w:tab w:val="clear" w:pos="1911"/>
          <w:tab w:val="num" w:pos="1134"/>
        </w:tabs>
        <w:spacing w:before="240"/>
        <w:ind w:left="1134" w:hanging="567"/>
        <w:rPr>
          <w:b/>
        </w:rPr>
      </w:pPr>
      <w:r w:rsidRPr="00920559">
        <w:rPr>
          <w:b/>
        </w:rPr>
        <w:t xml:space="preserve">Role and tasks of the </w:t>
      </w:r>
      <w:r w:rsidR="00DC0E84">
        <w:rPr>
          <w:b/>
        </w:rPr>
        <w:t>e</w:t>
      </w:r>
      <w:r w:rsidR="00993A8E" w:rsidRPr="00920559">
        <w:rPr>
          <w:b/>
        </w:rPr>
        <w:t xml:space="preserve">valuation </w:t>
      </w:r>
      <w:r w:rsidR="00DC0E84">
        <w:rPr>
          <w:b/>
        </w:rPr>
        <w:t>c</w:t>
      </w:r>
      <w:r w:rsidR="00993A8E" w:rsidRPr="00920559">
        <w:rPr>
          <w:b/>
        </w:rPr>
        <w:t>ommittee</w:t>
      </w:r>
    </w:p>
    <w:p w:rsidR="00D22049" w:rsidRPr="00920559" w:rsidRDefault="00D22049" w:rsidP="001E0EEB">
      <w:pPr>
        <w:ind w:left="1134"/>
      </w:pPr>
      <w:r w:rsidRPr="00920559">
        <w:t xml:space="preserve">The </w:t>
      </w:r>
      <w:r w:rsidR="00DC0E84">
        <w:t>e</w:t>
      </w:r>
      <w:r w:rsidRPr="00920559">
        <w:t xml:space="preserve">valuation </w:t>
      </w:r>
      <w:r w:rsidR="00DC0E84">
        <w:t>c</w:t>
      </w:r>
      <w:r w:rsidRPr="00920559">
        <w:t xml:space="preserve">ommittee is appointed by the </w:t>
      </w:r>
      <w:r w:rsidR="006750AE">
        <w:t>c</w:t>
      </w:r>
      <w:r w:rsidRPr="00920559">
        <w:t xml:space="preserve">ontracting </w:t>
      </w:r>
      <w:r w:rsidR="006750AE">
        <w:t>a</w:t>
      </w:r>
      <w:r w:rsidRPr="00920559">
        <w:t xml:space="preserve">uthority comprising a non-voting </w:t>
      </w:r>
      <w:r w:rsidR="00DC0E84">
        <w:t>c</w:t>
      </w:r>
      <w:r w:rsidRPr="00920559">
        <w:t xml:space="preserve">hairperson, a non-voting </w:t>
      </w:r>
      <w:r w:rsidR="00DC0E84">
        <w:t>s</w:t>
      </w:r>
      <w:r w:rsidRPr="00920559">
        <w:t xml:space="preserve">ecretary and an odd number of voting members (minimum of three). Its role is to advice the </w:t>
      </w:r>
      <w:r w:rsidR="006750AE">
        <w:t>c</w:t>
      </w:r>
      <w:r w:rsidRPr="00920559">
        <w:t xml:space="preserve">ontracting </w:t>
      </w:r>
      <w:r w:rsidR="006750AE">
        <w:t>a</w:t>
      </w:r>
      <w:r w:rsidRPr="00920559">
        <w:t>uthority on contract award in accordance with pre-established criteria.</w:t>
      </w:r>
    </w:p>
    <w:p w:rsidR="00D22049" w:rsidRPr="00920559" w:rsidRDefault="00D22049" w:rsidP="001E0EEB">
      <w:pPr>
        <w:ind w:left="1134"/>
      </w:pPr>
      <w:r w:rsidRPr="00920559">
        <w:t xml:space="preserve">The </w:t>
      </w:r>
      <w:r w:rsidR="00DC0E84">
        <w:t>c</w:t>
      </w:r>
      <w:r w:rsidRPr="00920559">
        <w:t xml:space="preserve">hairperson is responsible for coordinating the evaluation process in accordance with the procedures in the </w:t>
      </w:r>
      <w:r w:rsidR="006750AE">
        <w:t>p</w:t>
      </w:r>
      <w:r w:rsidRPr="00920559">
        <w:t xml:space="preserve">ractical </w:t>
      </w:r>
      <w:r w:rsidR="006750AE">
        <w:t>g</w:t>
      </w:r>
      <w:r w:rsidRPr="00920559">
        <w:t xml:space="preserve">uide and for ensuring its impartiality and transparency. The </w:t>
      </w:r>
      <w:r w:rsidR="00DC0E84">
        <w:t>s</w:t>
      </w:r>
      <w:r w:rsidRPr="00920559">
        <w:t xml:space="preserve">ecretary to the </w:t>
      </w:r>
      <w:r w:rsidR="00DC0E84">
        <w:t>c</w:t>
      </w:r>
      <w:r w:rsidRPr="00920559">
        <w:t xml:space="preserve">ommittee is responsible for carrying out all administrative tasks connected with the evaluation procedure. These include circulating and collecting the </w:t>
      </w:r>
      <w:r w:rsidR="006750AE">
        <w:t>d</w:t>
      </w:r>
      <w:r w:rsidRPr="00920559">
        <w:t xml:space="preserve">eclarations of </w:t>
      </w:r>
      <w:r w:rsidR="006750AE">
        <w:t>i</w:t>
      </w:r>
      <w:r w:rsidRPr="00920559">
        <w:t xml:space="preserve">mpartiality and </w:t>
      </w:r>
      <w:r w:rsidR="006750AE">
        <w:t>c</w:t>
      </w:r>
      <w:r w:rsidRPr="00920559">
        <w:t>onfidentiality</w:t>
      </w:r>
      <w:r w:rsidR="00C67137" w:rsidRPr="00920559">
        <w:t xml:space="preserve"> and</w:t>
      </w:r>
      <w:r w:rsidRPr="00920559">
        <w:t xml:space="preserve"> keeping the minutes and </w:t>
      </w:r>
      <w:r w:rsidR="00C67137" w:rsidRPr="00920559">
        <w:t xml:space="preserve">any other </w:t>
      </w:r>
      <w:r w:rsidRPr="00920559">
        <w:t>relevant records and documents</w:t>
      </w:r>
      <w:r w:rsidR="00C67137" w:rsidRPr="00920559">
        <w:t>.</w:t>
      </w:r>
    </w:p>
    <w:p w:rsidR="00D22049" w:rsidRPr="00920559" w:rsidRDefault="00D22049" w:rsidP="001E0EEB">
      <w:pPr>
        <w:ind w:left="1134"/>
      </w:pPr>
      <w:r w:rsidRPr="00920559">
        <w:t xml:space="preserve">Where the proposals received are particularly numerous or highly technical, all or part of the detailed examination may be carried out by assessors so that the </w:t>
      </w:r>
      <w:r w:rsidR="00DC0E84">
        <w:t>e</w:t>
      </w:r>
      <w:r w:rsidRPr="00920559">
        <w:t xml:space="preserve">valuation </w:t>
      </w:r>
      <w:r w:rsidR="00DC0E84">
        <w:t>c</w:t>
      </w:r>
      <w:r w:rsidRPr="00920559">
        <w:t xml:space="preserve">ommittee may conduct its deliberations on the basis of their assessments, including </w:t>
      </w:r>
      <w:r w:rsidRPr="00920559">
        <w:lastRenderedPageBreak/>
        <w:t>the opinion of the EU delegation in the country where the proposed action will take place.</w:t>
      </w:r>
    </w:p>
    <w:p w:rsidR="00D22049" w:rsidRPr="00920559" w:rsidRDefault="00D22049" w:rsidP="001E0EEB">
      <w:pPr>
        <w:ind w:left="1134"/>
      </w:pPr>
      <w:r w:rsidRPr="00920559">
        <w:t xml:space="preserve">Assessors work under the supervision of the </w:t>
      </w:r>
      <w:r w:rsidR="00DC0E84">
        <w:t>c</w:t>
      </w:r>
      <w:r w:rsidRPr="00920559">
        <w:t xml:space="preserve">hairperson of the </w:t>
      </w:r>
      <w:r w:rsidR="00DC0E84">
        <w:t>e</w:t>
      </w:r>
      <w:r w:rsidRPr="00920559">
        <w:t xml:space="preserve">valuation </w:t>
      </w:r>
      <w:r w:rsidR="006750AE">
        <w:t>c</w:t>
      </w:r>
      <w:r w:rsidRPr="00920559">
        <w:t>ommittee.</w:t>
      </w:r>
    </w:p>
    <w:p w:rsidR="002D1CB3" w:rsidRPr="00920559" w:rsidRDefault="00A20A11" w:rsidP="001E0EEB">
      <w:pPr>
        <w:ind w:left="1134"/>
        <w:rPr>
          <w:szCs w:val="22"/>
        </w:rPr>
      </w:pPr>
      <w:r w:rsidRPr="00920559">
        <w:rPr>
          <w:szCs w:val="22"/>
        </w:rPr>
        <w:t xml:space="preserve">Should the assessments not satisfy the quality expected by the </w:t>
      </w:r>
      <w:r w:rsidR="006750AE">
        <w:rPr>
          <w:szCs w:val="22"/>
        </w:rPr>
        <w:t>c</w:t>
      </w:r>
      <w:r w:rsidR="001C7B8C" w:rsidRPr="00920559">
        <w:rPr>
          <w:szCs w:val="22"/>
        </w:rPr>
        <w:t xml:space="preserve">ontracting </w:t>
      </w:r>
      <w:r w:rsidR="006750AE">
        <w:rPr>
          <w:szCs w:val="22"/>
        </w:rPr>
        <w:t>a</w:t>
      </w:r>
      <w:r w:rsidR="001C7B8C" w:rsidRPr="00920559">
        <w:rPr>
          <w:szCs w:val="22"/>
        </w:rPr>
        <w:t>uthority</w:t>
      </w:r>
      <w:r w:rsidRPr="00920559">
        <w:rPr>
          <w:szCs w:val="22"/>
        </w:rPr>
        <w:t xml:space="preserve">, it may return the applications to the </w:t>
      </w:r>
      <w:r w:rsidR="006750AE">
        <w:rPr>
          <w:szCs w:val="22"/>
        </w:rPr>
        <w:t>c</w:t>
      </w:r>
      <w:r w:rsidRPr="00920559">
        <w:rPr>
          <w:szCs w:val="22"/>
        </w:rPr>
        <w:t xml:space="preserve">ontractor and ask for a re-assessment by the same or another expert. </w:t>
      </w:r>
    </w:p>
    <w:p w:rsidR="00D02D3F" w:rsidRPr="00920559" w:rsidRDefault="00176A7E" w:rsidP="001E0EEB">
      <w:pPr>
        <w:ind w:left="1134"/>
        <w:rPr>
          <w:szCs w:val="22"/>
        </w:rPr>
      </w:pPr>
      <w:r>
        <w:rPr>
          <w:szCs w:val="22"/>
        </w:rPr>
        <w:t>&lt;</w:t>
      </w:r>
      <w:r w:rsidR="00D02D3F" w:rsidRPr="00920559">
        <w:rPr>
          <w:szCs w:val="22"/>
          <w:highlight w:val="yellow"/>
        </w:rPr>
        <w:t xml:space="preserve">Specify other </w:t>
      </w:r>
      <w:r w:rsidR="00AF725B" w:rsidRPr="00920559">
        <w:rPr>
          <w:szCs w:val="22"/>
          <w:highlight w:val="yellow"/>
        </w:rPr>
        <w:t>details as necessary in view of</w:t>
      </w:r>
      <w:r w:rsidR="00D02D3F" w:rsidRPr="00920559">
        <w:rPr>
          <w:szCs w:val="22"/>
          <w:highlight w:val="yellow"/>
        </w:rPr>
        <w:t xml:space="preserve"> this particular call</w:t>
      </w:r>
      <w:r>
        <w:rPr>
          <w:szCs w:val="22"/>
        </w:rPr>
        <w:t>&gt;</w:t>
      </w:r>
      <w:r w:rsidR="00D02D3F" w:rsidRPr="00920559">
        <w:rPr>
          <w:szCs w:val="22"/>
        </w:rPr>
        <w:t>.</w:t>
      </w:r>
    </w:p>
    <w:p w:rsidR="002C4E4B" w:rsidRPr="00920559" w:rsidRDefault="002C4E4B" w:rsidP="001E0EEB">
      <w:pPr>
        <w:pStyle w:val="Heading1"/>
      </w:pPr>
      <w:bookmarkStart w:id="7" w:name="_Toc438010911"/>
      <w:r w:rsidRPr="00920559">
        <w:t>LOGISTICS AND TIMING</w:t>
      </w:r>
      <w:bookmarkEnd w:id="7"/>
    </w:p>
    <w:p w:rsidR="002C4E4B" w:rsidRPr="00920559" w:rsidRDefault="002C4E4B" w:rsidP="00920559">
      <w:pPr>
        <w:pStyle w:val="Heading2"/>
      </w:pPr>
      <w:bookmarkStart w:id="8" w:name="_Toc438010912"/>
      <w:r w:rsidRPr="00920559">
        <w:t>Location</w:t>
      </w:r>
      <w:bookmarkEnd w:id="8"/>
    </w:p>
    <w:p w:rsidR="002C4E4B" w:rsidRPr="00920559" w:rsidRDefault="002C4E4B" w:rsidP="002C4E4B">
      <w:pPr>
        <w:keepNext/>
        <w:keepLines/>
        <w:rPr>
          <w:szCs w:val="22"/>
        </w:rPr>
      </w:pPr>
      <w:r w:rsidRPr="00920559">
        <w:rPr>
          <w:szCs w:val="22"/>
        </w:rPr>
        <w:t xml:space="preserve">&lt; </w:t>
      </w:r>
      <w:r w:rsidRPr="00920559">
        <w:rPr>
          <w:szCs w:val="22"/>
          <w:highlight w:val="yellow"/>
        </w:rPr>
        <w:t>Identify the location of the assignment if any (i.e</w:t>
      </w:r>
      <w:r w:rsidR="00167319" w:rsidRPr="00920559">
        <w:rPr>
          <w:szCs w:val="22"/>
          <w:highlight w:val="yellow"/>
        </w:rPr>
        <w:t>.</w:t>
      </w:r>
      <w:r w:rsidRPr="00920559">
        <w:rPr>
          <w:szCs w:val="22"/>
          <w:highlight w:val="yellow"/>
        </w:rPr>
        <w:t xml:space="preserve"> country/city</w:t>
      </w:r>
      <w:r w:rsidR="006750AE">
        <w:rPr>
          <w:szCs w:val="22"/>
          <w:highlight w:val="yellow"/>
        </w:rPr>
        <w:t>,</w:t>
      </w:r>
      <w:r w:rsidRPr="00920559">
        <w:rPr>
          <w:szCs w:val="22"/>
          <w:highlight w:val="yellow"/>
        </w:rPr>
        <w:t xml:space="preserve"> etc</w:t>
      </w:r>
      <w:r w:rsidR="006750AE">
        <w:rPr>
          <w:szCs w:val="22"/>
          <w:highlight w:val="yellow"/>
        </w:rPr>
        <w:t>.</w:t>
      </w:r>
      <w:r w:rsidRPr="00920559">
        <w:rPr>
          <w:szCs w:val="22"/>
          <w:highlight w:val="yellow"/>
        </w:rPr>
        <w:t>) for the activity to take place.</w:t>
      </w:r>
      <w:r w:rsidRPr="00920559">
        <w:rPr>
          <w:szCs w:val="22"/>
        </w:rPr>
        <w:t>&gt;</w:t>
      </w:r>
    </w:p>
    <w:p w:rsidR="002C4E4B" w:rsidRPr="00920559" w:rsidRDefault="00167319" w:rsidP="00920559">
      <w:pPr>
        <w:pStyle w:val="Heading2"/>
      </w:pPr>
      <w:bookmarkStart w:id="9" w:name="_Toc438010913"/>
      <w:r w:rsidRPr="00920559">
        <w:t xml:space="preserve">Start </w:t>
      </w:r>
      <w:r w:rsidR="002C4E4B" w:rsidRPr="00920559">
        <w:t>date and period of implementation</w:t>
      </w:r>
      <w:bookmarkEnd w:id="9"/>
    </w:p>
    <w:p w:rsidR="002C4E4B" w:rsidRPr="00920559" w:rsidRDefault="002C4E4B" w:rsidP="002C4E4B">
      <w:pPr>
        <w:rPr>
          <w:szCs w:val="22"/>
        </w:rPr>
      </w:pPr>
      <w:r w:rsidRPr="00920559">
        <w:rPr>
          <w:szCs w:val="22"/>
        </w:rPr>
        <w:t>&lt;</w:t>
      </w:r>
      <w:r w:rsidRPr="00920559">
        <w:rPr>
          <w:szCs w:val="22"/>
          <w:highlight w:val="yellow"/>
        </w:rPr>
        <w:t xml:space="preserve"> Identify the </w:t>
      </w:r>
      <w:r w:rsidR="00167319" w:rsidRPr="00920559">
        <w:rPr>
          <w:szCs w:val="22"/>
          <w:highlight w:val="yellow"/>
        </w:rPr>
        <w:t>start</w:t>
      </w:r>
      <w:r w:rsidRPr="00920559">
        <w:rPr>
          <w:szCs w:val="22"/>
          <w:highlight w:val="yellow"/>
        </w:rPr>
        <w:t xml:space="preserve"> date and the period of implementation of the </w:t>
      </w:r>
      <w:r w:rsidR="006750AE">
        <w:rPr>
          <w:szCs w:val="22"/>
          <w:highlight w:val="yellow"/>
        </w:rPr>
        <w:t>c</w:t>
      </w:r>
      <w:r w:rsidRPr="00920559">
        <w:rPr>
          <w:szCs w:val="22"/>
          <w:highlight w:val="yellow"/>
        </w:rPr>
        <w:t xml:space="preserve">ontract, ensuring consistency with the time limits specified under section </w:t>
      </w:r>
      <w:r w:rsidR="00F723F5" w:rsidRPr="00920559">
        <w:rPr>
          <w:szCs w:val="22"/>
          <w:highlight w:val="yellow"/>
        </w:rPr>
        <w:t>3</w:t>
      </w:r>
      <w:r w:rsidRPr="00920559">
        <w:rPr>
          <w:szCs w:val="22"/>
          <w:highlight w:val="yellow"/>
        </w:rPr>
        <w:t xml:space="preserve"> </w:t>
      </w:r>
      <w:r w:rsidRPr="00920559">
        <w:rPr>
          <w:szCs w:val="22"/>
        </w:rPr>
        <w:t>&gt;</w:t>
      </w:r>
    </w:p>
    <w:p w:rsidR="00C87732" w:rsidRPr="00920559" w:rsidRDefault="002C4E4B" w:rsidP="001E0EEB">
      <w:pPr>
        <w:pStyle w:val="Heading1"/>
      </w:pPr>
      <w:bookmarkStart w:id="10" w:name="_Toc438010914"/>
      <w:r w:rsidRPr="00920559">
        <w:t>REQUIREMENTS</w:t>
      </w:r>
      <w:bookmarkEnd w:id="10"/>
    </w:p>
    <w:p w:rsidR="002C4E4B" w:rsidRPr="00920559" w:rsidRDefault="00167319" w:rsidP="00920559">
      <w:pPr>
        <w:pStyle w:val="Heading2"/>
      </w:pPr>
      <w:bookmarkStart w:id="11" w:name="_Toc438010915"/>
      <w:r w:rsidRPr="00920559">
        <w:t>Staff</w:t>
      </w:r>
      <w:bookmarkEnd w:id="11"/>
    </w:p>
    <w:p w:rsidR="00AF725B" w:rsidRPr="00920559" w:rsidRDefault="00AF725B" w:rsidP="00AF725B">
      <w:pPr>
        <w:shd w:val="clear" w:color="auto" w:fill="FFFF00"/>
        <w:tabs>
          <w:tab w:val="left" w:pos="1134"/>
        </w:tabs>
        <w:rPr>
          <w:szCs w:val="22"/>
        </w:rPr>
      </w:pPr>
      <w:r w:rsidRPr="00920559">
        <w:rPr>
          <w:szCs w:val="22"/>
        </w:rPr>
        <w:t xml:space="preserve">The skills required may include professional technical skills, team management skills, communication skills, and/or language skills. It is recommended to be as clear as possible to guarantee a fair technical evaluation. Remember to set the scores in the evaluation grid accordingly. It is recommended that the precise time inputs of the experts be left to the discretion of tenderers. However, it may be useful to identify a minimum input. When deciding on the profiles, equal access must be guaranteed and they must not create unjustified </w:t>
      </w:r>
      <w:r w:rsidRPr="00920559">
        <w:rPr>
          <w:szCs w:val="22"/>
          <w:highlight w:val="yellow"/>
        </w:rPr>
        <w:t>obstacles to competitive tendering. The profiles should be clear and non-discriminatory. For example, ‘local expertise’ may be required but not a ‘local expert’ (i.e. a national/resident of a country). Remember</w:t>
      </w:r>
      <w:r w:rsidRPr="00920559">
        <w:rPr>
          <w:szCs w:val="22"/>
        </w:rPr>
        <w:t xml:space="preserve"> that participation in tendering procedures must be open on equal terms to all eligible persons.</w:t>
      </w:r>
    </w:p>
    <w:p w:rsidR="00AF725B" w:rsidRPr="00920559" w:rsidRDefault="00AF725B" w:rsidP="00AF725B">
      <w:pPr>
        <w:shd w:val="clear" w:color="auto" w:fill="FFFF00"/>
        <w:tabs>
          <w:tab w:val="left" w:pos="1134"/>
        </w:tabs>
        <w:rPr>
          <w:iCs/>
          <w:szCs w:val="22"/>
        </w:rPr>
      </w:pPr>
      <w:r w:rsidRPr="00920559">
        <w:rPr>
          <w:szCs w:val="22"/>
        </w:rPr>
        <w:t xml:space="preserve">The profile of the ‘ideal expert’ should not be described as it sets a threshold for acceptance of the offer. When choosing the criteria, consider the real minimum requirements and the availability of such experts on the market. The criteria should be as broad as possible. Quantifiable criteria should be drafted with vigilance. It is good practise to — where appropriate — add expressions such as ‘a University degree in Economics or a relevant, directly related discipline, </w:t>
      </w:r>
      <w:r w:rsidRPr="00920559">
        <w:rPr>
          <w:szCs w:val="22"/>
          <w:u w:val="single"/>
        </w:rPr>
        <w:t>or equivalent’</w:t>
      </w:r>
      <w:r w:rsidRPr="00920559">
        <w:rPr>
          <w:szCs w:val="22"/>
        </w:rPr>
        <w:t xml:space="preserve"> in order not to automatically disqualify offers with experts who have 40 years relevant experience but who lack a formal university degree; or ‘</w:t>
      </w:r>
      <w:r w:rsidRPr="00920559">
        <w:rPr>
          <w:szCs w:val="22"/>
          <w:u w:val="single"/>
        </w:rPr>
        <w:t>preferably</w:t>
      </w:r>
      <w:r w:rsidRPr="00920559">
        <w:rPr>
          <w:szCs w:val="22"/>
        </w:rPr>
        <w:t xml:space="preserve"> 10 years experience…but a minimum of 5 years required’. The </w:t>
      </w:r>
      <w:r w:rsidRPr="00920559">
        <w:rPr>
          <w:szCs w:val="22"/>
          <w:highlight w:val="yellow"/>
        </w:rPr>
        <w:t>required years of experience should be decided with due care and not inflated. Focus instead on quality rather than on quantitative aspects. Please specify carefully what the minimum requirement is and what the preferred requirement is. Bear in mind that if an expert does not meet the minimum requirements, he/she should be rejected. This means that the entire tender is rejected</w:t>
      </w:r>
      <w:r w:rsidRPr="00920559">
        <w:rPr>
          <w:szCs w:val="22"/>
        </w:rPr>
        <w:t>.</w:t>
      </w:r>
      <w:r w:rsidR="007934C1" w:rsidRPr="00920559">
        <w:rPr>
          <w:szCs w:val="22"/>
        </w:rPr>
        <w:t xml:space="preserve"> </w:t>
      </w:r>
      <w:r w:rsidRPr="00920559">
        <w:rPr>
          <w:iCs/>
          <w:szCs w:val="22"/>
        </w:rPr>
        <w:t xml:space="preserve">Consider carefully the possible consequences of the drafting of the profiles as the more precise and challenging the profiles are the fewer experts will meet the minimum requirements and the result is that competition will be restricted. </w:t>
      </w:r>
    </w:p>
    <w:p w:rsidR="00AF725B" w:rsidRPr="00920559" w:rsidRDefault="00AF725B" w:rsidP="00AF725B">
      <w:pPr>
        <w:shd w:val="clear" w:color="auto" w:fill="FFFF00"/>
        <w:tabs>
          <w:tab w:val="left" w:pos="1134"/>
        </w:tabs>
        <w:rPr>
          <w:szCs w:val="22"/>
        </w:rPr>
      </w:pPr>
      <w:r w:rsidRPr="00920559">
        <w:rPr>
          <w:iCs/>
          <w:szCs w:val="22"/>
        </w:rPr>
        <w:lastRenderedPageBreak/>
        <w:t>Any particular definitions used should be sufficiently clear or explained to avoid any ambiguity.</w:t>
      </w:r>
    </w:p>
    <w:p w:rsidR="00C87732" w:rsidRPr="00920559" w:rsidRDefault="00C87732" w:rsidP="00920559">
      <w:pPr>
        <w:pStyle w:val="Heading3"/>
        <w:tabs>
          <w:tab w:val="clear" w:pos="1920"/>
        </w:tabs>
      </w:pPr>
      <w:r w:rsidRPr="00920559">
        <w:t>Assessors</w:t>
      </w:r>
    </w:p>
    <w:p w:rsidR="009B4B35" w:rsidRPr="00920559" w:rsidRDefault="009B4B35" w:rsidP="00AF725B">
      <w:pPr>
        <w:autoSpaceDE w:val="0"/>
        <w:autoSpaceDN w:val="0"/>
        <w:adjustRightInd w:val="0"/>
        <w:spacing w:after="0"/>
        <w:rPr>
          <w:szCs w:val="22"/>
        </w:rPr>
      </w:pPr>
      <w:r w:rsidRPr="00920559">
        <w:rPr>
          <w:szCs w:val="22"/>
        </w:rPr>
        <w:t xml:space="preserve">&lt; </w:t>
      </w:r>
      <w:r w:rsidR="00C87732" w:rsidRPr="00920559">
        <w:rPr>
          <w:szCs w:val="22"/>
          <w:highlight w:val="yellow"/>
        </w:rPr>
        <w:t xml:space="preserve">Identify the </w:t>
      </w:r>
      <w:r w:rsidRPr="00920559">
        <w:rPr>
          <w:szCs w:val="22"/>
          <w:highlight w:val="yellow"/>
        </w:rPr>
        <w:t xml:space="preserve">required number and expertise, knowledge, profile, working languages and other skills </w:t>
      </w:r>
      <w:r w:rsidR="00C87732" w:rsidRPr="00920559">
        <w:rPr>
          <w:szCs w:val="22"/>
          <w:highlight w:val="yellow"/>
        </w:rPr>
        <w:t xml:space="preserve">sought </w:t>
      </w:r>
      <w:r w:rsidRPr="00920559">
        <w:rPr>
          <w:szCs w:val="22"/>
          <w:highlight w:val="yellow"/>
        </w:rPr>
        <w:t>for the assessors</w:t>
      </w:r>
      <w:r w:rsidR="00AF725B" w:rsidRPr="00920559">
        <w:rPr>
          <w:szCs w:val="22"/>
          <w:highlight w:val="yellow"/>
        </w:rPr>
        <w:t>.</w:t>
      </w:r>
      <w:r w:rsidR="00AF725B" w:rsidRPr="00920559">
        <w:rPr>
          <w:highlight w:val="yellow"/>
        </w:rPr>
        <w:t xml:space="preserve"> </w:t>
      </w:r>
      <w:r w:rsidR="00AF725B" w:rsidRPr="00920559">
        <w:rPr>
          <w:szCs w:val="22"/>
          <w:highlight w:val="yellow"/>
        </w:rPr>
        <w:t>A minimum of five years’ experience of a particular issue should be expected.</w:t>
      </w:r>
      <w:r w:rsidRPr="00920559">
        <w:rPr>
          <w:szCs w:val="22"/>
          <w:highlight w:val="yellow"/>
        </w:rPr>
        <w:t xml:space="preserve"> </w:t>
      </w:r>
      <w:r w:rsidR="00167319" w:rsidRPr="00920559">
        <w:rPr>
          <w:szCs w:val="22"/>
          <w:highlight w:val="yellow"/>
        </w:rPr>
        <w:t>Please differentiate between minimum and preferred requirements if applicable</w:t>
      </w:r>
      <w:r w:rsidR="00167319" w:rsidRPr="00920559">
        <w:rPr>
          <w:szCs w:val="22"/>
        </w:rPr>
        <w:t xml:space="preserve"> </w:t>
      </w:r>
      <w:r w:rsidRPr="00920559">
        <w:rPr>
          <w:szCs w:val="22"/>
        </w:rPr>
        <w:t>&gt;</w:t>
      </w:r>
    </w:p>
    <w:p w:rsidR="00167319" w:rsidRPr="00920559" w:rsidRDefault="00167319" w:rsidP="00AF725B">
      <w:pPr>
        <w:autoSpaceDE w:val="0"/>
        <w:autoSpaceDN w:val="0"/>
        <w:adjustRightInd w:val="0"/>
        <w:spacing w:after="0"/>
        <w:rPr>
          <w:szCs w:val="22"/>
        </w:rPr>
      </w:pPr>
    </w:p>
    <w:p w:rsidR="00167319" w:rsidRPr="00920559" w:rsidRDefault="00167319" w:rsidP="00167319">
      <w:pPr>
        <w:tabs>
          <w:tab w:val="left" w:pos="1134"/>
        </w:tabs>
        <w:rPr>
          <w:szCs w:val="22"/>
        </w:rPr>
      </w:pPr>
      <w:r w:rsidRPr="00920559">
        <w:rPr>
          <w:szCs w:val="22"/>
        </w:rPr>
        <w:t>Qualifications and skills</w:t>
      </w:r>
    </w:p>
    <w:p w:rsidR="00167319" w:rsidRPr="00920559" w:rsidRDefault="00167319" w:rsidP="00167319">
      <w:pPr>
        <w:rPr>
          <w:szCs w:val="22"/>
        </w:rPr>
      </w:pPr>
      <w:r w:rsidRPr="00920559">
        <w:rPr>
          <w:szCs w:val="22"/>
        </w:rPr>
        <w:t>General professional experience</w:t>
      </w:r>
    </w:p>
    <w:p w:rsidR="00167319" w:rsidRPr="00920559" w:rsidRDefault="00167319" w:rsidP="00167319">
      <w:pPr>
        <w:rPr>
          <w:szCs w:val="22"/>
        </w:rPr>
      </w:pPr>
      <w:r w:rsidRPr="00920559">
        <w:rPr>
          <w:szCs w:val="22"/>
        </w:rPr>
        <w:t>Specific professional experience</w:t>
      </w:r>
    </w:p>
    <w:p w:rsidR="00C87732" w:rsidRPr="00920559" w:rsidRDefault="00AF725B" w:rsidP="00920559">
      <w:pPr>
        <w:pStyle w:val="Heading3"/>
        <w:tabs>
          <w:tab w:val="clear" w:pos="1920"/>
        </w:tabs>
      </w:pPr>
      <w:r w:rsidRPr="00920559">
        <w:t>[</w:t>
      </w:r>
      <w:r w:rsidR="00C87732" w:rsidRPr="00920559">
        <w:rPr>
          <w:highlight w:val="lightGray"/>
        </w:rPr>
        <w:t>Team leader</w:t>
      </w:r>
      <w:r w:rsidR="00C87732" w:rsidRPr="00920559">
        <w:t xml:space="preserve"> </w:t>
      </w:r>
    </w:p>
    <w:p w:rsidR="009B4B35" w:rsidRPr="00920559" w:rsidRDefault="00C87732" w:rsidP="00920559">
      <w:pPr>
        <w:autoSpaceDE w:val="0"/>
        <w:autoSpaceDN w:val="0"/>
        <w:adjustRightInd w:val="0"/>
        <w:rPr>
          <w:szCs w:val="22"/>
        </w:rPr>
      </w:pPr>
      <w:r w:rsidRPr="00920559">
        <w:rPr>
          <w:szCs w:val="22"/>
        </w:rPr>
        <w:t>&lt;</w:t>
      </w:r>
      <w:r w:rsidRPr="00920559">
        <w:rPr>
          <w:szCs w:val="22"/>
          <w:highlight w:val="yellow"/>
        </w:rPr>
        <w:t xml:space="preserve"> Identify the expertise, knowledge, profile, working languages and other sk</w:t>
      </w:r>
      <w:r w:rsidR="00AF725B" w:rsidRPr="00920559">
        <w:rPr>
          <w:szCs w:val="22"/>
          <w:highlight w:val="yellow"/>
        </w:rPr>
        <w:t>ills sought for the team leader</w:t>
      </w:r>
      <w:r w:rsidR="00167319" w:rsidRPr="00920559">
        <w:rPr>
          <w:szCs w:val="22"/>
          <w:highlight w:val="yellow"/>
        </w:rPr>
        <w:t>.</w:t>
      </w:r>
      <w:r w:rsidRPr="00920559">
        <w:rPr>
          <w:szCs w:val="22"/>
          <w:highlight w:val="yellow"/>
        </w:rPr>
        <w:t xml:space="preserve"> </w:t>
      </w:r>
      <w:r w:rsidR="00167319" w:rsidRPr="00920559">
        <w:rPr>
          <w:szCs w:val="22"/>
          <w:highlight w:val="yellow"/>
        </w:rPr>
        <w:t xml:space="preserve">Please differentiate between minimum and preferred requirements if applicable </w:t>
      </w:r>
      <w:r w:rsidRPr="00920559">
        <w:rPr>
          <w:szCs w:val="22"/>
        </w:rPr>
        <w:t>&gt;</w:t>
      </w:r>
    </w:p>
    <w:p w:rsidR="00167319" w:rsidRPr="00C3575A" w:rsidRDefault="00167319" w:rsidP="00167319">
      <w:pPr>
        <w:tabs>
          <w:tab w:val="left" w:pos="1134"/>
        </w:tabs>
        <w:rPr>
          <w:szCs w:val="22"/>
          <w:highlight w:val="lightGray"/>
        </w:rPr>
      </w:pPr>
      <w:r w:rsidRPr="00C3575A">
        <w:rPr>
          <w:szCs w:val="22"/>
          <w:highlight w:val="lightGray"/>
        </w:rPr>
        <w:t>Qualifications and skills</w:t>
      </w:r>
    </w:p>
    <w:p w:rsidR="00167319" w:rsidRPr="00C3575A" w:rsidRDefault="00167319" w:rsidP="00167319">
      <w:pPr>
        <w:rPr>
          <w:szCs w:val="22"/>
          <w:highlight w:val="lightGray"/>
        </w:rPr>
      </w:pPr>
      <w:r w:rsidRPr="00C3575A">
        <w:rPr>
          <w:szCs w:val="22"/>
          <w:highlight w:val="lightGray"/>
        </w:rPr>
        <w:t>General professional experience</w:t>
      </w:r>
    </w:p>
    <w:p w:rsidR="00167319" w:rsidRPr="00920559" w:rsidRDefault="00167319" w:rsidP="00167319">
      <w:pPr>
        <w:rPr>
          <w:szCs w:val="22"/>
        </w:rPr>
      </w:pPr>
      <w:r w:rsidRPr="00C3575A">
        <w:rPr>
          <w:szCs w:val="22"/>
          <w:highlight w:val="lightGray"/>
        </w:rPr>
        <w:t>Specific professional experience</w:t>
      </w:r>
      <w:r w:rsidR="004537E8" w:rsidRPr="00C3575A">
        <w:rPr>
          <w:szCs w:val="22"/>
          <w:highlight w:val="lightGray"/>
        </w:rPr>
        <w:t>]</w:t>
      </w:r>
    </w:p>
    <w:p w:rsidR="00B07B74" w:rsidRPr="00920559" w:rsidRDefault="00B07B74" w:rsidP="00920559">
      <w:pPr>
        <w:pStyle w:val="Heading2"/>
      </w:pPr>
      <w:bookmarkStart w:id="12" w:name="_Toc438010916"/>
      <w:r w:rsidRPr="00920559">
        <w:t>Facilities</w:t>
      </w:r>
      <w:bookmarkEnd w:id="12"/>
    </w:p>
    <w:p w:rsidR="00B07B74" w:rsidRPr="00920559" w:rsidRDefault="00B07B74" w:rsidP="00B07B74">
      <w:pPr>
        <w:keepNext/>
        <w:keepLines/>
        <w:rPr>
          <w:szCs w:val="22"/>
        </w:rPr>
      </w:pPr>
      <w:r w:rsidRPr="00920559">
        <w:rPr>
          <w:szCs w:val="22"/>
        </w:rPr>
        <w:t xml:space="preserve">&lt; </w:t>
      </w:r>
      <w:r w:rsidRPr="00920559">
        <w:rPr>
          <w:szCs w:val="22"/>
          <w:highlight w:val="yellow"/>
        </w:rPr>
        <w:t xml:space="preserve">State what is required in terms of office accommodation, equipment like computers, supplies, services, documentation, logistical support, etc. for the success of the </w:t>
      </w:r>
      <w:r w:rsidR="006750AE">
        <w:rPr>
          <w:szCs w:val="22"/>
          <w:highlight w:val="yellow"/>
        </w:rPr>
        <w:t>c</w:t>
      </w:r>
      <w:r w:rsidRPr="00920559">
        <w:rPr>
          <w:szCs w:val="22"/>
          <w:highlight w:val="yellow"/>
        </w:rPr>
        <w:t xml:space="preserve">ontract, indicating the source (i.e. </w:t>
      </w:r>
      <w:r w:rsidR="006750AE">
        <w:rPr>
          <w:szCs w:val="22"/>
          <w:highlight w:val="yellow"/>
        </w:rPr>
        <w:t>c</w:t>
      </w:r>
      <w:r w:rsidRPr="00920559">
        <w:rPr>
          <w:szCs w:val="22"/>
          <w:highlight w:val="yellow"/>
        </w:rPr>
        <w:t xml:space="preserve">ontractor / </w:t>
      </w:r>
      <w:r w:rsidR="00451CE7">
        <w:rPr>
          <w:szCs w:val="22"/>
          <w:highlight w:val="yellow"/>
        </w:rPr>
        <w:t>partner</w:t>
      </w:r>
      <w:r w:rsidR="00451CE7" w:rsidRPr="00920559">
        <w:rPr>
          <w:szCs w:val="22"/>
          <w:highlight w:val="yellow"/>
        </w:rPr>
        <w:t xml:space="preserve"> </w:t>
      </w:r>
      <w:r w:rsidRPr="00920559">
        <w:rPr>
          <w:szCs w:val="22"/>
          <w:highlight w:val="yellow"/>
        </w:rPr>
        <w:t xml:space="preserve">country / </w:t>
      </w:r>
      <w:r w:rsidR="006750AE">
        <w:rPr>
          <w:szCs w:val="22"/>
          <w:highlight w:val="yellow"/>
        </w:rPr>
        <w:t>c</w:t>
      </w:r>
      <w:r w:rsidRPr="00920559">
        <w:rPr>
          <w:szCs w:val="22"/>
          <w:highlight w:val="yellow"/>
        </w:rPr>
        <w:t xml:space="preserve">ontracting </w:t>
      </w:r>
      <w:r w:rsidR="006750AE">
        <w:rPr>
          <w:szCs w:val="22"/>
          <w:highlight w:val="yellow"/>
        </w:rPr>
        <w:t>a</w:t>
      </w:r>
      <w:r w:rsidRPr="00920559">
        <w:rPr>
          <w:szCs w:val="22"/>
          <w:highlight w:val="yellow"/>
        </w:rPr>
        <w:t xml:space="preserve">uthority / … ). Provide as much detail as possible, especially for items to be provided by the </w:t>
      </w:r>
      <w:r w:rsidR="006750AE">
        <w:rPr>
          <w:szCs w:val="22"/>
          <w:highlight w:val="yellow"/>
        </w:rPr>
        <w:t>c</w:t>
      </w:r>
      <w:r w:rsidRPr="00920559">
        <w:rPr>
          <w:szCs w:val="22"/>
          <w:highlight w:val="yellow"/>
        </w:rPr>
        <w:t>ontractor within the fee rates of its experts</w:t>
      </w:r>
      <w:r w:rsidRPr="00920559">
        <w:rPr>
          <w:szCs w:val="22"/>
        </w:rPr>
        <w:t>.&gt;</w:t>
      </w:r>
    </w:p>
    <w:p w:rsidR="00B07B74" w:rsidRPr="00C3575A" w:rsidRDefault="00B07B74" w:rsidP="00920559">
      <w:pPr>
        <w:pStyle w:val="Heading2"/>
        <w:rPr>
          <w:highlight w:val="lightGray"/>
        </w:rPr>
      </w:pPr>
      <w:bookmarkStart w:id="13" w:name="_Toc215029663"/>
      <w:bookmarkStart w:id="14" w:name="_Toc438010917"/>
      <w:r w:rsidRPr="00C3575A">
        <w:rPr>
          <w:highlight w:val="lightGray"/>
        </w:rPr>
        <w:t>[Incidental expenditure</w:t>
      </w:r>
      <w:bookmarkEnd w:id="13"/>
      <w:bookmarkEnd w:id="14"/>
    </w:p>
    <w:p w:rsidR="00B07B74" w:rsidRPr="00920559" w:rsidRDefault="00B07B74" w:rsidP="00B07B74">
      <w:pPr>
        <w:rPr>
          <w:szCs w:val="22"/>
        </w:rPr>
      </w:pPr>
      <w:r w:rsidRPr="00C3575A">
        <w:rPr>
          <w:szCs w:val="22"/>
          <w:highlight w:val="lightGray"/>
        </w:rPr>
        <w:t xml:space="preserve">The provision for incidental expenditure covers ancillary and exceptional eligible expenditure incurred under this </w:t>
      </w:r>
      <w:r w:rsidR="006750AE">
        <w:rPr>
          <w:szCs w:val="22"/>
          <w:highlight w:val="lightGray"/>
        </w:rPr>
        <w:t>c</w:t>
      </w:r>
      <w:r w:rsidRPr="00C3575A">
        <w:rPr>
          <w:szCs w:val="22"/>
          <w:highlight w:val="lightGray"/>
        </w:rPr>
        <w:t xml:space="preserve">ontract. It cannot be used for costs that should be covered by the </w:t>
      </w:r>
      <w:r w:rsidR="006750AE">
        <w:rPr>
          <w:szCs w:val="22"/>
          <w:highlight w:val="lightGray"/>
        </w:rPr>
        <w:t>c</w:t>
      </w:r>
      <w:r w:rsidRPr="00C3575A">
        <w:rPr>
          <w:szCs w:val="22"/>
          <w:highlight w:val="lightGray"/>
        </w:rPr>
        <w:t xml:space="preserve">ontractor as part of its fee rates, as defined above. Its use is governed by the provisions in the </w:t>
      </w:r>
      <w:r w:rsidR="006750AE">
        <w:rPr>
          <w:szCs w:val="22"/>
          <w:highlight w:val="lightGray"/>
        </w:rPr>
        <w:t>g</w:t>
      </w:r>
      <w:r w:rsidRPr="00C3575A">
        <w:rPr>
          <w:szCs w:val="22"/>
          <w:highlight w:val="lightGray"/>
        </w:rPr>
        <w:t xml:space="preserve">eneral </w:t>
      </w:r>
      <w:r w:rsidR="006750AE">
        <w:rPr>
          <w:szCs w:val="22"/>
          <w:highlight w:val="lightGray"/>
        </w:rPr>
        <w:t>c</w:t>
      </w:r>
      <w:r w:rsidRPr="00C3575A">
        <w:rPr>
          <w:szCs w:val="22"/>
          <w:highlight w:val="lightGray"/>
        </w:rPr>
        <w:t xml:space="preserve">onditions and the notes in Annex V to the </w:t>
      </w:r>
      <w:r w:rsidR="006750AE">
        <w:rPr>
          <w:szCs w:val="22"/>
          <w:highlight w:val="lightGray"/>
        </w:rPr>
        <w:t>c</w:t>
      </w:r>
      <w:r w:rsidRPr="00C3575A">
        <w:rPr>
          <w:szCs w:val="22"/>
          <w:highlight w:val="lightGray"/>
        </w:rPr>
        <w:t>ontract. It covers:</w:t>
      </w:r>
    </w:p>
    <w:p w:rsidR="00B07B74" w:rsidRPr="00920559" w:rsidRDefault="00B07B74" w:rsidP="00B07B74">
      <w:pPr>
        <w:pStyle w:val="ListBullet"/>
        <w:numPr>
          <w:ilvl w:val="0"/>
          <w:numId w:val="4"/>
        </w:numPr>
        <w:rPr>
          <w:sz w:val="22"/>
          <w:szCs w:val="22"/>
        </w:rPr>
      </w:pPr>
      <w:r w:rsidRPr="00920559">
        <w:rPr>
          <w:sz w:val="22"/>
          <w:szCs w:val="22"/>
        </w:rPr>
        <w:t xml:space="preserve">&lt; </w:t>
      </w:r>
      <w:r w:rsidRPr="00C3575A">
        <w:rPr>
          <w:sz w:val="22"/>
          <w:szCs w:val="22"/>
          <w:highlight w:val="yellow"/>
        </w:rPr>
        <w:t>Item 1, etc</w:t>
      </w:r>
      <w:r w:rsidR="006750AE" w:rsidRPr="00896078">
        <w:rPr>
          <w:sz w:val="22"/>
          <w:szCs w:val="22"/>
          <w:highlight w:val="yellow"/>
        </w:rPr>
        <w:t>.</w:t>
      </w:r>
      <w:r w:rsidRPr="00920559">
        <w:rPr>
          <w:sz w:val="22"/>
          <w:szCs w:val="22"/>
        </w:rPr>
        <w:t xml:space="preserve"> </w:t>
      </w:r>
      <w:r w:rsidRPr="00920559">
        <w:rPr>
          <w:sz w:val="22"/>
          <w:szCs w:val="22"/>
          <w:shd w:val="clear" w:color="auto" w:fill="FFFF00"/>
        </w:rPr>
        <w:t>Do not give any financial estimates</w:t>
      </w:r>
      <w:r w:rsidRPr="00920559">
        <w:rPr>
          <w:sz w:val="22"/>
          <w:szCs w:val="22"/>
        </w:rPr>
        <w:t>&gt;</w:t>
      </w:r>
    </w:p>
    <w:p w:rsidR="00B07B74" w:rsidRPr="00920559" w:rsidRDefault="00B07B74" w:rsidP="00B07B74">
      <w:pPr>
        <w:pStyle w:val="ListBullet"/>
        <w:numPr>
          <w:ilvl w:val="0"/>
          <w:numId w:val="4"/>
        </w:numPr>
        <w:rPr>
          <w:sz w:val="22"/>
          <w:szCs w:val="22"/>
        </w:rPr>
      </w:pPr>
      <w:r w:rsidRPr="00920559">
        <w:rPr>
          <w:sz w:val="22"/>
          <w:szCs w:val="22"/>
        </w:rPr>
        <w:t xml:space="preserve">&lt; </w:t>
      </w:r>
      <w:r w:rsidRPr="00C3575A">
        <w:rPr>
          <w:sz w:val="22"/>
          <w:szCs w:val="22"/>
          <w:highlight w:val="yellow"/>
        </w:rPr>
        <w:t>Item 2, etc.</w:t>
      </w:r>
      <w:r w:rsidRPr="00920559">
        <w:rPr>
          <w:sz w:val="22"/>
          <w:szCs w:val="22"/>
        </w:rPr>
        <w:t xml:space="preserve"> </w:t>
      </w:r>
      <w:r w:rsidRPr="00920559">
        <w:rPr>
          <w:sz w:val="22"/>
          <w:szCs w:val="22"/>
          <w:shd w:val="clear" w:color="auto" w:fill="FFFF00"/>
        </w:rPr>
        <w:t>Do not give any financial estimates</w:t>
      </w:r>
      <w:r w:rsidRPr="00920559">
        <w:rPr>
          <w:sz w:val="22"/>
          <w:szCs w:val="22"/>
        </w:rPr>
        <w:t xml:space="preserve"> &gt;</w:t>
      </w:r>
    </w:p>
    <w:p w:rsidR="00B07B74" w:rsidRPr="00920559" w:rsidRDefault="00B07B74" w:rsidP="00B07B74">
      <w:pPr>
        <w:rPr>
          <w:b/>
          <w:szCs w:val="22"/>
        </w:rPr>
      </w:pPr>
      <w:r w:rsidRPr="00C3575A">
        <w:rPr>
          <w:szCs w:val="22"/>
          <w:highlight w:val="lightGray"/>
        </w:rPr>
        <w:t xml:space="preserve">The </w:t>
      </w:r>
      <w:r w:rsidR="00DC0E84">
        <w:rPr>
          <w:szCs w:val="22"/>
          <w:highlight w:val="lightGray"/>
        </w:rPr>
        <w:t>p</w:t>
      </w:r>
      <w:r w:rsidRPr="00C3575A">
        <w:rPr>
          <w:szCs w:val="22"/>
          <w:highlight w:val="lightGray"/>
        </w:rPr>
        <w:t xml:space="preserve">rovision for incidental expenditure for this </w:t>
      </w:r>
      <w:r w:rsidR="006750AE">
        <w:rPr>
          <w:szCs w:val="22"/>
          <w:highlight w:val="lightGray"/>
        </w:rPr>
        <w:t>c</w:t>
      </w:r>
      <w:r w:rsidRPr="00C3575A">
        <w:rPr>
          <w:szCs w:val="22"/>
          <w:highlight w:val="lightGray"/>
        </w:rPr>
        <w:t>ontract is EUR &lt;</w:t>
      </w:r>
      <w:r w:rsidRPr="00920559">
        <w:rPr>
          <w:szCs w:val="22"/>
          <w:highlight w:val="yellow"/>
        </w:rPr>
        <w:t>amount</w:t>
      </w:r>
      <w:r w:rsidRPr="00920559">
        <w:rPr>
          <w:szCs w:val="22"/>
        </w:rPr>
        <w:t>&gt;</w:t>
      </w:r>
      <w:r w:rsidRPr="00C3575A">
        <w:rPr>
          <w:szCs w:val="22"/>
          <w:highlight w:val="lightGray"/>
        </w:rPr>
        <w:t xml:space="preserve">. This amount must be included unchanged in the </w:t>
      </w:r>
      <w:r w:rsidR="00DC0E84">
        <w:rPr>
          <w:szCs w:val="22"/>
          <w:highlight w:val="lightGray"/>
        </w:rPr>
        <w:t>b</w:t>
      </w:r>
      <w:r w:rsidRPr="00C3575A">
        <w:rPr>
          <w:szCs w:val="22"/>
          <w:highlight w:val="lightGray"/>
        </w:rPr>
        <w:t>udget breakdown.</w:t>
      </w:r>
      <w:r w:rsidRPr="00920559">
        <w:rPr>
          <w:szCs w:val="22"/>
        </w:rPr>
        <w:t xml:space="preserve"> </w:t>
      </w:r>
    </w:p>
    <w:p w:rsidR="00B07B74" w:rsidRPr="00920559" w:rsidRDefault="00B07B74" w:rsidP="00B07B74">
      <w:pPr>
        <w:rPr>
          <w:szCs w:val="22"/>
        </w:rPr>
      </w:pPr>
      <w:r w:rsidRPr="00C3575A">
        <w:rPr>
          <w:szCs w:val="22"/>
          <w:highlight w:val="lightGray"/>
        </w:rPr>
        <w:t xml:space="preserve">Prior approval by the </w:t>
      </w:r>
      <w:r w:rsidR="006750AE">
        <w:rPr>
          <w:szCs w:val="22"/>
          <w:highlight w:val="lightGray"/>
        </w:rPr>
        <w:t>c</w:t>
      </w:r>
      <w:r w:rsidRPr="00C3575A">
        <w:rPr>
          <w:szCs w:val="22"/>
          <w:highlight w:val="lightGray"/>
        </w:rPr>
        <w:t xml:space="preserve">ontracting </w:t>
      </w:r>
      <w:r w:rsidR="006750AE">
        <w:rPr>
          <w:szCs w:val="22"/>
          <w:highlight w:val="lightGray"/>
        </w:rPr>
        <w:t>a</w:t>
      </w:r>
      <w:r w:rsidRPr="00C3575A">
        <w:rPr>
          <w:szCs w:val="22"/>
          <w:highlight w:val="lightGray"/>
        </w:rPr>
        <w:t>uthority for the use of the incidental expenditure is not needed</w:t>
      </w:r>
      <w:r w:rsidRPr="00920559">
        <w:rPr>
          <w:szCs w:val="22"/>
        </w:rPr>
        <w:t xml:space="preserve"> [</w:t>
      </w:r>
      <w:r w:rsidRPr="00C3575A">
        <w:rPr>
          <w:szCs w:val="22"/>
          <w:highlight w:val="lightGray"/>
        </w:rPr>
        <w:t xml:space="preserve">with the exception of &lt; </w:t>
      </w:r>
      <w:r w:rsidRPr="00C3575A">
        <w:rPr>
          <w:szCs w:val="22"/>
          <w:highlight w:val="yellow"/>
        </w:rPr>
        <w:t xml:space="preserve">specify the item </w:t>
      </w:r>
      <w:r w:rsidRPr="00C3575A">
        <w:rPr>
          <w:szCs w:val="22"/>
          <w:highlight w:val="lightGray"/>
        </w:rPr>
        <w:t>&gt;</w:t>
      </w:r>
      <w:r w:rsidRPr="00920559">
        <w:rPr>
          <w:szCs w:val="22"/>
        </w:rPr>
        <w:t xml:space="preserve">]. </w:t>
      </w:r>
      <w:r w:rsidRPr="00920559">
        <w:rPr>
          <w:szCs w:val="22"/>
          <w:highlight w:val="yellow"/>
        </w:rPr>
        <w:t>Please note that prior approval should only be requested exceptionally.</w:t>
      </w:r>
      <w:r w:rsidRPr="00920559">
        <w:rPr>
          <w:szCs w:val="22"/>
        </w:rPr>
        <w:t xml:space="preserve"> </w:t>
      </w:r>
      <w:r w:rsidR="00A77D9D" w:rsidRPr="00920559">
        <w:rPr>
          <w:szCs w:val="22"/>
        </w:rPr>
        <w:t>]</w:t>
      </w:r>
    </w:p>
    <w:p w:rsidR="00B859FA" w:rsidRDefault="00B07B74" w:rsidP="00B859FA">
      <w:pPr>
        <w:rPr>
          <w:highlight w:val="yellow"/>
        </w:rPr>
      </w:pPr>
      <w:r w:rsidRPr="00B859FA">
        <w:rPr>
          <w:highlight w:val="yellow"/>
        </w:rPr>
        <w:t>Guidance notes on estimating the provision for incidental expenditure:</w:t>
      </w:r>
    </w:p>
    <w:p w:rsidR="00B07B74" w:rsidRPr="00B859FA" w:rsidRDefault="00B07B74" w:rsidP="00B859FA">
      <w:pPr>
        <w:rPr>
          <w:highlight w:val="yellow"/>
          <w:shd w:val="clear" w:color="auto" w:fill="FFFF00"/>
        </w:rPr>
      </w:pPr>
      <w:r w:rsidRPr="00B859FA">
        <w:rPr>
          <w:highlight w:val="yellow"/>
          <w:shd w:val="clear" w:color="auto" w:fill="FFFF00"/>
        </w:rPr>
        <w:lastRenderedPageBreak/>
        <w:t xml:space="preserve">All costs relating to the provision of experts (including travel to/from the </w:t>
      </w:r>
      <w:r w:rsidR="00E85F31" w:rsidRPr="00B859FA">
        <w:rPr>
          <w:highlight w:val="yellow"/>
          <w:shd w:val="clear" w:color="auto" w:fill="FFFF00"/>
        </w:rPr>
        <w:t>normal place of posting</w:t>
      </w:r>
      <w:r w:rsidRPr="00B859FA">
        <w:rPr>
          <w:highlight w:val="yellow"/>
          <w:shd w:val="clear" w:color="auto" w:fill="FFFF00"/>
        </w:rPr>
        <w:t xml:space="preserve"> and subsistence, apart from missions specified in these </w:t>
      </w:r>
      <w:r w:rsidR="006750AE">
        <w:rPr>
          <w:highlight w:val="yellow"/>
          <w:shd w:val="clear" w:color="auto" w:fill="FFFF00"/>
        </w:rPr>
        <w:t>t</w:t>
      </w:r>
      <w:r w:rsidRPr="00B859FA">
        <w:rPr>
          <w:highlight w:val="yellow"/>
          <w:shd w:val="clear" w:color="auto" w:fill="FFFF00"/>
        </w:rPr>
        <w:t xml:space="preserve">erms of </w:t>
      </w:r>
      <w:r w:rsidR="006750AE">
        <w:rPr>
          <w:highlight w:val="yellow"/>
          <w:shd w:val="clear" w:color="auto" w:fill="FFFF00"/>
        </w:rPr>
        <w:t>r</w:t>
      </w:r>
      <w:r w:rsidRPr="00B859FA">
        <w:rPr>
          <w:highlight w:val="yellow"/>
          <w:shd w:val="clear" w:color="auto" w:fill="FFFF00"/>
        </w:rPr>
        <w:t xml:space="preserve">eference) must be included in the fee rates. </w:t>
      </w:r>
    </w:p>
    <w:p w:rsidR="00B07B74" w:rsidRPr="00920559" w:rsidRDefault="00B07B74" w:rsidP="00B859FA">
      <w:pPr>
        <w:rPr>
          <w:shd w:val="clear" w:color="auto" w:fill="FFFF00"/>
        </w:rPr>
      </w:pPr>
      <w:r w:rsidRPr="00B859FA">
        <w:rPr>
          <w:highlight w:val="yellow"/>
          <w:shd w:val="clear" w:color="auto" w:fill="FFFF00"/>
        </w:rPr>
        <w:t xml:space="preserve">Remember that the amount given in the </w:t>
      </w:r>
      <w:r w:rsidR="006750AE">
        <w:rPr>
          <w:highlight w:val="yellow"/>
          <w:shd w:val="clear" w:color="auto" w:fill="FFFF00"/>
        </w:rPr>
        <w:t>t</w:t>
      </w:r>
      <w:r w:rsidRPr="00B859FA">
        <w:rPr>
          <w:highlight w:val="yellow"/>
          <w:shd w:val="clear" w:color="auto" w:fill="FFFF00"/>
        </w:rPr>
        <w:t xml:space="preserve">erms of </w:t>
      </w:r>
      <w:r w:rsidR="006750AE">
        <w:rPr>
          <w:highlight w:val="yellow"/>
          <w:shd w:val="clear" w:color="auto" w:fill="FFFF00"/>
        </w:rPr>
        <w:t>r</w:t>
      </w:r>
      <w:r w:rsidRPr="00B859FA">
        <w:rPr>
          <w:highlight w:val="yellow"/>
          <w:shd w:val="clear" w:color="auto" w:fill="FFFF00"/>
        </w:rPr>
        <w:t>eference as the provision for incidental expenditure is simply an upper limit on the incidental costs. It need not be estimated exactly and it does not matter that the actual costs are more or less than the estimated amounts of the components, within a reasonable margin of error.</w:t>
      </w:r>
    </w:p>
    <w:p w:rsidR="00D24461" w:rsidRPr="00920559" w:rsidRDefault="00D24461" w:rsidP="001E0EEB">
      <w:pPr>
        <w:pStyle w:val="Heading1"/>
      </w:pPr>
      <w:bookmarkStart w:id="15" w:name="_Toc438010918"/>
      <w:r w:rsidRPr="00920559">
        <w:t>REPORTS</w:t>
      </w:r>
      <w:bookmarkEnd w:id="15"/>
    </w:p>
    <w:p w:rsidR="00C7028F" w:rsidRPr="00920559" w:rsidRDefault="00D24461" w:rsidP="00920559">
      <w:pPr>
        <w:pStyle w:val="Heading2"/>
      </w:pPr>
      <w:bookmarkStart w:id="16" w:name="_Ref20555417"/>
      <w:bookmarkStart w:id="17" w:name="_Ref20656720"/>
      <w:bookmarkStart w:id="18" w:name="_Toc438010919"/>
      <w:r w:rsidRPr="00920559">
        <w:t xml:space="preserve">Reporting </w:t>
      </w:r>
      <w:bookmarkEnd w:id="16"/>
      <w:bookmarkEnd w:id="17"/>
      <w:r w:rsidR="00A77D9D" w:rsidRPr="00920559">
        <w:t>requirements</w:t>
      </w:r>
      <w:bookmarkEnd w:id="18"/>
    </w:p>
    <w:p w:rsidR="00C87732" w:rsidRPr="00920559" w:rsidRDefault="00C87732" w:rsidP="00C7028F">
      <w:pPr>
        <w:keepNext/>
        <w:keepLines/>
      </w:pPr>
      <w:r w:rsidRPr="00920559">
        <w:rPr>
          <w:szCs w:val="22"/>
        </w:rPr>
        <w:t>&lt;</w:t>
      </w:r>
      <w:r w:rsidRPr="00920559">
        <w:rPr>
          <w:szCs w:val="22"/>
          <w:highlight w:val="yellow"/>
        </w:rPr>
        <w:t xml:space="preserve"> Identify the </w:t>
      </w:r>
      <w:r w:rsidR="007934C1" w:rsidRPr="00920559">
        <w:rPr>
          <w:szCs w:val="22"/>
          <w:highlight w:val="yellow"/>
        </w:rPr>
        <w:t>reporting</w:t>
      </w:r>
      <w:r w:rsidRPr="00920559">
        <w:rPr>
          <w:szCs w:val="22"/>
          <w:highlight w:val="yellow"/>
        </w:rPr>
        <w:t xml:space="preserve"> requirements and the language of the reporting</w:t>
      </w:r>
      <w:r w:rsidR="007934C1" w:rsidRPr="00920559">
        <w:rPr>
          <w:szCs w:val="22"/>
          <w:highlight w:val="yellow"/>
        </w:rPr>
        <w:t xml:space="preserve"> and time limits for submissions</w:t>
      </w:r>
      <w:r w:rsidRPr="00920559">
        <w:rPr>
          <w:szCs w:val="22"/>
          <w:highlight w:val="yellow"/>
        </w:rPr>
        <w:t xml:space="preserve"> </w:t>
      </w:r>
      <w:r w:rsidRPr="00920559">
        <w:rPr>
          <w:szCs w:val="22"/>
        </w:rPr>
        <w:t>&gt;</w:t>
      </w:r>
    </w:p>
    <w:p w:rsidR="00A77D9D" w:rsidRPr="00920559" w:rsidRDefault="00A77D9D" w:rsidP="00A77D9D">
      <w:pPr>
        <w:rPr>
          <w:szCs w:val="22"/>
        </w:rPr>
      </w:pPr>
      <w:r w:rsidRPr="00920559">
        <w:rPr>
          <w:szCs w:val="22"/>
          <w:highlight w:val="yellow"/>
        </w:rPr>
        <w:t>Adapt as necessary:</w:t>
      </w:r>
      <w:r w:rsidRPr="00920559">
        <w:rPr>
          <w:szCs w:val="22"/>
        </w:rPr>
        <w:t xml:space="preserve"> To summarise, in addition to any documents, reports and output specified under the </w:t>
      </w:r>
      <w:r w:rsidR="00E85F31" w:rsidRPr="00920559">
        <w:rPr>
          <w:szCs w:val="22"/>
        </w:rPr>
        <w:t>roles and tasks</w:t>
      </w:r>
      <w:r w:rsidRPr="00920559">
        <w:rPr>
          <w:szCs w:val="22"/>
        </w:rPr>
        <w:t xml:space="preserve"> of </w:t>
      </w:r>
      <w:r w:rsidR="00E85F31" w:rsidRPr="00920559">
        <w:rPr>
          <w:szCs w:val="22"/>
        </w:rPr>
        <w:t>the assessors [</w:t>
      </w:r>
      <w:r w:rsidR="00E85F31" w:rsidRPr="00920559">
        <w:rPr>
          <w:szCs w:val="22"/>
          <w:highlight w:val="lightGray"/>
        </w:rPr>
        <w:t xml:space="preserve">and the </w:t>
      </w:r>
      <w:r w:rsidR="00DC0E84">
        <w:rPr>
          <w:szCs w:val="22"/>
          <w:highlight w:val="lightGray"/>
        </w:rPr>
        <w:t>t</w:t>
      </w:r>
      <w:r w:rsidR="00E85F31" w:rsidRPr="00920559">
        <w:rPr>
          <w:szCs w:val="22"/>
          <w:highlight w:val="lightGray"/>
        </w:rPr>
        <w:t xml:space="preserve">eam </w:t>
      </w:r>
      <w:r w:rsidR="00DC0E84">
        <w:rPr>
          <w:szCs w:val="22"/>
          <w:highlight w:val="lightGray"/>
        </w:rPr>
        <w:t>l</w:t>
      </w:r>
      <w:r w:rsidR="00E85F31" w:rsidRPr="00920559">
        <w:rPr>
          <w:szCs w:val="22"/>
          <w:highlight w:val="lightGray"/>
        </w:rPr>
        <w:t>eader</w:t>
      </w:r>
      <w:r w:rsidR="00E85F31" w:rsidRPr="00920559">
        <w:rPr>
          <w:szCs w:val="22"/>
        </w:rPr>
        <w:t>]</w:t>
      </w:r>
      <w:r w:rsidRPr="00920559">
        <w:rPr>
          <w:szCs w:val="22"/>
        </w:rPr>
        <w:t xml:space="preserve">, the </w:t>
      </w:r>
      <w:r w:rsidR="006750AE">
        <w:rPr>
          <w:szCs w:val="22"/>
        </w:rPr>
        <w:t>c</w:t>
      </w:r>
      <w:r w:rsidRPr="00920559">
        <w:rPr>
          <w:szCs w:val="22"/>
        </w:rPr>
        <w:t>ontractor shall provide the following reports: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3001"/>
        <w:gridCol w:w="3003"/>
      </w:tblGrid>
      <w:tr w:rsidR="00A77D9D" w:rsidRPr="00920559" w:rsidTr="00B859FA">
        <w:tc>
          <w:tcPr>
            <w:tcW w:w="3001" w:type="dxa"/>
          </w:tcPr>
          <w:p w:rsidR="00A77D9D" w:rsidRPr="00920559" w:rsidRDefault="00A77D9D" w:rsidP="003F4CFF">
            <w:pPr>
              <w:jc w:val="center"/>
              <w:rPr>
                <w:b/>
                <w:bCs/>
                <w:szCs w:val="22"/>
              </w:rPr>
            </w:pPr>
            <w:r w:rsidRPr="00920559">
              <w:rPr>
                <w:b/>
                <w:bCs/>
                <w:szCs w:val="22"/>
              </w:rPr>
              <w:t>Name of report</w:t>
            </w:r>
          </w:p>
        </w:tc>
        <w:tc>
          <w:tcPr>
            <w:tcW w:w="3001" w:type="dxa"/>
          </w:tcPr>
          <w:p w:rsidR="00A77D9D" w:rsidRPr="00920559" w:rsidRDefault="00A77D9D" w:rsidP="003F4CFF">
            <w:pPr>
              <w:jc w:val="center"/>
              <w:rPr>
                <w:b/>
                <w:bCs/>
                <w:szCs w:val="22"/>
              </w:rPr>
            </w:pPr>
            <w:r w:rsidRPr="00920559">
              <w:rPr>
                <w:b/>
                <w:bCs/>
                <w:szCs w:val="22"/>
              </w:rPr>
              <w:t>Content</w:t>
            </w:r>
          </w:p>
        </w:tc>
        <w:tc>
          <w:tcPr>
            <w:tcW w:w="3003" w:type="dxa"/>
          </w:tcPr>
          <w:p w:rsidR="00A77D9D" w:rsidRPr="00920559" w:rsidRDefault="00A77D9D" w:rsidP="003F4CFF">
            <w:pPr>
              <w:jc w:val="center"/>
              <w:rPr>
                <w:b/>
                <w:bCs/>
                <w:szCs w:val="22"/>
              </w:rPr>
            </w:pPr>
            <w:r w:rsidRPr="00920559">
              <w:rPr>
                <w:b/>
                <w:bCs/>
                <w:szCs w:val="22"/>
              </w:rPr>
              <w:t>Time of submission</w:t>
            </w:r>
          </w:p>
        </w:tc>
      </w:tr>
      <w:tr w:rsidR="00A77D9D" w:rsidRPr="00920559" w:rsidTr="00B859FA">
        <w:tc>
          <w:tcPr>
            <w:tcW w:w="3001" w:type="dxa"/>
          </w:tcPr>
          <w:p w:rsidR="00A77D9D" w:rsidRPr="00920559" w:rsidRDefault="00A77D9D" w:rsidP="003F4CFF">
            <w:pPr>
              <w:rPr>
                <w:szCs w:val="22"/>
              </w:rPr>
            </w:pPr>
          </w:p>
        </w:tc>
        <w:tc>
          <w:tcPr>
            <w:tcW w:w="3001" w:type="dxa"/>
          </w:tcPr>
          <w:p w:rsidR="00A77D9D" w:rsidRPr="00920559" w:rsidRDefault="00A77D9D" w:rsidP="003F4CFF">
            <w:pPr>
              <w:rPr>
                <w:szCs w:val="22"/>
              </w:rPr>
            </w:pPr>
          </w:p>
        </w:tc>
        <w:tc>
          <w:tcPr>
            <w:tcW w:w="3003" w:type="dxa"/>
          </w:tcPr>
          <w:p w:rsidR="00A77D9D" w:rsidRPr="00920559" w:rsidRDefault="00A77D9D" w:rsidP="003F4CFF">
            <w:pPr>
              <w:rPr>
                <w:szCs w:val="22"/>
              </w:rPr>
            </w:pPr>
          </w:p>
        </w:tc>
      </w:tr>
      <w:tr w:rsidR="00A77D9D" w:rsidRPr="00920559" w:rsidTr="00B859FA">
        <w:tc>
          <w:tcPr>
            <w:tcW w:w="3001" w:type="dxa"/>
          </w:tcPr>
          <w:p w:rsidR="00A77D9D" w:rsidRPr="00920559" w:rsidRDefault="00A77D9D" w:rsidP="003F4CFF">
            <w:pPr>
              <w:rPr>
                <w:szCs w:val="22"/>
              </w:rPr>
            </w:pPr>
          </w:p>
        </w:tc>
        <w:tc>
          <w:tcPr>
            <w:tcW w:w="3001" w:type="dxa"/>
          </w:tcPr>
          <w:p w:rsidR="00A77D9D" w:rsidRPr="00920559" w:rsidRDefault="00A77D9D" w:rsidP="003F4CFF">
            <w:pPr>
              <w:rPr>
                <w:szCs w:val="22"/>
              </w:rPr>
            </w:pPr>
          </w:p>
        </w:tc>
        <w:tc>
          <w:tcPr>
            <w:tcW w:w="3003" w:type="dxa"/>
          </w:tcPr>
          <w:p w:rsidR="00A77D9D" w:rsidRPr="00920559" w:rsidRDefault="00A77D9D" w:rsidP="003F4CFF">
            <w:pPr>
              <w:rPr>
                <w:szCs w:val="22"/>
              </w:rPr>
            </w:pPr>
          </w:p>
        </w:tc>
      </w:tr>
      <w:tr w:rsidR="00A77D9D" w:rsidRPr="00920559" w:rsidTr="00B859FA">
        <w:tc>
          <w:tcPr>
            <w:tcW w:w="3001" w:type="dxa"/>
          </w:tcPr>
          <w:p w:rsidR="00A77D9D" w:rsidRPr="00920559" w:rsidRDefault="00A77D9D" w:rsidP="003F4CFF">
            <w:pPr>
              <w:rPr>
                <w:szCs w:val="22"/>
              </w:rPr>
            </w:pPr>
          </w:p>
        </w:tc>
        <w:tc>
          <w:tcPr>
            <w:tcW w:w="3001" w:type="dxa"/>
          </w:tcPr>
          <w:p w:rsidR="00A77D9D" w:rsidRPr="00920559" w:rsidRDefault="00A77D9D" w:rsidP="003F4CFF">
            <w:pPr>
              <w:rPr>
                <w:szCs w:val="22"/>
              </w:rPr>
            </w:pPr>
          </w:p>
        </w:tc>
        <w:tc>
          <w:tcPr>
            <w:tcW w:w="3003" w:type="dxa"/>
          </w:tcPr>
          <w:p w:rsidR="00A77D9D" w:rsidRPr="00920559" w:rsidRDefault="00A77D9D" w:rsidP="003F4CFF">
            <w:pPr>
              <w:rPr>
                <w:szCs w:val="22"/>
              </w:rPr>
            </w:pPr>
          </w:p>
        </w:tc>
      </w:tr>
    </w:tbl>
    <w:p w:rsidR="00E85F31" w:rsidRPr="00920559" w:rsidRDefault="00E85F31" w:rsidP="00920559">
      <w:pPr>
        <w:pStyle w:val="Heading2"/>
      </w:pPr>
      <w:bookmarkStart w:id="19" w:name="_Toc215029667"/>
      <w:bookmarkStart w:id="20" w:name="_Toc438010920"/>
      <w:r w:rsidRPr="00920559">
        <w:t>Submission &amp; approval of reports</w:t>
      </w:r>
      <w:bookmarkEnd w:id="19"/>
      <w:bookmarkEnd w:id="20"/>
    </w:p>
    <w:p w:rsidR="00E85F31" w:rsidRPr="00920559" w:rsidRDefault="00E85F31" w:rsidP="00E85F31">
      <w:pPr>
        <w:rPr>
          <w:szCs w:val="22"/>
        </w:rPr>
      </w:pPr>
      <w:r w:rsidRPr="00920559">
        <w:rPr>
          <w:szCs w:val="22"/>
        </w:rPr>
        <w:t xml:space="preserve">&lt; </w:t>
      </w:r>
      <w:r w:rsidRPr="00920559">
        <w:rPr>
          <w:szCs w:val="22"/>
          <w:highlight w:val="yellow"/>
        </w:rPr>
        <w:t>Number (for environmental reasons, request as few paper copies as possible</w:t>
      </w:r>
      <w:r w:rsidRPr="00920559">
        <w:rPr>
          <w:szCs w:val="22"/>
        </w:rPr>
        <w:t xml:space="preserve">) &gt; copies of the reports referred to above must be submitted to the </w:t>
      </w:r>
      <w:r w:rsidR="006750AE">
        <w:rPr>
          <w:szCs w:val="22"/>
        </w:rPr>
        <w:t>p</w:t>
      </w:r>
      <w:r w:rsidRPr="00920559">
        <w:rPr>
          <w:szCs w:val="22"/>
        </w:rPr>
        <w:t xml:space="preserve">roject </w:t>
      </w:r>
      <w:r w:rsidR="006750AE">
        <w:rPr>
          <w:szCs w:val="22"/>
        </w:rPr>
        <w:t>m</w:t>
      </w:r>
      <w:r w:rsidRPr="00920559">
        <w:rPr>
          <w:szCs w:val="22"/>
        </w:rPr>
        <w:t xml:space="preserve">anager identified in the </w:t>
      </w:r>
      <w:r w:rsidR="006750AE">
        <w:rPr>
          <w:szCs w:val="22"/>
        </w:rPr>
        <w:t>c</w:t>
      </w:r>
      <w:r w:rsidRPr="00920559">
        <w:rPr>
          <w:szCs w:val="22"/>
        </w:rPr>
        <w:t xml:space="preserve">ontract. The reports must be written in English. The </w:t>
      </w:r>
      <w:r w:rsidR="006750AE">
        <w:rPr>
          <w:szCs w:val="22"/>
        </w:rPr>
        <w:t>p</w:t>
      </w:r>
      <w:r w:rsidRPr="00920559">
        <w:rPr>
          <w:szCs w:val="22"/>
        </w:rPr>
        <w:t xml:space="preserve">roject </w:t>
      </w:r>
      <w:r w:rsidR="006750AE">
        <w:rPr>
          <w:szCs w:val="22"/>
        </w:rPr>
        <w:t>m</w:t>
      </w:r>
      <w:r w:rsidRPr="00920559">
        <w:rPr>
          <w:szCs w:val="22"/>
        </w:rPr>
        <w:t>anager is responsible for approving the reports.</w:t>
      </w:r>
    </w:p>
    <w:p w:rsidR="00E85F31" w:rsidRPr="00920559" w:rsidRDefault="00E85F31" w:rsidP="00E85F31">
      <w:pPr>
        <w:keepNext/>
        <w:keepLines/>
        <w:rPr>
          <w:szCs w:val="22"/>
        </w:rPr>
      </w:pPr>
      <w:r w:rsidRPr="00920559">
        <w:rPr>
          <w:szCs w:val="22"/>
        </w:rPr>
        <w:t xml:space="preserve">&lt; </w:t>
      </w:r>
      <w:r w:rsidRPr="00920559">
        <w:rPr>
          <w:szCs w:val="22"/>
          <w:highlight w:val="yellow"/>
        </w:rPr>
        <w:t>Please state here any other specific requirements</w:t>
      </w:r>
      <w:r w:rsidRPr="00920559">
        <w:rPr>
          <w:szCs w:val="22"/>
        </w:rPr>
        <w:t xml:space="preserve">&gt; </w:t>
      </w:r>
    </w:p>
    <w:p w:rsidR="007161F4" w:rsidRPr="00920559" w:rsidRDefault="007161F4" w:rsidP="00C41A9E">
      <w:pPr>
        <w:rPr>
          <w:szCs w:val="22"/>
        </w:rPr>
      </w:pPr>
    </w:p>
    <w:p w:rsidR="007161F4" w:rsidRPr="00920559" w:rsidRDefault="007161F4" w:rsidP="007161F4">
      <w:pPr>
        <w:jc w:val="center"/>
        <w:rPr>
          <w:szCs w:val="22"/>
        </w:rPr>
      </w:pPr>
      <w:r w:rsidRPr="00920559">
        <w:rPr>
          <w:szCs w:val="22"/>
        </w:rPr>
        <w:t>* * *</w:t>
      </w:r>
    </w:p>
    <w:sectPr w:rsidR="007161F4" w:rsidRPr="00920559" w:rsidSect="00920559">
      <w:headerReference w:type="even" r:id="rId9"/>
      <w:headerReference w:type="default" r:id="rId10"/>
      <w:footerReference w:type="even" r:id="rId11"/>
      <w:footerReference w:type="default" r:id="rId12"/>
      <w:headerReference w:type="first" r:id="rId13"/>
      <w:footerReference w:type="first" r:id="rId14"/>
      <w:pgSz w:w="11913" w:h="16834" w:code="9"/>
      <w:pgMar w:top="1134" w:right="1423" w:bottom="1418" w:left="1134" w:header="720" w:footer="720" w:gutter="567"/>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FD6" w:rsidRDefault="001E4FD6">
      <w:r>
        <w:separator/>
      </w:r>
    </w:p>
  </w:endnote>
  <w:endnote w:type="continuationSeparator" w:id="0">
    <w:p w:rsidR="001E4FD6" w:rsidRDefault="001E4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60" w:rsidRDefault="00B009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F6" w:rsidRPr="00D552A0" w:rsidRDefault="00DE2451" w:rsidP="00896078">
    <w:pPr>
      <w:pStyle w:val="Footer"/>
      <w:tabs>
        <w:tab w:val="right" w:pos="8647"/>
      </w:tabs>
      <w:spacing w:before="120"/>
      <w:rPr>
        <w:rFonts w:ascii="Times New Roman" w:hAnsi="Times New Roman"/>
        <w:sz w:val="18"/>
        <w:szCs w:val="18"/>
      </w:rPr>
    </w:pPr>
    <w:r>
      <w:rPr>
        <w:rFonts w:ascii="Times New Roman" w:hAnsi="Times New Roman"/>
        <w:b/>
        <w:sz w:val="18"/>
      </w:rPr>
      <w:t>December</w:t>
    </w:r>
    <w:bookmarkStart w:id="21" w:name="_GoBack"/>
    <w:bookmarkEnd w:id="21"/>
    <w:r w:rsidR="006C5CCC" w:rsidRPr="006C5CCC">
      <w:rPr>
        <w:rFonts w:ascii="Times New Roman" w:hAnsi="Times New Roman"/>
        <w:b/>
        <w:sz w:val="18"/>
      </w:rPr>
      <w:t xml:space="preserve"> 202</w:t>
    </w:r>
    <w:r w:rsidR="00B00960">
      <w:rPr>
        <w:rFonts w:ascii="Times New Roman" w:hAnsi="Times New Roman"/>
        <w:b/>
        <w:sz w:val="18"/>
      </w:rPr>
      <w:t>1</w:t>
    </w:r>
    <w:r w:rsidR="007C63F6">
      <w:rPr>
        <w:rFonts w:ascii="Times New Roman" w:hAnsi="Times New Roman"/>
        <w:sz w:val="18"/>
        <w:szCs w:val="18"/>
      </w:rPr>
      <w:tab/>
      <w:t>P</w:t>
    </w:r>
    <w:r w:rsidR="007C63F6" w:rsidRPr="00D552A0">
      <w:rPr>
        <w:rFonts w:ascii="Times New Roman" w:hAnsi="Times New Roman"/>
        <w:sz w:val="18"/>
        <w:szCs w:val="18"/>
      </w:rPr>
      <w:t xml:space="preserve">age </w:t>
    </w:r>
    <w:r w:rsidR="007C63F6" w:rsidRPr="00D552A0">
      <w:rPr>
        <w:rFonts w:ascii="Times New Roman" w:hAnsi="Times New Roman"/>
        <w:sz w:val="18"/>
        <w:szCs w:val="18"/>
      </w:rPr>
      <w:fldChar w:fldCharType="begin"/>
    </w:r>
    <w:r w:rsidR="007C63F6" w:rsidRPr="00D552A0">
      <w:rPr>
        <w:rFonts w:ascii="Times New Roman" w:hAnsi="Times New Roman"/>
        <w:sz w:val="18"/>
        <w:szCs w:val="18"/>
      </w:rPr>
      <w:instrText xml:space="preserve"> PAGE </w:instrText>
    </w:r>
    <w:r w:rsidR="007C63F6" w:rsidRPr="00D552A0">
      <w:rPr>
        <w:rFonts w:ascii="Times New Roman" w:hAnsi="Times New Roman"/>
        <w:sz w:val="18"/>
        <w:szCs w:val="18"/>
      </w:rPr>
      <w:fldChar w:fldCharType="separate"/>
    </w:r>
    <w:r>
      <w:rPr>
        <w:rFonts w:ascii="Times New Roman" w:hAnsi="Times New Roman"/>
        <w:noProof/>
        <w:sz w:val="18"/>
        <w:szCs w:val="18"/>
      </w:rPr>
      <w:t>2</w:t>
    </w:r>
    <w:r w:rsidR="007C63F6" w:rsidRPr="00D552A0">
      <w:rPr>
        <w:rFonts w:ascii="Times New Roman" w:hAnsi="Times New Roman"/>
        <w:sz w:val="18"/>
        <w:szCs w:val="18"/>
      </w:rPr>
      <w:fldChar w:fldCharType="end"/>
    </w:r>
    <w:r w:rsidR="007C63F6" w:rsidRPr="00D552A0">
      <w:rPr>
        <w:rFonts w:ascii="Times New Roman" w:hAnsi="Times New Roman"/>
        <w:sz w:val="18"/>
        <w:szCs w:val="18"/>
      </w:rPr>
      <w:t xml:space="preserve"> of </w:t>
    </w:r>
    <w:r w:rsidR="007C63F6" w:rsidRPr="00D552A0">
      <w:rPr>
        <w:rFonts w:ascii="Times New Roman" w:hAnsi="Times New Roman"/>
        <w:sz w:val="18"/>
        <w:szCs w:val="18"/>
      </w:rPr>
      <w:fldChar w:fldCharType="begin"/>
    </w:r>
    <w:r w:rsidR="007C63F6" w:rsidRPr="00D552A0">
      <w:rPr>
        <w:rFonts w:ascii="Times New Roman" w:hAnsi="Times New Roman"/>
        <w:sz w:val="18"/>
        <w:szCs w:val="18"/>
      </w:rPr>
      <w:instrText xml:space="preserve"> NUMPAGES </w:instrText>
    </w:r>
    <w:r w:rsidR="007C63F6" w:rsidRPr="00D552A0">
      <w:rPr>
        <w:rFonts w:ascii="Times New Roman" w:hAnsi="Times New Roman"/>
        <w:sz w:val="18"/>
        <w:szCs w:val="18"/>
      </w:rPr>
      <w:fldChar w:fldCharType="separate"/>
    </w:r>
    <w:r>
      <w:rPr>
        <w:rFonts w:ascii="Times New Roman" w:hAnsi="Times New Roman"/>
        <w:noProof/>
        <w:sz w:val="18"/>
        <w:szCs w:val="18"/>
      </w:rPr>
      <w:t>8</w:t>
    </w:r>
    <w:r w:rsidR="007C63F6" w:rsidRPr="00D552A0">
      <w:rPr>
        <w:rFonts w:ascii="Times New Roman" w:hAnsi="Times New Roman"/>
        <w:sz w:val="18"/>
        <w:szCs w:val="18"/>
      </w:rPr>
      <w:fldChar w:fldCharType="end"/>
    </w:r>
  </w:p>
  <w:p w:rsidR="007C63F6" w:rsidRPr="00157733" w:rsidRDefault="007C63F6" w:rsidP="00157733">
    <w:pPr>
      <w:pStyle w:val="Footer"/>
      <w:rPr>
        <w:szCs w:val="18"/>
      </w:rPr>
    </w:pPr>
    <w:r w:rsidRPr="003E32D6">
      <w:rPr>
        <w:rFonts w:ascii="Times New Roman" w:hAnsi="Times New Roman"/>
        <w:sz w:val="18"/>
        <w:szCs w:val="18"/>
      </w:rPr>
      <w:fldChar w:fldCharType="begin"/>
    </w:r>
    <w:r w:rsidRPr="003E32D6">
      <w:rPr>
        <w:rFonts w:ascii="Times New Roman" w:hAnsi="Times New Roman"/>
        <w:sz w:val="18"/>
        <w:szCs w:val="18"/>
      </w:rPr>
      <w:instrText xml:space="preserve"> FILENAME </w:instrText>
    </w:r>
    <w:r w:rsidRPr="003E32D6">
      <w:rPr>
        <w:rFonts w:ascii="Times New Roman" w:hAnsi="Times New Roman"/>
        <w:sz w:val="18"/>
        <w:szCs w:val="18"/>
      </w:rPr>
      <w:fldChar w:fldCharType="separate"/>
    </w:r>
    <w:r>
      <w:rPr>
        <w:rFonts w:ascii="Times New Roman" w:hAnsi="Times New Roman"/>
        <w:noProof/>
        <w:sz w:val="18"/>
        <w:szCs w:val="18"/>
      </w:rPr>
      <w:t>e4a_torassessors_en.doc</w:t>
    </w:r>
    <w:r w:rsidRPr="003E32D6">
      <w:rP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F6" w:rsidRDefault="00DE2451" w:rsidP="00896078">
    <w:pPr>
      <w:pStyle w:val="Footer"/>
      <w:tabs>
        <w:tab w:val="left" w:pos="7655"/>
      </w:tabs>
      <w:spacing w:before="120"/>
      <w:rPr>
        <w:rFonts w:ascii="Times New Roman" w:hAnsi="Times New Roman"/>
        <w:b/>
        <w:snapToGrid w:val="0"/>
        <w:sz w:val="18"/>
        <w:szCs w:val="18"/>
      </w:rPr>
    </w:pPr>
    <w:r>
      <w:rPr>
        <w:rFonts w:ascii="Times New Roman" w:hAnsi="Times New Roman"/>
        <w:b/>
        <w:sz w:val="18"/>
      </w:rPr>
      <w:t>December</w:t>
    </w:r>
    <w:r w:rsidR="00D36FAC" w:rsidRPr="00D36FAC">
      <w:rPr>
        <w:rFonts w:ascii="Times New Roman" w:hAnsi="Times New Roman"/>
        <w:b/>
        <w:sz w:val="18"/>
      </w:rPr>
      <w:t xml:space="preserve"> 2021</w:t>
    </w:r>
    <w:r w:rsidR="007C63F6">
      <w:rPr>
        <w:rFonts w:ascii="Times New Roman" w:hAnsi="Times New Roman"/>
        <w:b/>
        <w:snapToGrid w:val="0"/>
        <w:sz w:val="18"/>
        <w:szCs w:val="18"/>
      </w:rPr>
      <w:tab/>
    </w:r>
    <w:r w:rsidR="007C63F6" w:rsidRPr="000310BA">
      <w:rPr>
        <w:rFonts w:ascii="Times New Roman" w:hAnsi="Times New Roman"/>
        <w:sz w:val="18"/>
        <w:szCs w:val="18"/>
      </w:rPr>
      <w:t>Page 1 of  4</w:t>
    </w:r>
  </w:p>
  <w:p w:rsidR="007C63F6" w:rsidRPr="00157733" w:rsidRDefault="007C63F6" w:rsidP="00920559">
    <w:pPr>
      <w:pStyle w:val="Footer"/>
      <w:tabs>
        <w:tab w:val="right" w:pos="8789"/>
      </w:tabs>
      <w:rPr>
        <w:rFonts w:ascii="Times New Roman" w:hAnsi="Times New Roman"/>
        <w:sz w:val="18"/>
        <w:szCs w:val="18"/>
      </w:rPr>
    </w:pPr>
    <w:r w:rsidRPr="003E32D6">
      <w:rPr>
        <w:rFonts w:ascii="Times New Roman" w:hAnsi="Times New Roman"/>
        <w:sz w:val="18"/>
        <w:szCs w:val="18"/>
      </w:rPr>
      <w:fldChar w:fldCharType="begin"/>
    </w:r>
    <w:r w:rsidRPr="003E32D6">
      <w:rPr>
        <w:rFonts w:ascii="Times New Roman" w:hAnsi="Times New Roman"/>
        <w:sz w:val="18"/>
        <w:szCs w:val="18"/>
      </w:rPr>
      <w:instrText xml:space="preserve"> FILENAME </w:instrText>
    </w:r>
    <w:r w:rsidRPr="003E32D6">
      <w:rPr>
        <w:rFonts w:ascii="Times New Roman" w:hAnsi="Times New Roman"/>
        <w:sz w:val="18"/>
        <w:szCs w:val="18"/>
      </w:rPr>
      <w:fldChar w:fldCharType="separate"/>
    </w:r>
    <w:r w:rsidR="00BA4D61">
      <w:rPr>
        <w:rFonts w:ascii="Times New Roman" w:hAnsi="Times New Roman"/>
        <w:noProof/>
        <w:sz w:val="18"/>
        <w:szCs w:val="18"/>
      </w:rPr>
      <w:t>e4a_torassessors_en.doc</w:t>
    </w:r>
    <w:r w:rsidRPr="003E32D6">
      <w:rPr>
        <w:rFonts w:ascii="Times New Roman" w:hAnsi="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FD6" w:rsidRDefault="001E4FD6" w:rsidP="00896078">
      <w:pPr>
        <w:spacing w:after="0"/>
      </w:pPr>
      <w:r>
        <w:separator/>
      </w:r>
    </w:p>
  </w:footnote>
  <w:footnote w:type="continuationSeparator" w:id="0">
    <w:p w:rsidR="001E4FD6" w:rsidRDefault="001E4FD6">
      <w:r>
        <w:continuationSeparator/>
      </w:r>
    </w:p>
  </w:footnote>
  <w:footnote w:id="1">
    <w:p w:rsidR="007C63F6" w:rsidRPr="002D1CB3" w:rsidRDefault="007C63F6" w:rsidP="002C4E4B">
      <w:pPr>
        <w:pStyle w:val="FootnoteText"/>
      </w:pPr>
      <w:r w:rsidRPr="00896078">
        <w:rPr>
          <w:rStyle w:val="FootnoteReference"/>
          <w:sz w:val="20"/>
          <w:vertAlign w:val="superscript"/>
        </w:rPr>
        <w:footnoteRef/>
      </w:r>
      <w:r w:rsidR="002E641B">
        <w:t xml:space="preserve"> </w:t>
      </w:r>
      <w:r>
        <w:t xml:space="preserve">A standard document will be made available by the </w:t>
      </w:r>
      <w:r w:rsidR="006750AE">
        <w:t>c</w:t>
      </w:r>
      <w:r>
        <w:t xml:space="preserve">ontracting </w:t>
      </w:r>
      <w:r w:rsidR="006750AE">
        <w:t>a</w:t>
      </w:r>
      <w:r>
        <w:t>uthority</w:t>
      </w:r>
      <w:r w:rsidR="006750AE">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60" w:rsidRDefault="00B00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0960" w:rsidRDefault="00B009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F6" w:rsidRPr="0088268D" w:rsidRDefault="007C63F6">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A7B4BF1"/>
    <w:multiLevelType w:val="multilevel"/>
    <w:tmpl w:val="692AE0CA"/>
    <w:lvl w:ilvl="0">
      <w:start w:val="1"/>
      <w:numFmt w:val="decimal"/>
      <w:pStyle w:val="Heading1"/>
      <w:lvlText w:val="%1."/>
      <w:lvlJc w:val="left"/>
      <w:pPr>
        <w:tabs>
          <w:tab w:val="num" w:pos="480"/>
        </w:tabs>
        <w:ind w:left="480" w:hanging="480"/>
      </w:pPr>
      <w:rPr>
        <w:rFonts w:ascii="Times New Roman Bold" w:hAnsi="Times New Roman Bold" w:hint="default"/>
        <w:b/>
        <w:i w:val="0"/>
        <w:sz w:val="28"/>
      </w:rPr>
    </w:lvl>
    <w:lvl w:ilvl="1">
      <w:start w:val="1"/>
      <w:numFmt w:val="decimal"/>
      <w:pStyle w:val="Heading2"/>
      <w:lvlText w:val="%1.%2."/>
      <w:lvlJc w:val="left"/>
      <w:pPr>
        <w:tabs>
          <w:tab w:val="num" w:pos="1200"/>
        </w:tabs>
        <w:ind w:left="1200" w:hanging="1200"/>
      </w:pPr>
      <w:rPr>
        <w:rFonts w:ascii="Times New Roman Bold" w:hAnsi="Times New Roman Bold"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920"/>
        </w:tabs>
        <w:ind w:left="964" w:hanging="964"/>
      </w:pPr>
      <w:rPr>
        <w:rFonts w:ascii="Times New Roman Bold" w:hAnsi="Times New Roman Bold" w:hint="default"/>
        <w:b/>
        <w:i w:val="0"/>
        <w:caps w:val="0"/>
        <w:strike w:val="0"/>
        <w:dstrike w:val="0"/>
        <w:outline w:val="0"/>
        <w:shadow w:val="0"/>
        <w:emboss w:val="0"/>
        <w:imprint w:val="0"/>
        <w:vanish w:val="0"/>
        <w:sz w:val="24"/>
        <w:vertAlign w:val="baseline"/>
      </w:rPr>
    </w:lvl>
    <w:lvl w:ilvl="3">
      <w:start w:val="1"/>
      <w:numFmt w:val="decimal"/>
      <w:pStyle w:val="Heading4"/>
      <w:lvlText w:val="%1.%2.%3.%4."/>
      <w:lvlJc w:val="left"/>
      <w:pPr>
        <w:tabs>
          <w:tab w:val="num" w:pos="1920"/>
        </w:tabs>
        <w:ind w:left="1920" w:hanging="19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8"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15"/>
  </w:num>
  <w:num w:numId="4">
    <w:abstractNumId w:val="9"/>
    <w:lvlOverride w:ilvl="0">
      <w:startOverride w:val="1"/>
    </w:lvlOverride>
  </w:num>
  <w:num w:numId="5">
    <w:abstractNumId w:val="9"/>
  </w:num>
  <w:num w:numId="6">
    <w:abstractNumId w:val="4"/>
  </w:num>
  <w:num w:numId="7">
    <w:abstractNumId w:val="8"/>
  </w:num>
  <w:num w:numId="8">
    <w:abstractNumId w:val="14"/>
  </w:num>
  <w:num w:numId="9">
    <w:abstractNumId w:val="17"/>
  </w:num>
  <w:num w:numId="10">
    <w:abstractNumId w:val="6"/>
  </w:num>
  <w:num w:numId="11">
    <w:abstractNumId w:val="13"/>
  </w:num>
  <w:num w:numId="12">
    <w:abstractNumId w:val="12"/>
  </w:num>
  <w:num w:numId="13">
    <w:abstractNumId w:val="10"/>
  </w:num>
  <w:num w:numId="14">
    <w:abstractNumId w:val="11"/>
  </w:num>
  <w:num w:numId="15">
    <w:abstractNumId w:val="3"/>
  </w:num>
  <w:num w:numId="16">
    <w:abstractNumId w:val="7"/>
  </w:num>
  <w:num w:numId="17">
    <w:abstractNumId w:val="2"/>
  </w:num>
  <w:num w:numId="18">
    <w:abstractNumId w:val="5"/>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5361"/>
  </w:hdrShapeDefaults>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EurolookDoctype" w:val="REP"/>
    <w:docVar w:name="EurolookLanguage" w:val="2057"/>
    <w:docVar w:name="EurolookVersion" w:val="3.7"/>
    <w:docVar w:name="LW_DocType" w:val="REP"/>
  </w:docVars>
  <w:rsids>
    <w:rsidRoot w:val="003D1B73"/>
    <w:rsid w:val="00005576"/>
    <w:rsid w:val="00026AD0"/>
    <w:rsid w:val="000309EF"/>
    <w:rsid w:val="000310BA"/>
    <w:rsid w:val="000332B4"/>
    <w:rsid w:val="00033E21"/>
    <w:rsid w:val="0004483E"/>
    <w:rsid w:val="00046EDE"/>
    <w:rsid w:val="000614DF"/>
    <w:rsid w:val="0006527C"/>
    <w:rsid w:val="0007569D"/>
    <w:rsid w:val="000A71F1"/>
    <w:rsid w:val="000C3118"/>
    <w:rsid w:val="000C39F2"/>
    <w:rsid w:val="000D0998"/>
    <w:rsid w:val="000E5295"/>
    <w:rsid w:val="000E5379"/>
    <w:rsid w:val="00136DA7"/>
    <w:rsid w:val="001441B7"/>
    <w:rsid w:val="00144AA4"/>
    <w:rsid w:val="001467EC"/>
    <w:rsid w:val="00150A61"/>
    <w:rsid w:val="00153B53"/>
    <w:rsid w:val="0015660F"/>
    <w:rsid w:val="00156755"/>
    <w:rsid w:val="00157733"/>
    <w:rsid w:val="00160616"/>
    <w:rsid w:val="00167319"/>
    <w:rsid w:val="00176A7E"/>
    <w:rsid w:val="0019480C"/>
    <w:rsid w:val="001A1A8A"/>
    <w:rsid w:val="001B3701"/>
    <w:rsid w:val="001B497C"/>
    <w:rsid w:val="001C114B"/>
    <w:rsid w:val="001C56D4"/>
    <w:rsid w:val="001C6553"/>
    <w:rsid w:val="001C7B8C"/>
    <w:rsid w:val="001D5F71"/>
    <w:rsid w:val="001E0EEB"/>
    <w:rsid w:val="001E0FA1"/>
    <w:rsid w:val="001E4FD6"/>
    <w:rsid w:val="00204FF3"/>
    <w:rsid w:val="0021114A"/>
    <w:rsid w:val="0022107E"/>
    <w:rsid w:val="00246BF0"/>
    <w:rsid w:val="0024790C"/>
    <w:rsid w:val="00257D65"/>
    <w:rsid w:val="00265DB3"/>
    <w:rsid w:val="00267A1C"/>
    <w:rsid w:val="00271359"/>
    <w:rsid w:val="002853AE"/>
    <w:rsid w:val="00285D58"/>
    <w:rsid w:val="002C4E4B"/>
    <w:rsid w:val="002D1CB3"/>
    <w:rsid w:val="002D5D21"/>
    <w:rsid w:val="002E30BD"/>
    <w:rsid w:val="002E641B"/>
    <w:rsid w:val="002E77E8"/>
    <w:rsid w:val="0030108B"/>
    <w:rsid w:val="00304E42"/>
    <w:rsid w:val="00312365"/>
    <w:rsid w:val="0031613E"/>
    <w:rsid w:val="00322593"/>
    <w:rsid w:val="003244DF"/>
    <w:rsid w:val="0033452C"/>
    <w:rsid w:val="00342645"/>
    <w:rsid w:val="00351235"/>
    <w:rsid w:val="00363709"/>
    <w:rsid w:val="00370121"/>
    <w:rsid w:val="003732AA"/>
    <w:rsid w:val="003A1C3F"/>
    <w:rsid w:val="003A348F"/>
    <w:rsid w:val="003C52A5"/>
    <w:rsid w:val="003D1B73"/>
    <w:rsid w:val="003D5BC2"/>
    <w:rsid w:val="003D6244"/>
    <w:rsid w:val="003E230F"/>
    <w:rsid w:val="003E32D6"/>
    <w:rsid w:val="003E5CAF"/>
    <w:rsid w:val="003F2355"/>
    <w:rsid w:val="003F4CFF"/>
    <w:rsid w:val="00414042"/>
    <w:rsid w:val="004201EC"/>
    <w:rsid w:val="0042178E"/>
    <w:rsid w:val="00431AEC"/>
    <w:rsid w:val="00437762"/>
    <w:rsid w:val="00451CE7"/>
    <w:rsid w:val="004537E8"/>
    <w:rsid w:val="00486CC1"/>
    <w:rsid w:val="00496775"/>
    <w:rsid w:val="004B2A38"/>
    <w:rsid w:val="004B2C36"/>
    <w:rsid w:val="004D44D8"/>
    <w:rsid w:val="004E2289"/>
    <w:rsid w:val="004E767F"/>
    <w:rsid w:val="004F5130"/>
    <w:rsid w:val="00556A48"/>
    <w:rsid w:val="005652AE"/>
    <w:rsid w:val="00566405"/>
    <w:rsid w:val="00573DB3"/>
    <w:rsid w:val="00577B7A"/>
    <w:rsid w:val="005837BC"/>
    <w:rsid w:val="00594894"/>
    <w:rsid w:val="005A7A92"/>
    <w:rsid w:val="005B7CB2"/>
    <w:rsid w:val="005C6829"/>
    <w:rsid w:val="005C6AC4"/>
    <w:rsid w:val="005D1174"/>
    <w:rsid w:val="005F05F8"/>
    <w:rsid w:val="006116D4"/>
    <w:rsid w:val="00636724"/>
    <w:rsid w:val="00645E5F"/>
    <w:rsid w:val="006570D7"/>
    <w:rsid w:val="00665651"/>
    <w:rsid w:val="006750AE"/>
    <w:rsid w:val="006828B2"/>
    <w:rsid w:val="00684A45"/>
    <w:rsid w:val="00686427"/>
    <w:rsid w:val="00697296"/>
    <w:rsid w:val="006A0B1B"/>
    <w:rsid w:val="006A58EC"/>
    <w:rsid w:val="006B3A9E"/>
    <w:rsid w:val="006C5CCC"/>
    <w:rsid w:val="006C77D2"/>
    <w:rsid w:val="006D5D73"/>
    <w:rsid w:val="006E3E32"/>
    <w:rsid w:val="006E6229"/>
    <w:rsid w:val="006F239B"/>
    <w:rsid w:val="0070275A"/>
    <w:rsid w:val="00713DE4"/>
    <w:rsid w:val="00713EB5"/>
    <w:rsid w:val="007161F4"/>
    <w:rsid w:val="007327E9"/>
    <w:rsid w:val="0074208B"/>
    <w:rsid w:val="007546FA"/>
    <w:rsid w:val="007742AC"/>
    <w:rsid w:val="00781734"/>
    <w:rsid w:val="00783B79"/>
    <w:rsid w:val="007934C1"/>
    <w:rsid w:val="007C05EF"/>
    <w:rsid w:val="007C1528"/>
    <w:rsid w:val="007C63F6"/>
    <w:rsid w:val="007E21BD"/>
    <w:rsid w:val="00813CD8"/>
    <w:rsid w:val="00833CE8"/>
    <w:rsid w:val="008478B6"/>
    <w:rsid w:val="008553BA"/>
    <w:rsid w:val="00856000"/>
    <w:rsid w:val="0085723F"/>
    <w:rsid w:val="00861BB8"/>
    <w:rsid w:val="0088268D"/>
    <w:rsid w:val="00896078"/>
    <w:rsid w:val="0089636E"/>
    <w:rsid w:val="008A07AA"/>
    <w:rsid w:val="008A5D4F"/>
    <w:rsid w:val="008B501C"/>
    <w:rsid w:val="008B56F9"/>
    <w:rsid w:val="008B6F03"/>
    <w:rsid w:val="008D40D1"/>
    <w:rsid w:val="008D47A0"/>
    <w:rsid w:val="008E412E"/>
    <w:rsid w:val="008E667D"/>
    <w:rsid w:val="008F5A40"/>
    <w:rsid w:val="00917DE6"/>
    <w:rsid w:val="00920559"/>
    <w:rsid w:val="00921C74"/>
    <w:rsid w:val="00931940"/>
    <w:rsid w:val="00942CF4"/>
    <w:rsid w:val="009463C5"/>
    <w:rsid w:val="00984DD5"/>
    <w:rsid w:val="00990AD8"/>
    <w:rsid w:val="00993A8E"/>
    <w:rsid w:val="00995A2F"/>
    <w:rsid w:val="009A27FF"/>
    <w:rsid w:val="009A3473"/>
    <w:rsid w:val="009A386D"/>
    <w:rsid w:val="009A6AFC"/>
    <w:rsid w:val="009B4B35"/>
    <w:rsid w:val="009E77EC"/>
    <w:rsid w:val="009F2FF0"/>
    <w:rsid w:val="00A1052A"/>
    <w:rsid w:val="00A16AD8"/>
    <w:rsid w:val="00A20A11"/>
    <w:rsid w:val="00A435D9"/>
    <w:rsid w:val="00A46528"/>
    <w:rsid w:val="00A60E57"/>
    <w:rsid w:val="00A670DC"/>
    <w:rsid w:val="00A73B9C"/>
    <w:rsid w:val="00A743A6"/>
    <w:rsid w:val="00A77D9D"/>
    <w:rsid w:val="00A8190A"/>
    <w:rsid w:val="00AD2029"/>
    <w:rsid w:val="00AD50D5"/>
    <w:rsid w:val="00AE346D"/>
    <w:rsid w:val="00AF725B"/>
    <w:rsid w:val="00B00960"/>
    <w:rsid w:val="00B00B32"/>
    <w:rsid w:val="00B07B74"/>
    <w:rsid w:val="00B1374F"/>
    <w:rsid w:val="00B1712D"/>
    <w:rsid w:val="00B3286E"/>
    <w:rsid w:val="00B33116"/>
    <w:rsid w:val="00B36EB1"/>
    <w:rsid w:val="00B4544A"/>
    <w:rsid w:val="00B83577"/>
    <w:rsid w:val="00B859FA"/>
    <w:rsid w:val="00B8743C"/>
    <w:rsid w:val="00BA3339"/>
    <w:rsid w:val="00BA4D61"/>
    <w:rsid w:val="00BA7A6C"/>
    <w:rsid w:val="00BC00DC"/>
    <w:rsid w:val="00BC119A"/>
    <w:rsid w:val="00BC130C"/>
    <w:rsid w:val="00BC2D14"/>
    <w:rsid w:val="00BF2462"/>
    <w:rsid w:val="00BF27A5"/>
    <w:rsid w:val="00C02129"/>
    <w:rsid w:val="00C02D2E"/>
    <w:rsid w:val="00C160B9"/>
    <w:rsid w:val="00C1652B"/>
    <w:rsid w:val="00C220FB"/>
    <w:rsid w:val="00C30FB1"/>
    <w:rsid w:val="00C3575A"/>
    <w:rsid w:val="00C35D96"/>
    <w:rsid w:val="00C37193"/>
    <w:rsid w:val="00C41A9E"/>
    <w:rsid w:val="00C52BC8"/>
    <w:rsid w:val="00C53082"/>
    <w:rsid w:val="00C554C3"/>
    <w:rsid w:val="00C65598"/>
    <w:rsid w:val="00C67137"/>
    <w:rsid w:val="00C7028F"/>
    <w:rsid w:val="00C709C0"/>
    <w:rsid w:val="00C7615B"/>
    <w:rsid w:val="00C76635"/>
    <w:rsid w:val="00C77266"/>
    <w:rsid w:val="00C8230E"/>
    <w:rsid w:val="00C87732"/>
    <w:rsid w:val="00C94DC9"/>
    <w:rsid w:val="00C96CC7"/>
    <w:rsid w:val="00CB0598"/>
    <w:rsid w:val="00CB0C30"/>
    <w:rsid w:val="00CC3480"/>
    <w:rsid w:val="00CD1A67"/>
    <w:rsid w:val="00CE142E"/>
    <w:rsid w:val="00CF36D4"/>
    <w:rsid w:val="00CF3B27"/>
    <w:rsid w:val="00CF4FBA"/>
    <w:rsid w:val="00D02D3F"/>
    <w:rsid w:val="00D0446B"/>
    <w:rsid w:val="00D04C50"/>
    <w:rsid w:val="00D10F1F"/>
    <w:rsid w:val="00D20D08"/>
    <w:rsid w:val="00D22049"/>
    <w:rsid w:val="00D24461"/>
    <w:rsid w:val="00D24B84"/>
    <w:rsid w:val="00D265D7"/>
    <w:rsid w:val="00D36FAC"/>
    <w:rsid w:val="00D3714C"/>
    <w:rsid w:val="00D552A0"/>
    <w:rsid w:val="00D747BE"/>
    <w:rsid w:val="00D80FAC"/>
    <w:rsid w:val="00D84216"/>
    <w:rsid w:val="00D90416"/>
    <w:rsid w:val="00D956DB"/>
    <w:rsid w:val="00DA2590"/>
    <w:rsid w:val="00DB1F1A"/>
    <w:rsid w:val="00DB32C4"/>
    <w:rsid w:val="00DC0E84"/>
    <w:rsid w:val="00DC3B5D"/>
    <w:rsid w:val="00DC3F28"/>
    <w:rsid w:val="00DC7CD8"/>
    <w:rsid w:val="00DE1008"/>
    <w:rsid w:val="00DE2451"/>
    <w:rsid w:val="00DF1F0F"/>
    <w:rsid w:val="00DF4DAC"/>
    <w:rsid w:val="00E002B9"/>
    <w:rsid w:val="00E06216"/>
    <w:rsid w:val="00E1293D"/>
    <w:rsid w:val="00E12EC9"/>
    <w:rsid w:val="00E441E9"/>
    <w:rsid w:val="00E50A0F"/>
    <w:rsid w:val="00E5273B"/>
    <w:rsid w:val="00E56F17"/>
    <w:rsid w:val="00E63C9C"/>
    <w:rsid w:val="00E75460"/>
    <w:rsid w:val="00E82CA4"/>
    <w:rsid w:val="00E856C0"/>
    <w:rsid w:val="00E85F31"/>
    <w:rsid w:val="00EB7C4B"/>
    <w:rsid w:val="00EC54D4"/>
    <w:rsid w:val="00EC7BB1"/>
    <w:rsid w:val="00ED2F2E"/>
    <w:rsid w:val="00EE4820"/>
    <w:rsid w:val="00EF3853"/>
    <w:rsid w:val="00EF6319"/>
    <w:rsid w:val="00F057B1"/>
    <w:rsid w:val="00F24445"/>
    <w:rsid w:val="00F3230C"/>
    <w:rsid w:val="00F3761F"/>
    <w:rsid w:val="00F51633"/>
    <w:rsid w:val="00F53280"/>
    <w:rsid w:val="00F601B2"/>
    <w:rsid w:val="00F677BB"/>
    <w:rsid w:val="00F723F5"/>
    <w:rsid w:val="00F8044F"/>
    <w:rsid w:val="00F85467"/>
    <w:rsid w:val="00F95774"/>
    <w:rsid w:val="00F96D1C"/>
    <w:rsid w:val="00FE0DA8"/>
    <w:rsid w:val="00FE79E6"/>
    <w:rsid w:val="00FF41E3"/>
    <w:rsid w:val="00FF5676"/>
    <w:rsid w:val="00FF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57671564"/>
  <w15:chartTrackingRefBased/>
  <w15:docId w15:val="{128110B8-9C03-4F73-8E87-4FEA169A8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41B"/>
    <w:pPr>
      <w:spacing w:after="240"/>
      <w:jc w:val="both"/>
    </w:pPr>
    <w:rPr>
      <w:sz w:val="22"/>
    </w:rPr>
  </w:style>
  <w:style w:type="paragraph" w:styleId="Heading1">
    <w:name w:val="heading 1"/>
    <w:basedOn w:val="Normal"/>
    <w:next w:val="Text1"/>
    <w:autoRedefine/>
    <w:qFormat/>
    <w:rsid w:val="001E0EEB"/>
    <w:pPr>
      <w:keepNext/>
      <w:numPr>
        <w:numId w:val="3"/>
      </w:numPr>
      <w:spacing w:after="0"/>
      <w:outlineLvl w:val="0"/>
    </w:pPr>
    <w:rPr>
      <w:b/>
      <w:smallCaps/>
      <w:kern w:val="28"/>
      <w:sz w:val="28"/>
      <w:szCs w:val="28"/>
    </w:rPr>
  </w:style>
  <w:style w:type="paragraph" w:styleId="Heading2">
    <w:name w:val="heading 2"/>
    <w:basedOn w:val="Normal"/>
    <w:next w:val="Text2"/>
    <w:autoRedefine/>
    <w:qFormat/>
    <w:rsid w:val="00920559"/>
    <w:pPr>
      <w:keepNext/>
      <w:numPr>
        <w:ilvl w:val="1"/>
        <w:numId w:val="3"/>
      </w:numPr>
      <w:tabs>
        <w:tab w:val="left" w:pos="567"/>
      </w:tabs>
      <w:spacing w:before="240"/>
      <w:jc w:val="left"/>
      <w:outlineLvl w:val="1"/>
    </w:pPr>
    <w:rPr>
      <w:b/>
      <w:sz w:val="24"/>
      <w:szCs w:val="24"/>
    </w:rPr>
  </w:style>
  <w:style w:type="paragraph" w:styleId="Heading3">
    <w:name w:val="heading 3"/>
    <w:basedOn w:val="Normal"/>
    <w:next w:val="Normal"/>
    <w:autoRedefine/>
    <w:qFormat/>
    <w:rsid w:val="00920559"/>
    <w:pPr>
      <w:keepNext/>
      <w:numPr>
        <w:ilvl w:val="2"/>
        <w:numId w:val="3"/>
      </w:numPr>
      <w:outlineLvl w:val="2"/>
    </w:pPr>
    <w:rPr>
      <w:b/>
      <w:sz w:val="24"/>
      <w:szCs w:val="22"/>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pPr>
      <w:spacing w:after="0"/>
      <w:ind w:right="-567"/>
      <w:jc w:val="left"/>
    </w:pPr>
    <w:rPr>
      <w:rFonts w:ascii="Arial" w:hAnsi="Arial"/>
      <w:sz w:val="16"/>
    </w:rPr>
  </w:style>
  <w:style w:type="paragraph" w:styleId="FootnoteText">
    <w:name w:val="footnote text"/>
    <w:basedOn w:val="Normal"/>
    <w:autoRedefine/>
    <w:semiHidden/>
    <w:rsid w:val="002E641B"/>
    <w:pPr>
      <w:spacing w:after="120"/>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rsid w:val="00AD2029"/>
    <w:pPr>
      <w:numPr>
        <w:numId w:val="5"/>
      </w:numPr>
    </w:pPr>
    <w:rPr>
      <w:sz w:val="24"/>
      <w:lang w:eastAsia="en-US"/>
    </w:rPr>
  </w:style>
  <w:style w:type="paragraph" w:styleId="ListBullet2">
    <w:name w:val="List Bullet 2"/>
    <w:basedOn w:val="Text2"/>
    <w:rsid w:val="00AD2029"/>
    <w:pPr>
      <w:numPr>
        <w:numId w:val="7"/>
      </w:numPr>
      <w:tabs>
        <w:tab w:val="clear" w:pos="2161"/>
      </w:tabs>
    </w:pPr>
    <w:rPr>
      <w:sz w:val="24"/>
      <w:lang w:eastAsia="en-US"/>
    </w:rPr>
  </w:style>
  <w:style w:type="paragraph" w:styleId="ListBullet3">
    <w:name w:val="List Bullet 3"/>
    <w:basedOn w:val="Text3"/>
    <w:rsid w:val="00AD2029"/>
    <w:pPr>
      <w:numPr>
        <w:numId w:val="8"/>
      </w:numPr>
      <w:tabs>
        <w:tab w:val="clear" w:pos="2302"/>
      </w:tabs>
    </w:pPr>
    <w:rPr>
      <w:sz w:val="24"/>
      <w:lang w:eastAsia="en-US"/>
    </w:rPr>
  </w:style>
  <w:style w:type="paragraph" w:styleId="ListBullet4">
    <w:name w:val="List Bullet 4"/>
    <w:basedOn w:val="Text4"/>
    <w:rsid w:val="00AD2029"/>
    <w:pPr>
      <w:numPr>
        <w:numId w:val="9"/>
      </w:numPr>
      <w:tabs>
        <w:tab w:val="clear" w:pos="2302"/>
      </w:tabs>
    </w:pPr>
    <w:rPr>
      <w:sz w:val="24"/>
      <w:lang w:eastAsia="en-US"/>
    </w:r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AD2029"/>
    <w:pPr>
      <w:numPr>
        <w:numId w:val="15"/>
      </w:numPr>
    </w:pPr>
    <w:rPr>
      <w:sz w:val="24"/>
      <w:lang w:eastAsia="en-US"/>
    </w:rPr>
  </w:style>
  <w:style w:type="paragraph" w:styleId="ListNumber2">
    <w:name w:val="List Number 2"/>
    <w:basedOn w:val="Text2"/>
    <w:rsid w:val="00AD2029"/>
    <w:pPr>
      <w:numPr>
        <w:numId w:val="17"/>
      </w:numPr>
      <w:tabs>
        <w:tab w:val="clear" w:pos="2161"/>
      </w:tabs>
    </w:pPr>
    <w:rPr>
      <w:sz w:val="24"/>
      <w:lang w:eastAsia="en-US"/>
    </w:rPr>
  </w:style>
  <w:style w:type="paragraph" w:styleId="ListNumber3">
    <w:name w:val="List Number 3"/>
    <w:basedOn w:val="Text3"/>
    <w:rsid w:val="00AD2029"/>
    <w:pPr>
      <w:numPr>
        <w:numId w:val="18"/>
      </w:numPr>
      <w:tabs>
        <w:tab w:val="clear" w:pos="2302"/>
      </w:tabs>
    </w:pPr>
    <w:rPr>
      <w:sz w:val="24"/>
      <w:lang w:eastAsia="en-US"/>
    </w:rPr>
  </w:style>
  <w:style w:type="paragraph" w:styleId="ListNumber4">
    <w:name w:val="List Number 4"/>
    <w:basedOn w:val="Text4"/>
    <w:rsid w:val="00AD2029"/>
    <w:pPr>
      <w:numPr>
        <w:numId w:val="19"/>
      </w:numPr>
      <w:tabs>
        <w:tab w:val="clear" w:pos="2302"/>
      </w:tabs>
    </w:pPr>
    <w:rPr>
      <w:sz w:val="24"/>
      <w:lang w:eastAsia="en-US"/>
    </w:r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ind w:left="483" w:hanging="483"/>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uiPriority w:val="39"/>
    <w:rsid w:val="00D3714C"/>
    <w:pPr>
      <w:tabs>
        <w:tab w:val="right" w:leader="dot" w:pos="8640"/>
      </w:tabs>
      <w:spacing w:before="120" w:after="120"/>
      <w:ind w:left="482" w:right="720" w:hanging="482"/>
    </w:pPr>
    <w:rPr>
      <w:b/>
      <w:caps/>
      <w:lang w:eastAsia="en-US"/>
    </w:rPr>
  </w:style>
  <w:style w:type="paragraph" w:styleId="TOC2">
    <w:name w:val="toc 2"/>
    <w:basedOn w:val="Normal"/>
    <w:next w:val="Normal"/>
    <w:autoRedefine/>
    <w:uiPriority w:val="39"/>
    <w:rsid w:val="00D3714C"/>
    <w:pPr>
      <w:tabs>
        <w:tab w:val="right" w:leader="dot" w:pos="8640"/>
      </w:tabs>
      <w:spacing w:after="0"/>
      <w:ind w:left="1077" w:right="720" w:hanging="595"/>
    </w:pPr>
    <w:rPr>
      <w:lang w:eastAsia="en-US"/>
    </w:rPr>
  </w:style>
  <w:style w:type="paragraph" w:styleId="TOC3">
    <w:name w:val="toc 3"/>
    <w:basedOn w:val="Normal"/>
    <w:next w:val="Normal"/>
    <w:semiHidden/>
    <w:rsid w:val="00D3714C"/>
    <w:pPr>
      <w:tabs>
        <w:tab w:val="right" w:leader="dot" w:pos="8640"/>
      </w:tabs>
      <w:spacing w:before="60" w:after="60"/>
      <w:ind w:left="1916" w:right="720" w:hanging="839"/>
    </w:pPr>
    <w:rPr>
      <w:sz w:val="24"/>
      <w:lang w:eastAsia="en-US"/>
    </w:rPr>
  </w:style>
  <w:style w:type="paragraph" w:styleId="TOC4">
    <w:name w:val="toc 4"/>
    <w:basedOn w:val="Normal"/>
    <w:next w:val="Normal"/>
    <w:semiHidden/>
    <w:rsid w:val="00D3714C"/>
    <w:pPr>
      <w:tabs>
        <w:tab w:val="right" w:leader="dot" w:pos="8641"/>
      </w:tabs>
      <w:spacing w:before="60" w:after="60"/>
      <w:ind w:left="2880" w:right="720" w:hanging="964"/>
    </w:pPr>
    <w:rPr>
      <w:sz w:val="24"/>
      <w:lang w:eastAsia="en-US"/>
    </w:rPr>
  </w:style>
  <w:style w:type="paragraph" w:styleId="TOC5">
    <w:name w:val="toc 5"/>
    <w:basedOn w:val="Normal"/>
    <w:next w:val="Normal"/>
    <w:semiHidden/>
    <w:rsid w:val="00AD2029"/>
    <w:pPr>
      <w:tabs>
        <w:tab w:val="right" w:leader="dot" w:pos="8641"/>
      </w:tabs>
      <w:spacing w:before="240" w:after="120"/>
      <w:ind w:right="720"/>
    </w:pPr>
    <w:rPr>
      <w:caps/>
      <w:sz w:val="24"/>
      <w:lang w:eastAsia="en-U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semiHidden/>
    <w:rPr>
      <w:rFonts w:ascii="TimesNewRomanPS" w:hAnsi="TimesNewRomanPS"/>
      <w:position w:val="6"/>
      <w:sz w:val="16"/>
    </w:rPr>
  </w:style>
  <w:style w:type="character" w:styleId="PageNumber">
    <w:name w:val="page number"/>
    <w:basedOn w:val="DefaultParagraphFont"/>
  </w:style>
  <w:style w:type="paragraph" w:customStyle="1" w:styleId="Heading2b">
    <w:name w:val="Heading2b"/>
    <w:basedOn w:val="Normal"/>
    <w:pPr>
      <w:ind w:left="567" w:hanging="567"/>
      <w:jc w:val="center"/>
    </w:pPr>
    <w:rPr>
      <w:b/>
      <w:sz w:val="20"/>
      <w:u w:val="single"/>
    </w:rPr>
  </w:style>
  <w:style w:type="paragraph" w:customStyle="1" w:styleId="Annexetitle">
    <w:name w:val="Annexe_title"/>
    <w:basedOn w:val="Heading1"/>
    <w:next w:val="Normal"/>
    <w:autoRedefine/>
    <w:rsid w:val="001E0EEB"/>
    <w:pPr>
      <w:keepNext w:val="0"/>
      <w:pageBreakBefore/>
      <w:numPr>
        <w:numId w:val="0"/>
      </w:numPr>
      <w:tabs>
        <w:tab w:val="left" w:pos="1701"/>
        <w:tab w:val="left" w:pos="2552"/>
      </w:tabs>
      <w:spacing w:after="240"/>
      <w:jc w:val="center"/>
      <w:outlineLvl w:val="9"/>
    </w:pPr>
    <w:rPr>
      <w:caps/>
      <w:smallCaps w:val="0"/>
      <w:kern w:val="0"/>
    </w:rPr>
  </w:style>
  <w:style w:type="character" w:styleId="Hyperlink">
    <w:name w:val="Hyperlink"/>
    <w:rPr>
      <w:color w:val="0000FF"/>
      <w:u w:val="single"/>
    </w:rPr>
  </w:style>
  <w:style w:type="paragraph" w:customStyle="1" w:styleId="normaltableau">
    <w:name w:val="normal_tableau"/>
    <w:basedOn w:val="Normal"/>
    <w:pPr>
      <w:spacing w:before="120" w:after="120"/>
    </w:pPr>
    <w:rPr>
      <w:rFonts w:ascii="Optima" w:hAnsi="Optima"/>
    </w:rPr>
  </w:style>
  <w:style w:type="paragraph" w:customStyle="1" w:styleId="Contact">
    <w:name w:val="Contact"/>
    <w:basedOn w:val="Normal"/>
    <w:next w:val="Normal"/>
    <w:rsid w:val="00AD2029"/>
    <w:pPr>
      <w:spacing w:after="480"/>
      <w:ind w:left="567" w:hanging="567"/>
      <w:jc w:val="left"/>
    </w:pPr>
    <w:rPr>
      <w:sz w:val="24"/>
      <w:lang w:eastAsia="en-US"/>
    </w:rPr>
  </w:style>
  <w:style w:type="paragraph" w:customStyle="1" w:styleId="ListBullet1">
    <w:name w:val="List Bullet 1"/>
    <w:basedOn w:val="Text1"/>
    <w:rsid w:val="00AD2029"/>
    <w:pPr>
      <w:numPr>
        <w:numId w:val="6"/>
      </w:numPr>
    </w:pPr>
    <w:rPr>
      <w:sz w:val="24"/>
      <w:lang w:eastAsia="en-US"/>
    </w:rPr>
  </w:style>
  <w:style w:type="paragraph" w:customStyle="1" w:styleId="ListDash">
    <w:name w:val="List Dash"/>
    <w:basedOn w:val="Normal"/>
    <w:rsid w:val="00AD2029"/>
    <w:pPr>
      <w:numPr>
        <w:numId w:val="10"/>
      </w:numPr>
    </w:pPr>
    <w:rPr>
      <w:sz w:val="24"/>
      <w:lang w:eastAsia="en-US"/>
    </w:rPr>
  </w:style>
  <w:style w:type="paragraph" w:customStyle="1" w:styleId="ListDash1">
    <w:name w:val="List Dash 1"/>
    <w:basedOn w:val="Text1"/>
    <w:rsid w:val="00AD2029"/>
    <w:pPr>
      <w:numPr>
        <w:numId w:val="11"/>
      </w:numPr>
    </w:pPr>
    <w:rPr>
      <w:sz w:val="24"/>
      <w:lang w:eastAsia="en-US"/>
    </w:rPr>
  </w:style>
  <w:style w:type="paragraph" w:customStyle="1" w:styleId="ListDash2">
    <w:name w:val="List Dash 2"/>
    <w:basedOn w:val="Text2"/>
    <w:rsid w:val="00AD2029"/>
    <w:pPr>
      <w:numPr>
        <w:numId w:val="12"/>
      </w:numPr>
      <w:tabs>
        <w:tab w:val="clear" w:pos="2161"/>
      </w:tabs>
    </w:pPr>
    <w:rPr>
      <w:sz w:val="24"/>
      <w:lang w:eastAsia="en-US"/>
    </w:rPr>
  </w:style>
  <w:style w:type="paragraph" w:customStyle="1" w:styleId="ListDash3">
    <w:name w:val="List Dash 3"/>
    <w:basedOn w:val="Text3"/>
    <w:rsid w:val="00AD2029"/>
    <w:pPr>
      <w:numPr>
        <w:numId w:val="13"/>
      </w:numPr>
      <w:tabs>
        <w:tab w:val="clear" w:pos="2302"/>
      </w:tabs>
    </w:pPr>
    <w:rPr>
      <w:sz w:val="24"/>
      <w:lang w:eastAsia="en-US"/>
    </w:rPr>
  </w:style>
  <w:style w:type="paragraph" w:customStyle="1" w:styleId="ListDash4">
    <w:name w:val="List Dash 4"/>
    <w:basedOn w:val="Text4"/>
    <w:rsid w:val="00AD2029"/>
    <w:pPr>
      <w:numPr>
        <w:numId w:val="14"/>
      </w:numPr>
      <w:tabs>
        <w:tab w:val="clear" w:pos="2302"/>
      </w:tabs>
    </w:pPr>
    <w:rPr>
      <w:sz w:val="24"/>
      <w:lang w:eastAsia="en-US"/>
    </w:rPr>
  </w:style>
  <w:style w:type="paragraph" w:customStyle="1" w:styleId="ListNumber1">
    <w:name w:val="List Number 1"/>
    <w:basedOn w:val="Text1"/>
    <w:rsid w:val="00AD2029"/>
    <w:pPr>
      <w:numPr>
        <w:numId w:val="16"/>
      </w:numPr>
    </w:pPr>
    <w:rPr>
      <w:sz w:val="24"/>
      <w:lang w:eastAsia="en-US"/>
    </w:rPr>
  </w:style>
  <w:style w:type="paragraph" w:customStyle="1" w:styleId="ListNumberLevel2">
    <w:name w:val="List Number (Level 2)"/>
    <w:basedOn w:val="Normal"/>
    <w:rsid w:val="00AD2029"/>
    <w:pPr>
      <w:numPr>
        <w:ilvl w:val="1"/>
        <w:numId w:val="15"/>
      </w:numPr>
    </w:pPr>
    <w:rPr>
      <w:sz w:val="24"/>
      <w:lang w:eastAsia="en-US"/>
    </w:rPr>
  </w:style>
  <w:style w:type="paragraph" w:customStyle="1" w:styleId="ListNumber1Level2">
    <w:name w:val="List Number 1 (Level 2)"/>
    <w:basedOn w:val="Text1"/>
    <w:rsid w:val="00AD2029"/>
    <w:pPr>
      <w:numPr>
        <w:ilvl w:val="1"/>
        <w:numId w:val="16"/>
      </w:numPr>
    </w:pPr>
    <w:rPr>
      <w:sz w:val="24"/>
      <w:lang w:eastAsia="en-US"/>
    </w:rPr>
  </w:style>
  <w:style w:type="paragraph" w:customStyle="1" w:styleId="ListNumber2Level2">
    <w:name w:val="List Number 2 (Level 2)"/>
    <w:basedOn w:val="Text2"/>
    <w:rsid w:val="00AD2029"/>
    <w:pPr>
      <w:numPr>
        <w:ilvl w:val="1"/>
        <w:numId w:val="17"/>
      </w:numPr>
      <w:tabs>
        <w:tab w:val="clear" w:pos="2161"/>
      </w:tabs>
    </w:pPr>
    <w:rPr>
      <w:sz w:val="24"/>
      <w:lang w:eastAsia="en-US"/>
    </w:rPr>
  </w:style>
  <w:style w:type="paragraph" w:customStyle="1" w:styleId="ListNumber3Level2">
    <w:name w:val="List Number 3 (Level 2)"/>
    <w:basedOn w:val="Text3"/>
    <w:rsid w:val="00AD2029"/>
    <w:pPr>
      <w:numPr>
        <w:ilvl w:val="1"/>
        <w:numId w:val="18"/>
      </w:numPr>
      <w:tabs>
        <w:tab w:val="clear" w:pos="2302"/>
      </w:tabs>
    </w:pPr>
    <w:rPr>
      <w:sz w:val="24"/>
      <w:lang w:eastAsia="en-US"/>
    </w:rPr>
  </w:style>
  <w:style w:type="paragraph" w:customStyle="1" w:styleId="ListNumber4Level2">
    <w:name w:val="List Number 4 (Level 2)"/>
    <w:basedOn w:val="Text4"/>
    <w:rsid w:val="00AD2029"/>
    <w:pPr>
      <w:numPr>
        <w:ilvl w:val="1"/>
        <w:numId w:val="19"/>
      </w:numPr>
      <w:tabs>
        <w:tab w:val="clear" w:pos="2302"/>
      </w:tabs>
    </w:pPr>
    <w:rPr>
      <w:sz w:val="24"/>
      <w:lang w:eastAsia="en-US"/>
    </w:rPr>
  </w:style>
  <w:style w:type="paragraph" w:customStyle="1" w:styleId="ListNumberLevel3">
    <w:name w:val="List Number (Level 3)"/>
    <w:basedOn w:val="Normal"/>
    <w:rsid w:val="00AD2029"/>
    <w:pPr>
      <w:numPr>
        <w:ilvl w:val="2"/>
        <w:numId w:val="15"/>
      </w:numPr>
    </w:pPr>
    <w:rPr>
      <w:sz w:val="24"/>
      <w:lang w:eastAsia="en-US"/>
    </w:rPr>
  </w:style>
  <w:style w:type="paragraph" w:customStyle="1" w:styleId="ListNumber1Level3">
    <w:name w:val="List Number 1 (Level 3)"/>
    <w:basedOn w:val="Text1"/>
    <w:rsid w:val="00AD2029"/>
    <w:pPr>
      <w:numPr>
        <w:ilvl w:val="2"/>
        <w:numId w:val="16"/>
      </w:numPr>
    </w:pPr>
    <w:rPr>
      <w:sz w:val="24"/>
      <w:lang w:eastAsia="en-US"/>
    </w:rPr>
  </w:style>
  <w:style w:type="paragraph" w:customStyle="1" w:styleId="ListNumber2Level3">
    <w:name w:val="List Number 2 (Level 3)"/>
    <w:basedOn w:val="Text2"/>
    <w:rsid w:val="00AD2029"/>
    <w:pPr>
      <w:numPr>
        <w:ilvl w:val="2"/>
        <w:numId w:val="17"/>
      </w:numPr>
      <w:tabs>
        <w:tab w:val="clear" w:pos="2161"/>
      </w:tabs>
    </w:pPr>
    <w:rPr>
      <w:sz w:val="24"/>
      <w:lang w:eastAsia="en-US"/>
    </w:rPr>
  </w:style>
  <w:style w:type="paragraph" w:customStyle="1" w:styleId="ListNumber3Level3">
    <w:name w:val="List Number 3 (Level 3)"/>
    <w:basedOn w:val="Text3"/>
    <w:rsid w:val="00AD2029"/>
    <w:pPr>
      <w:numPr>
        <w:ilvl w:val="2"/>
        <w:numId w:val="18"/>
      </w:numPr>
      <w:tabs>
        <w:tab w:val="clear" w:pos="2302"/>
      </w:tabs>
    </w:pPr>
    <w:rPr>
      <w:sz w:val="24"/>
      <w:lang w:eastAsia="en-US"/>
    </w:rPr>
  </w:style>
  <w:style w:type="paragraph" w:customStyle="1" w:styleId="ListNumber4Level3">
    <w:name w:val="List Number 4 (Level 3)"/>
    <w:basedOn w:val="Text4"/>
    <w:rsid w:val="00AD2029"/>
    <w:pPr>
      <w:numPr>
        <w:ilvl w:val="2"/>
        <w:numId w:val="19"/>
      </w:numPr>
      <w:tabs>
        <w:tab w:val="clear" w:pos="2302"/>
      </w:tabs>
    </w:pPr>
    <w:rPr>
      <w:sz w:val="24"/>
      <w:lang w:eastAsia="en-US"/>
    </w:rPr>
  </w:style>
  <w:style w:type="paragraph" w:customStyle="1" w:styleId="ListNumberLevel4">
    <w:name w:val="List Number (Level 4)"/>
    <w:basedOn w:val="Normal"/>
    <w:rsid w:val="00AD2029"/>
    <w:pPr>
      <w:numPr>
        <w:ilvl w:val="3"/>
        <w:numId w:val="15"/>
      </w:numPr>
    </w:pPr>
    <w:rPr>
      <w:sz w:val="24"/>
      <w:lang w:eastAsia="en-US"/>
    </w:rPr>
  </w:style>
  <w:style w:type="paragraph" w:customStyle="1" w:styleId="ListNumber1Level4">
    <w:name w:val="List Number 1 (Level 4)"/>
    <w:basedOn w:val="Text1"/>
    <w:rsid w:val="00AD2029"/>
    <w:pPr>
      <w:numPr>
        <w:ilvl w:val="3"/>
        <w:numId w:val="16"/>
      </w:numPr>
    </w:pPr>
    <w:rPr>
      <w:sz w:val="24"/>
      <w:lang w:eastAsia="en-US"/>
    </w:rPr>
  </w:style>
  <w:style w:type="paragraph" w:customStyle="1" w:styleId="ListNumber2Level4">
    <w:name w:val="List Number 2 (Level 4)"/>
    <w:basedOn w:val="Text2"/>
    <w:rsid w:val="00AD2029"/>
    <w:pPr>
      <w:numPr>
        <w:ilvl w:val="3"/>
        <w:numId w:val="17"/>
      </w:numPr>
      <w:tabs>
        <w:tab w:val="clear" w:pos="2161"/>
      </w:tabs>
    </w:pPr>
    <w:rPr>
      <w:sz w:val="24"/>
      <w:lang w:eastAsia="en-US"/>
    </w:rPr>
  </w:style>
  <w:style w:type="paragraph" w:customStyle="1" w:styleId="ListNumber3Level4">
    <w:name w:val="List Number 3 (Level 4)"/>
    <w:basedOn w:val="Text3"/>
    <w:rsid w:val="00AD2029"/>
    <w:pPr>
      <w:numPr>
        <w:ilvl w:val="3"/>
        <w:numId w:val="18"/>
      </w:numPr>
      <w:tabs>
        <w:tab w:val="clear" w:pos="2302"/>
      </w:tabs>
    </w:pPr>
    <w:rPr>
      <w:sz w:val="24"/>
      <w:lang w:eastAsia="en-US"/>
    </w:rPr>
  </w:style>
  <w:style w:type="paragraph" w:customStyle="1" w:styleId="ListNumber4Level4">
    <w:name w:val="List Number 4 (Level 4)"/>
    <w:basedOn w:val="Text4"/>
    <w:rsid w:val="00AD2029"/>
    <w:pPr>
      <w:numPr>
        <w:ilvl w:val="3"/>
        <w:numId w:val="19"/>
      </w:numPr>
      <w:tabs>
        <w:tab w:val="clear" w:pos="2302"/>
      </w:tabs>
    </w:pPr>
    <w:rPr>
      <w:sz w:val="24"/>
      <w:lang w:eastAsia="en-US"/>
    </w:rPr>
  </w:style>
  <w:style w:type="paragraph" w:styleId="TOCHeading">
    <w:name w:val="TOC Heading"/>
    <w:basedOn w:val="Normal"/>
    <w:next w:val="Normal"/>
    <w:qFormat/>
    <w:rsid w:val="00AD2029"/>
    <w:pPr>
      <w:keepNext/>
      <w:spacing w:before="240"/>
      <w:jc w:val="center"/>
    </w:pPr>
    <w:rPr>
      <w:b/>
      <w:sz w:val="24"/>
      <w:lang w:eastAsia="en-US"/>
    </w:rPr>
  </w:style>
  <w:style w:type="paragraph" w:styleId="NormalWeb">
    <w:name w:val="Normal (Web)"/>
    <w:basedOn w:val="Normal"/>
    <w:rsid w:val="007C05EF"/>
    <w:pPr>
      <w:spacing w:before="60" w:after="60"/>
      <w:jc w:val="left"/>
    </w:pPr>
  </w:style>
  <w:style w:type="paragraph" w:styleId="BalloonText">
    <w:name w:val="Balloon Text"/>
    <w:basedOn w:val="Normal"/>
    <w:semiHidden/>
    <w:rsid w:val="00D956DB"/>
    <w:rPr>
      <w:rFonts w:ascii="Tahoma" w:hAnsi="Tahoma"/>
      <w:sz w:val="16"/>
      <w:szCs w:val="16"/>
    </w:rPr>
  </w:style>
  <w:style w:type="character" w:styleId="FollowedHyperlink">
    <w:name w:val="FollowedHyperlink"/>
    <w:rsid w:val="00DA2590"/>
    <w:rPr>
      <w:color w:val="606420"/>
      <w:u w:val="single"/>
    </w:rPr>
  </w:style>
  <w:style w:type="table" w:styleId="TableGrid">
    <w:name w:val="Table Grid"/>
    <w:basedOn w:val="TableNormal"/>
    <w:rsid w:val="00342645"/>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552A0"/>
    <w:rPr>
      <w:sz w:val="16"/>
      <w:szCs w:val="16"/>
    </w:rPr>
  </w:style>
  <w:style w:type="paragraph" w:styleId="CommentSubject">
    <w:name w:val="annotation subject"/>
    <w:basedOn w:val="CommentText"/>
    <w:next w:val="CommentText"/>
    <w:semiHidden/>
    <w:rsid w:val="00D552A0"/>
    <w:rPr>
      <w:b/>
      <w:bCs/>
    </w:rPr>
  </w:style>
  <w:style w:type="paragraph" w:customStyle="1" w:styleId="Style11ptJustified">
    <w:name w:val="Style 11 pt Justified"/>
    <w:basedOn w:val="Normal"/>
    <w:link w:val="Style11ptJustifiedChar"/>
    <w:autoRedefine/>
    <w:rsid w:val="00D22049"/>
    <w:pPr>
      <w:keepNext/>
      <w:keepLines/>
      <w:widowControl w:val="0"/>
      <w:spacing w:after="120"/>
    </w:pPr>
    <w:rPr>
      <w:szCs w:val="22"/>
    </w:rPr>
  </w:style>
  <w:style w:type="character" w:customStyle="1" w:styleId="Style11ptJustifiedChar">
    <w:name w:val="Style 11 pt Justified Char"/>
    <w:link w:val="Style11ptJustified"/>
    <w:rsid w:val="00D22049"/>
    <w:rPr>
      <w:sz w:val="22"/>
      <w:szCs w:val="22"/>
      <w:lang w:val="en-GB" w:eastAsia="en-GB" w:bidi="ar-SA"/>
    </w:rPr>
  </w:style>
  <w:style w:type="paragraph" w:customStyle="1" w:styleId="Style11ptJustifiedAfter6pt">
    <w:name w:val="Style 11 pt Justified After:  6 pt"/>
    <w:basedOn w:val="Normal"/>
    <w:rsid w:val="00D22049"/>
    <w:pPr>
      <w:spacing w:after="120"/>
    </w:pPr>
    <w:rPr>
      <w:szCs w:val="22"/>
    </w:rPr>
  </w:style>
  <w:style w:type="character" w:customStyle="1" w:styleId="Style11pt1">
    <w:name w:val="Style 11 pt1"/>
    <w:rsid w:val="00D22049"/>
    <w:rPr>
      <w:sz w:val="22"/>
      <w:szCs w:val="22"/>
    </w:rPr>
  </w:style>
  <w:style w:type="paragraph" w:customStyle="1" w:styleId="pprag1">
    <w:name w:val="pprag 1"/>
    <w:basedOn w:val="Normal"/>
    <w:rsid w:val="002C4E4B"/>
  </w:style>
  <w:style w:type="paragraph" w:customStyle="1" w:styleId="pprag2">
    <w:name w:val="pprag 2"/>
    <w:basedOn w:val="Normal"/>
    <w:rsid w:val="002C4E4B"/>
  </w:style>
  <w:style w:type="paragraph" w:customStyle="1" w:styleId="pprag3">
    <w:name w:val="pprag3"/>
    <w:basedOn w:val="Normal"/>
    <w:rsid w:val="002C4E4B"/>
  </w:style>
  <w:style w:type="paragraph" w:customStyle="1" w:styleId="pprag4">
    <w:name w:val="pprag 4"/>
    <w:basedOn w:val="Normal"/>
    <w:rsid w:val="002C4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51512">
      <w:bodyDiv w:val="1"/>
      <w:marLeft w:val="0"/>
      <w:marRight w:val="0"/>
      <w:marTop w:val="0"/>
      <w:marBottom w:val="0"/>
      <w:divBdr>
        <w:top w:val="none" w:sz="0" w:space="0" w:color="auto"/>
        <w:left w:val="none" w:sz="0" w:space="0" w:color="auto"/>
        <w:bottom w:val="none" w:sz="0" w:space="0" w:color="auto"/>
        <w:right w:val="none" w:sz="0" w:space="0" w:color="auto"/>
      </w:divBdr>
    </w:div>
    <w:div w:id="905188447">
      <w:bodyDiv w:val="1"/>
      <w:marLeft w:val="2"/>
      <w:marRight w:val="2"/>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C1CB89-3AD0-407B-AB9B-EE650A788291}">
  <ds:schemaRefs>
    <ds:schemaRef ds:uri="http://schemas.openxmlformats.org/officeDocument/2006/bibliography"/>
  </ds:schemaRefs>
</ds:datastoreItem>
</file>

<file path=customXml/itemProps2.xml><?xml version="1.0" encoding="utf-8"?>
<ds:datastoreItem xmlns:ds="http://schemas.openxmlformats.org/officeDocument/2006/customXml" ds:itemID="{1EDEFF0A-AD66-4F9E-A4E0-0E526BF2ED15}"/>
</file>

<file path=customXml/itemProps3.xml><?xml version="1.0" encoding="utf-8"?>
<ds:datastoreItem xmlns:ds="http://schemas.openxmlformats.org/officeDocument/2006/customXml" ds:itemID="{4E879724-2E4C-4437-B320-402BE80A5EB4}"/>
</file>

<file path=customXml/itemProps4.xml><?xml version="1.0" encoding="utf-8"?>
<ds:datastoreItem xmlns:ds="http://schemas.openxmlformats.org/officeDocument/2006/customXml" ds:itemID="{CBEC8955-CFDE-4F6D-BB8E-456642267AC6}"/>
</file>

<file path=docProps/app.xml><?xml version="1.0" encoding="utf-8"?>
<Properties xmlns="http://schemas.openxmlformats.org/officeDocument/2006/extended-properties" xmlns:vt="http://schemas.openxmlformats.org/officeDocument/2006/docPropsVTypes">
  <Template>REP.DOTM</Template>
  <TotalTime>9</TotalTime>
  <Pages>8</Pages>
  <Words>2470</Words>
  <Characters>13439</Characters>
  <Application>Microsoft Office Word</Application>
  <DocSecurity>0</DocSecurity>
  <Lines>258</Lines>
  <Paragraphs>137</Paragraphs>
  <ScaleCrop>false</ScaleCrop>
  <HeadingPairs>
    <vt:vector size="2" baseType="variant">
      <vt:variant>
        <vt:lpstr>Title</vt:lpstr>
      </vt:variant>
      <vt:variant>
        <vt:i4>1</vt:i4>
      </vt:variant>
    </vt:vector>
  </HeadingPairs>
  <TitlesOfParts>
    <vt:vector size="1" baseType="lpstr">
      <vt:lpstr>ANNEX II: TERMS OF REFERENCE</vt:lpstr>
    </vt:vector>
  </TitlesOfParts>
  <Company>European Commission</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 TERMS OF REFERENCE</dc:title>
  <dc:subject/>
  <dc:creator>riedepi</dc:creator>
  <cp:keywords/>
  <cp:lastModifiedBy>GESQUIERE Pim (INTPA)</cp:lastModifiedBy>
  <cp:revision>8</cp:revision>
  <cp:lastPrinted>2013-02-13T14:03:00Z</cp:lastPrinted>
  <dcterms:created xsi:type="dcterms:W3CDTF">2018-12-18T13:27:00Z</dcterms:created>
  <dcterms:modified xsi:type="dcterms:W3CDTF">2021-10-26T14:37:00Z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ELDocType">
    <vt:lpwstr>REP.DOT</vt:lpwstr>
  </property>
  <property fmtid="{D5CDD505-2E9C-101B-9397-08002B2CF9AE}" pid="7" name="ContentTypeId">
    <vt:lpwstr>0x010100724FDE23FB365D4CB8B2901107175F9F</vt:lpwstr>
  </property>
</Properties>
</file>