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74ED" w14:textId="77777777" w:rsidR="000F0163" w:rsidRDefault="000F0163" w:rsidP="000F0163">
      <w:pPr>
        <w:spacing w:line="0" w:lineRule="atLeast"/>
        <w:rPr>
          <w:rFonts w:ascii="Arial" w:eastAsia="Arial" w:hAnsi="Arial"/>
          <w:b/>
          <w:color w:val="404040"/>
        </w:rPr>
      </w:pPr>
      <w:r>
        <w:rPr>
          <w:rFonts w:ascii="Arial" w:eastAsia="Arial" w:hAnsi="Arial"/>
          <w:b/>
          <w:color w:val="404040"/>
        </w:rPr>
        <w:t>Integrate the Plan into Company Operations</w:t>
      </w:r>
    </w:p>
    <w:p w14:paraId="0EEA6F35" w14:textId="77777777" w:rsidR="000F0163" w:rsidRDefault="000F0163" w:rsidP="000F0163">
      <w:pPr>
        <w:spacing w:line="131" w:lineRule="exact"/>
        <w:rPr>
          <w:rFonts w:ascii="Times New Roman" w:eastAsia="Times New Roman" w:hAnsi="Times New Roman"/>
        </w:rPr>
      </w:pPr>
    </w:p>
    <w:p w14:paraId="52B90631" w14:textId="77777777" w:rsidR="000F0163" w:rsidRDefault="000F0163" w:rsidP="000F0163">
      <w:pPr>
        <w:spacing w:line="257" w:lineRule="auto"/>
        <w:ind w:right="60" w:firstLine="50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will educate all new hires and existing employees about the importance of continuity planning. Details of the plan will be stored in a public place, accessible to all employees upon demand. Company-wide review of emergency operations will be conducted annually as well as any time the plan is significantly modified.</w:t>
      </w:r>
    </w:p>
    <w:p w14:paraId="1F2F59A6" w14:textId="77777777" w:rsidR="000F0163" w:rsidRDefault="000F0163" w:rsidP="000F0163">
      <w:pPr>
        <w:spacing w:line="200" w:lineRule="exact"/>
        <w:rPr>
          <w:rFonts w:ascii="Times New Roman" w:eastAsia="Times New Roman" w:hAnsi="Times New Roman"/>
        </w:rPr>
      </w:pPr>
    </w:p>
    <w:p w14:paraId="768EF298" w14:textId="77777777" w:rsidR="000F0163" w:rsidRDefault="000F0163" w:rsidP="000F0163">
      <w:pPr>
        <w:spacing w:line="201" w:lineRule="exact"/>
        <w:rPr>
          <w:rFonts w:ascii="Times New Roman" w:eastAsia="Times New Roman" w:hAnsi="Times New Roman"/>
        </w:rPr>
      </w:pPr>
    </w:p>
    <w:p w14:paraId="64FDA162" w14:textId="77777777" w:rsidR="000F0163" w:rsidRDefault="000F0163" w:rsidP="000F0163">
      <w:pPr>
        <w:spacing w:line="0" w:lineRule="atLeast"/>
        <w:ind w:left="60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pledges to do the following for our staff:</w:t>
      </w:r>
    </w:p>
    <w:p w14:paraId="712529A7" w14:textId="77777777" w:rsidR="000F0163" w:rsidRDefault="000F0163" w:rsidP="000F0163">
      <w:pPr>
        <w:spacing w:line="129" w:lineRule="exact"/>
        <w:rPr>
          <w:rFonts w:ascii="Times New Roman" w:eastAsia="Times New Roman" w:hAnsi="Times New Roman"/>
        </w:rPr>
      </w:pPr>
    </w:p>
    <w:p w14:paraId="39BBF1F1" w14:textId="77777777" w:rsidR="000F0163" w:rsidRDefault="000F0163" w:rsidP="000F0163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7"/>
        <w:rPr>
          <w:rFonts w:ascii="Verdana" w:eastAsia="Verdana" w:hAnsi="Verdana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Provide a safe working environment</w:t>
      </w:r>
    </w:p>
    <w:p w14:paraId="7A3D7134" w14:textId="77777777" w:rsidR="000F0163" w:rsidRDefault="000F0163" w:rsidP="000F0163">
      <w:pPr>
        <w:spacing w:line="160" w:lineRule="exact"/>
        <w:rPr>
          <w:rFonts w:ascii="Verdana" w:eastAsia="Verdana" w:hAnsi="Verdana"/>
          <w:color w:val="404040"/>
          <w:sz w:val="18"/>
        </w:rPr>
      </w:pPr>
    </w:p>
    <w:p w14:paraId="222CE31C" w14:textId="77777777" w:rsidR="000F0163" w:rsidRDefault="000F0163" w:rsidP="000F0163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7"/>
        <w:rPr>
          <w:rFonts w:ascii="Verdana" w:eastAsia="Verdana" w:hAnsi="Verdana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Implement emergency alerts in the event of a disaster</w:t>
      </w:r>
    </w:p>
    <w:p w14:paraId="2F116F88" w14:textId="77777777" w:rsidR="000F0163" w:rsidRDefault="000F0163" w:rsidP="000F0163">
      <w:pPr>
        <w:spacing w:line="164" w:lineRule="exact"/>
        <w:rPr>
          <w:rFonts w:ascii="Verdana" w:eastAsia="Verdana" w:hAnsi="Verdana"/>
          <w:color w:val="404040"/>
          <w:sz w:val="18"/>
        </w:rPr>
      </w:pPr>
    </w:p>
    <w:p w14:paraId="4AF07D63" w14:textId="77777777" w:rsidR="000F0163" w:rsidRDefault="000F0163" w:rsidP="000F0163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7"/>
        <w:rPr>
          <w:rFonts w:ascii="Verdana" w:eastAsia="Verdana" w:hAnsi="Verdana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Conduct a damage assessment in order to decide the best response and recovery plan possible</w:t>
      </w:r>
    </w:p>
    <w:p w14:paraId="070715A9" w14:textId="77777777" w:rsidR="000F0163" w:rsidRDefault="000F0163" w:rsidP="000F0163">
      <w:pPr>
        <w:spacing w:line="160" w:lineRule="exact"/>
        <w:rPr>
          <w:rFonts w:ascii="Verdana" w:eastAsia="Verdana" w:hAnsi="Verdana"/>
          <w:color w:val="404040"/>
          <w:sz w:val="18"/>
        </w:rPr>
      </w:pPr>
    </w:p>
    <w:p w14:paraId="35D6ADF1" w14:textId="77777777" w:rsidR="000F0163" w:rsidRDefault="000F0163" w:rsidP="000F0163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7"/>
        <w:rPr>
          <w:rFonts w:ascii="Verdana" w:eastAsia="Verdana" w:hAnsi="Verdana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If a shutdown occurs, provide employees with aid and resources to best accommodate losses incurred</w:t>
      </w:r>
    </w:p>
    <w:p w14:paraId="07DBBD36" w14:textId="77777777" w:rsidR="000F0163" w:rsidRDefault="000F0163" w:rsidP="000F0163">
      <w:pPr>
        <w:spacing w:line="160" w:lineRule="exact"/>
        <w:rPr>
          <w:rFonts w:ascii="Verdana" w:eastAsia="Verdana" w:hAnsi="Verdana"/>
          <w:color w:val="404040"/>
          <w:sz w:val="18"/>
        </w:rPr>
      </w:pPr>
    </w:p>
    <w:p w14:paraId="13F67F1C" w14:textId="77777777" w:rsidR="000F0163" w:rsidRDefault="000F0163" w:rsidP="000F0163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7"/>
        <w:rPr>
          <w:rFonts w:ascii="Verdana" w:eastAsia="Verdana" w:hAnsi="Verdana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Build upon agreed strategies in order to restore business operations</w:t>
      </w:r>
    </w:p>
    <w:p w14:paraId="72771B60" w14:textId="77777777" w:rsidR="000F0163" w:rsidRDefault="000F0163" w:rsidP="000F0163">
      <w:pPr>
        <w:spacing w:line="160" w:lineRule="exact"/>
        <w:rPr>
          <w:rFonts w:ascii="Verdana" w:eastAsia="Verdana" w:hAnsi="Verdana"/>
          <w:color w:val="404040"/>
          <w:sz w:val="18"/>
        </w:rPr>
      </w:pPr>
    </w:p>
    <w:p w14:paraId="5E6239A5" w14:textId="77777777" w:rsidR="000F0163" w:rsidRDefault="000F0163" w:rsidP="000F0163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7"/>
        <w:rPr>
          <w:rFonts w:ascii="Verdana" w:eastAsia="Verdana" w:hAnsi="Verdana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Provide backup storage for data</w:t>
      </w:r>
    </w:p>
    <w:p w14:paraId="794A4DDF" w14:textId="77777777" w:rsidR="000F0163" w:rsidRDefault="000F0163" w:rsidP="000F0163">
      <w:pPr>
        <w:spacing w:line="160" w:lineRule="exact"/>
        <w:rPr>
          <w:rFonts w:ascii="Verdana" w:eastAsia="Verdana" w:hAnsi="Verdana"/>
          <w:color w:val="404040"/>
          <w:sz w:val="18"/>
        </w:rPr>
      </w:pPr>
    </w:p>
    <w:p w14:paraId="329A6989" w14:textId="77777777" w:rsidR="000F0163" w:rsidRDefault="000F0163" w:rsidP="000F0163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7"/>
        <w:rPr>
          <w:rFonts w:ascii="Verdana" w:eastAsia="Verdana" w:hAnsi="Verdana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Communicate all procedures in event of emergency shutdown</w:t>
      </w:r>
    </w:p>
    <w:p w14:paraId="68CF7A9E" w14:textId="77777777" w:rsidR="000F0163" w:rsidRDefault="000F0163" w:rsidP="000F0163">
      <w:pPr>
        <w:spacing w:line="200" w:lineRule="exact"/>
        <w:rPr>
          <w:rFonts w:ascii="Times New Roman" w:eastAsia="Times New Roman" w:hAnsi="Times New Roman"/>
        </w:rPr>
      </w:pPr>
    </w:p>
    <w:p w14:paraId="7A9FF508" w14:textId="77777777" w:rsidR="000F0163" w:rsidRDefault="000F0163" w:rsidP="000F0163">
      <w:pPr>
        <w:spacing w:line="200" w:lineRule="exact"/>
        <w:rPr>
          <w:rFonts w:ascii="Times New Roman" w:eastAsia="Times New Roman" w:hAnsi="Times New Roman"/>
        </w:rPr>
      </w:pPr>
    </w:p>
    <w:p w14:paraId="65883ADA" w14:textId="77777777" w:rsidR="000F0163" w:rsidRDefault="000F0163" w:rsidP="000F0163">
      <w:pPr>
        <w:spacing w:line="206" w:lineRule="exact"/>
        <w:rPr>
          <w:rFonts w:ascii="Times New Roman" w:eastAsia="Times New Roman" w:hAnsi="Times New Roman"/>
        </w:rPr>
      </w:pPr>
    </w:p>
    <w:p w14:paraId="36469C48" w14:textId="77777777" w:rsidR="000F0163" w:rsidRDefault="000F0163" w:rsidP="000F0163">
      <w:pPr>
        <w:spacing w:line="0" w:lineRule="atLeast"/>
        <w:rPr>
          <w:rFonts w:ascii="Arial" w:eastAsia="Arial" w:hAnsi="Arial"/>
          <w:b/>
          <w:color w:val="404040"/>
        </w:rPr>
      </w:pPr>
      <w:r>
        <w:rPr>
          <w:rFonts w:ascii="Arial" w:eastAsia="Arial" w:hAnsi="Arial"/>
          <w:b/>
          <w:color w:val="404040"/>
        </w:rPr>
        <w:t>Business Interruption Insurance</w:t>
      </w:r>
    </w:p>
    <w:p w14:paraId="4DE63CE3" w14:textId="77777777" w:rsidR="000F0163" w:rsidRDefault="000F0163" w:rsidP="000F0163">
      <w:pPr>
        <w:spacing w:line="126" w:lineRule="exact"/>
        <w:rPr>
          <w:rFonts w:ascii="Times New Roman" w:eastAsia="Times New Roman" w:hAnsi="Times New Roman"/>
        </w:rPr>
      </w:pPr>
    </w:p>
    <w:p w14:paraId="14BABC4A" w14:textId="77777777" w:rsidR="000F0163" w:rsidRDefault="000F0163" w:rsidP="000F0163">
      <w:pPr>
        <w:spacing w:line="0" w:lineRule="atLeast"/>
        <w:rPr>
          <w:rFonts w:ascii="Arial" w:eastAsia="Arial" w:hAnsi="Arial"/>
          <w:color w:val="FF0000"/>
          <w:sz w:val="18"/>
        </w:rPr>
      </w:pPr>
      <w:r>
        <w:rPr>
          <w:rFonts w:ascii="Arial" w:eastAsia="Arial" w:hAnsi="Arial"/>
          <w:color w:val="FF0000"/>
          <w:sz w:val="18"/>
        </w:rPr>
        <w:t>&lt;Business interruption policy information&gt;</w:t>
      </w:r>
    </w:p>
    <w:p w14:paraId="5AD624F8" w14:textId="77777777" w:rsidR="000F0163" w:rsidRDefault="000F0163" w:rsidP="000F0163">
      <w:pPr>
        <w:spacing w:line="200" w:lineRule="exact"/>
        <w:rPr>
          <w:rFonts w:ascii="Times New Roman" w:eastAsia="Times New Roman" w:hAnsi="Times New Roman"/>
        </w:rPr>
      </w:pPr>
    </w:p>
    <w:p w14:paraId="64551FE0" w14:textId="77777777" w:rsidR="000F0163" w:rsidRDefault="000F0163" w:rsidP="000F0163">
      <w:pPr>
        <w:spacing w:line="394" w:lineRule="exact"/>
        <w:rPr>
          <w:rFonts w:ascii="Times New Roman" w:eastAsia="Times New Roman" w:hAnsi="Times New Roman"/>
        </w:rPr>
      </w:pPr>
    </w:p>
    <w:p w14:paraId="7622F1D3" w14:textId="77777777" w:rsidR="00A614A1" w:rsidRDefault="00A614A1"/>
    <w:sectPr w:rsidR="00A61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73D2" w14:textId="77777777" w:rsidR="00190D2D" w:rsidRDefault="00190D2D" w:rsidP="00FA7955">
      <w:r>
        <w:separator/>
      </w:r>
    </w:p>
  </w:endnote>
  <w:endnote w:type="continuationSeparator" w:id="0">
    <w:p w14:paraId="638412B6" w14:textId="77777777" w:rsidR="00190D2D" w:rsidRDefault="00190D2D" w:rsidP="00FA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CF2F" w14:textId="77777777" w:rsidR="00AE38C6" w:rsidRDefault="00AE3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9C45" w14:textId="1FBEC5B8" w:rsidR="00FA7955" w:rsidRDefault="00FA7955">
    <w:pPr>
      <w:pStyle w:val="Footer"/>
    </w:pPr>
    <w:r>
      <w:rPr>
        <w:lang w:val="en-GB"/>
      </w:rPr>
      <w:t>Business Continuity Template</w:t>
    </w:r>
    <w:r w:rsidR="00AE38C6">
      <w:rPr>
        <w:lang w:val="en-GB"/>
      </w:rPr>
      <w:t xml:space="preserve">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CDA3" w14:textId="77777777" w:rsidR="00AE38C6" w:rsidRDefault="00AE3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2E911" w14:textId="77777777" w:rsidR="00190D2D" w:rsidRDefault="00190D2D" w:rsidP="00FA7955">
      <w:r>
        <w:separator/>
      </w:r>
    </w:p>
  </w:footnote>
  <w:footnote w:type="continuationSeparator" w:id="0">
    <w:p w14:paraId="5D1C5237" w14:textId="77777777" w:rsidR="00190D2D" w:rsidRDefault="00190D2D" w:rsidP="00FA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EFFF" w14:textId="77777777" w:rsidR="00AE38C6" w:rsidRDefault="00AE3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28"/>
      <w:gridCol w:w="5710"/>
      <w:gridCol w:w="2304"/>
    </w:tblGrid>
    <w:tr w:rsidR="00FA7955" w14:paraId="64589B48" w14:textId="77777777" w:rsidTr="009F1294">
      <w:tc>
        <w:tcPr>
          <w:tcW w:w="1242" w:type="dxa"/>
          <w:vMerge w:val="restart"/>
        </w:tcPr>
        <w:p w14:paraId="07C0078B" w14:textId="77777777" w:rsidR="00FA7955" w:rsidRDefault="00FA7955" w:rsidP="00FA7955">
          <w:pPr>
            <w:pStyle w:val="Header"/>
          </w:pPr>
          <w:r>
            <w:t>Company logo</w:t>
          </w:r>
        </w:p>
      </w:tc>
      <w:tc>
        <w:tcPr>
          <w:tcW w:w="5954" w:type="dxa"/>
        </w:tcPr>
        <w:p w14:paraId="6CEE1B5D" w14:textId="77777777" w:rsidR="00FA7955" w:rsidRPr="00BA2C39" w:rsidRDefault="00FA7955" w:rsidP="00FA7955">
          <w:pPr>
            <w:pStyle w:val="Header"/>
            <w:jc w:val="center"/>
            <w:rPr>
              <w:b/>
              <w:bCs/>
            </w:rPr>
          </w:pPr>
          <w:r w:rsidRPr="00BA2C39">
            <w:rPr>
              <w:b/>
              <w:bCs/>
            </w:rPr>
            <w:t>Business Continuity</w:t>
          </w:r>
        </w:p>
      </w:tc>
      <w:tc>
        <w:tcPr>
          <w:tcW w:w="2380" w:type="dxa"/>
        </w:tcPr>
        <w:p w14:paraId="059C9DA6" w14:textId="77777777" w:rsidR="00FA7955" w:rsidRDefault="00FA7955" w:rsidP="00FA7955">
          <w:pPr>
            <w:pStyle w:val="Header"/>
          </w:pPr>
          <w:r>
            <w:t>Date:</w:t>
          </w:r>
        </w:p>
      </w:tc>
    </w:tr>
    <w:tr w:rsidR="00FA7955" w14:paraId="6C2FF299" w14:textId="77777777" w:rsidTr="009F1294">
      <w:tc>
        <w:tcPr>
          <w:tcW w:w="1242" w:type="dxa"/>
          <w:vMerge/>
        </w:tcPr>
        <w:p w14:paraId="3649F8EA" w14:textId="77777777" w:rsidR="00FA7955" w:rsidRDefault="00FA7955" w:rsidP="00FA7955">
          <w:pPr>
            <w:pStyle w:val="Header"/>
          </w:pPr>
        </w:p>
      </w:tc>
      <w:tc>
        <w:tcPr>
          <w:tcW w:w="5954" w:type="dxa"/>
        </w:tcPr>
        <w:p w14:paraId="4EDF0817" w14:textId="598B6E06" w:rsidR="00FA7955" w:rsidRPr="00BA2C39" w:rsidRDefault="00DF5554" w:rsidP="00FA7955">
          <w:pPr>
            <w:pStyle w:val="Header"/>
            <w:jc w:val="center"/>
          </w:pPr>
          <w:r>
            <w:t>Implementation and Operation</w:t>
          </w:r>
        </w:p>
      </w:tc>
      <w:tc>
        <w:tcPr>
          <w:tcW w:w="2380" w:type="dxa"/>
        </w:tcPr>
        <w:p w14:paraId="5D464773" w14:textId="77777777" w:rsidR="00FA7955" w:rsidRDefault="00FA7955" w:rsidP="00FA7955">
          <w:pPr>
            <w:pStyle w:val="Header"/>
          </w:pPr>
          <w:r>
            <w:t>Approved by</w:t>
          </w:r>
        </w:p>
      </w:tc>
    </w:tr>
  </w:tbl>
  <w:p w14:paraId="6F7D2C2D" w14:textId="77777777" w:rsidR="00FA7955" w:rsidRDefault="00FA7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5FD2" w14:textId="77777777" w:rsidR="00AE38C6" w:rsidRDefault="00AE3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3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4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58DD"/>
    <w:rsid w:val="0001257F"/>
    <w:rsid w:val="000458DD"/>
    <w:rsid w:val="000F0163"/>
    <w:rsid w:val="00190D2D"/>
    <w:rsid w:val="002321F4"/>
    <w:rsid w:val="002779D5"/>
    <w:rsid w:val="002A3298"/>
    <w:rsid w:val="003364B4"/>
    <w:rsid w:val="003710BA"/>
    <w:rsid w:val="003C6ED2"/>
    <w:rsid w:val="00471C7E"/>
    <w:rsid w:val="00573CAB"/>
    <w:rsid w:val="005F60A0"/>
    <w:rsid w:val="006329D7"/>
    <w:rsid w:val="006C625B"/>
    <w:rsid w:val="007303AE"/>
    <w:rsid w:val="008112DE"/>
    <w:rsid w:val="008958D4"/>
    <w:rsid w:val="008A5E36"/>
    <w:rsid w:val="00921A12"/>
    <w:rsid w:val="0093027B"/>
    <w:rsid w:val="00977DDC"/>
    <w:rsid w:val="00A06F83"/>
    <w:rsid w:val="00A614A1"/>
    <w:rsid w:val="00AE38C6"/>
    <w:rsid w:val="00B05E30"/>
    <w:rsid w:val="00C02742"/>
    <w:rsid w:val="00C12BED"/>
    <w:rsid w:val="00D9095B"/>
    <w:rsid w:val="00DD5DFB"/>
    <w:rsid w:val="00DF5554"/>
    <w:rsid w:val="00F33F0E"/>
    <w:rsid w:val="00F81229"/>
    <w:rsid w:val="00F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EEDD"/>
  <w15:chartTrackingRefBased/>
  <w15:docId w15:val="{278D883A-9E20-44FD-9CB4-6B3F52C0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63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paragraph" w:styleId="Heading1">
    <w:name w:val="heading 1"/>
    <w:basedOn w:val="Normal"/>
    <w:next w:val="Normal"/>
    <w:link w:val="Heading1Char"/>
    <w:qFormat/>
    <w:rsid w:val="00C02742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eastAsia="Times New Roman" w:hAnsi="Arial"/>
      <w:b/>
      <w:bCs/>
      <w:sz w:val="24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742"/>
    <w:rPr>
      <w:rFonts w:ascii="Arial" w:eastAsia="Times New Roman" w:hAnsi="Arial" w:cs="Arial"/>
      <w:b/>
      <w:bCs/>
      <w:sz w:val="24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955"/>
    <w:rPr>
      <w:rFonts w:ascii="Calibri" w:eastAsia="Calibri" w:hAnsi="Calibri" w:cs="Arial"/>
      <w:sz w:val="20"/>
      <w:szCs w:val="20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FA7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955"/>
    <w:rPr>
      <w:rFonts w:ascii="Calibri" w:eastAsia="Calibri" w:hAnsi="Calibri" w:cs="Arial"/>
      <w:sz w:val="20"/>
      <w:szCs w:val="20"/>
      <w:lang w:eastAsia="en-MY"/>
    </w:rPr>
  </w:style>
  <w:style w:type="table" w:styleId="TableGrid">
    <w:name w:val="Table Grid"/>
    <w:basedOn w:val="TableNormal"/>
    <w:uiPriority w:val="59"/>
    <w:rsid w:val="00FA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Zalee Hashim</dc:creator>
  <cp:keywords/>
  <dc:description/>
  <cp:lastModifiedBy>Edly Ramly</cp:lastModifiedBy>
  <cp:revision>9</cp:revision>
  <dcterms:created xsi:type="dcterms:W3CDTF">2020-05-04T01:03:00Z</dcterms:created>
  <dcterms:modified xsi:type="dcterms:W3CDTF">2020-05-06T10:46:00Z</dcterms:modified>
</cp:coreProperties>
</file>