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16732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a Crisis Management Plan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occurs during the first hour of a crisis often provides the best opportunity for control of the situation to minimize injuries, minimize the impact on the market and vendors, and build the market’s credibility as a responsible organization. With that in mind, it is crucial to have a crisis management plan created in advance to be prepared when a crisis occurs. Complete each question and then combine them all into a complete plan that will map out how your market will respond to a crisis. You will turn in both this brainstorming document as well as your completed plan for review.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Anticipate: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all of the crisis issues that you should watch for within your market, even if you feel there is only a remote possibility of it happening.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members of your crisis management team and the roles they will play in your market. </w:t>
      </w:r>
    </w:p>
    <w:tbl>
      <w:tblPr>
        <w:tblStyle w:val="Table1"/>
        <w:tblW w:w="8629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2864"/>
        <w:gridCol w:w="2924"/>
        <w:tblGridChange w:id="0">
          <w:tblGrid>
            <w:gridCol w:w="2842"/>
            <w:gridCol w:w="2864"/>
            <w:gridCol w:w="29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list of first responders and any other people that you may need to contact in an emergency. Include their contact information. </w:t>
      </w:r>
    </w:p>
    <w:tbl>
      <w:tblPr>
        <w:tblStyle w:val="Table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42"/>
        <w:gridCol w:w="4288"/>
        <w:tblGridChange w:id="0">
          <w:tblGrid>
            <w:gridCol w:w="4342"/>
            <w:gridCol w:w="42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responder/Name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market map that shows all entrances/exits, evacuation </w:t>
      </w:r>
      <w:r w:rsidDel="00000000" w:rsidR="00000000" w:rsidRPr="00000000">
        <w:rPr>
          <w:rtl w:val="0"/>
        </w:rPr>
        <w:t xml:space="preserve">routes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safe spaces.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EACH crisis identified above, create an action plan for each possible event: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make the decisions on response; i.e. evacuation, lock down, etc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notify first responders, and which to contact; i.e. fire department, gas company, insurance agent, etc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will direct customers/farmers/vendors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prepare an incident report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respond to media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an evacuation script to alert market shoppers and vendors of a crisis, giving direction on how to safely, and calmly, evacuate the market.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that you have created a roadmap of responses to each foreseeable crisis, create a plan to practice various facets of your plan, such as evacuation drills, etc.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script for </w:t>
      </w:r>
      <w:r w:rsidDel="00000000" w:rsidR="00000000" w:rsidRPr="00000000">
        <w:rPr>
          <w:rtl w:val="0"/>
        </w:rPr>
        <w:t xml:space="preserve">the person who will be authorised to talk with the media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 a crisis at the market. While you cannot create a full script without knowing what the crisis is, you can be prepared with key concepts: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is the market’s mission/vision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is the market’s primary message regarding crises that occur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statement that others who may be contacted by the media can use to direct the media to the right person, who will be talking with the media.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Evaluate: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an evaluation process for the aftermath of a crisis. What are the key questions to ask on your market’s handling of the crisis?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will you review and adjust, if necessary, your market’s crisis management plan, other than post crisis?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will copies of your crisis management plan be kept?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Now that you have contemplated the key components of a crisis management plan, put this information together into a comprehensive plan document that can be reviewed for approval by the market’s board of directors or management team, as well as key first responder agencies.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 sure you turn in this planning document as well as the final crisis management plan you create for your market.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2266950" cy="676275"/>
            <wp:effectExtent b="0" l="0" r="0" t="0"/>
            <wp:docPr descr="C:\Users\Diane\AppData\Local\Temp\FreshConnect_Farmers_Market-1.jpg" id="7" name="image3.jpg"/>
            <a:graphic>
              <a:graphicData uri="http://schemas.openxmlformats.org/drawingml/2006/picture">
                <pic:pic>
                  <pic:nvPicPr>
                    <pic:cNvPr descr="C:\Users\Diane\AppData\Local\Temp\FreshConnect_Farmers_Market-1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952750" cy="60007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44833" l="5016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D75E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447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922E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+rsgtdFm/FQw1v0ayJWz9fYLg==">CgMxLjA4AGpHCjVzdWdnZXN0SWRJbXBvcnQ4MWMxNTI3MC02MTMyLTQyMjMtYTU2ZC02ZmY4YjNmYmVhNDdfOBIOTGF1cmEgQmlhc2lsbG9qRwo1c3VnZ2VzdElkSW1wb3J0ODFjMTUyNzAtNjEzMi00MjIzLWE1NmQtNmZmOGIzZmJlYTQ3XzESDkxhdXJhIEJpYXNpbGxvakcKNXN1Z2dlc3RJZEltcG9ydDgxYzE1MjcwLTYxMzItNDIyMy1hNTZkLTZmZjhiM2ZiZWE0N180Eg5MYXVyYSBCaWFzaWxsb2pHCjVzdWdnZXN0SWRJbXBvcnQ4MWMxNTI3MC02MTMyLTQyMjMtYTU2ZC02ZmY4YjNmYmVhNDdfNxIOTGF1cmEgQmlhc2lsbG9yITF0U3lGb1g0UzJxQUlyNVZaM0dwdzlJa2pHSVdpVXR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2022-06-15T16:03:00Z</dcterms:created>
  <dc:creator>Galena Ojiem</dc:creator>
</cp:coreProperties>
</file>