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BC8D" w14:textId="77777777" w:rsidR="008A3536" w:rsidRDefault="008A3536" w:rsidP="00D87835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6D0FC48E" w14:textId="77777777" w:rsidR="00D87835" w:rsidRPr="00D87835" w:rsidRDefault="00D87835" w:rsidP="00D87835">
      <w:pPr>
        <w:rPr>
          <w:rFonts w:ascii="Century Gothic" w:hAnsi="Century Gothic"/>
          <w:b/>
          <w:i/>
          <w:color w:val="38434F" w:themeColor="accent4" w:themeShade="BF"/>
          <w:sz w:val="28"/>
          <w:szCs w:val="28"/>
        </w:rPr>
      </w:pPr>
    </w:p>
    <w:p w14:paraId="69B52D4E" w14:textId="7E90DF24" w:rsidR="009950B1" w:rsidRDefault="009950B1" w:rsidP="009950B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Describe Rule #</w:t>
      </w:r>
      <w:r w:rsidR="00AB41B1">
        <w:rPr>
          <w:rFonts w:ascii="Century Gothic" w:hAnsi="Century Gothic"/>
          <w:color w:val="38434F" w:themeColor="accent4" w:themeShade="BF"/>
          <w:sz w:val="28"/>
          <w:szCs w:val="28"/>
        </w:rPr>
        <w:t xml:space="preserve">6 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– </w:t>
      </w:r>
      <w:r w:rsidR="00AB41B1">
        <w:rPr>
          <w:rFonts w:ascii="Century Gothic" w:hAnsi="Century Gothic"/>
          <w:color w:val="38434F" w:themeColor="accent4" w:themeShade="BF"/>
          <w:sz w:val="28"/>
          <w:szCs w:val="28"/>
        </w:rPr>
        <w:t>Bible Context</w:t>
      </w:r>
      <w:r w:rsidR="000D6F52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in your own words.</w:t>
      </w:r>
    </w:p>
    <w:p w14:paraId="703A35BE" w14:textId="77777777" w:rsidR="009950B1" w:rsidRDefault="009950B1" w:rsidP="009950B1">
      <w:pPr>
        <w:pStyle w:val="ListParagraph"/>
        <w:ind w:left="360"/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4CCEF2C9" w14:textId="74942AA5" w:rsidR="00F3650E" w:rsidRDefault="00F3650E" w:rsidP="000D6F52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Why is Rule #</w:t>
      </w:r>
      <w:r w:rsidR="00AB41B1">
        <w:rPr>
          <w:rFonts w:ascii="Century Gothic" w:hAnsi="Century Gothic"/>
          <w:color w:val="38434F" w:themeColor="accent4" w:themeShade="BF"/>
          <w:sz w:val="28"/>
          <w:szCs w:val="28"/>
        </w:rPr>
        <w:t>6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 – </w:t>
      </w:r>
      <w:r w:rsidR="00AB41B1">
        <w:rPr>
          <w:rFonts w:ascii="Century Gothic" w:hAnsi="Century Gothic"/>
          <w:color w:val="38434F" w:themeColor="accent4" w:themeShade="BF"/>
          <w:sz w:val="28"/>
          <w:szCs w:val="28"/>
        </w:rPr>
        <w:t>Bible Context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 important in your Bible study?</w:t>
      </w:r>
    </w:p>
    <w:p w14:paraId="3A44DF7D" w14:textId="77777777" w:rsidR="00F3650E" w:rsidRPr="00F3650E" w:rsidRDefault="00F3650E" w:rsidP="00F3650E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4E64255" w14:textId="1E4AB549" w:rsidR="000D6F52" w:rsidRDefault="00AB41B1" w:rsidP="000D6F52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Name the different ways that you could find a connection between two passages of the Bible.</w:t>
      </w:r>
      <w:r w:rsidR="008A3536" w:rsidRPr="009950B1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 </w:t>
      </w:r>
    </w:p>
    <w:p w14:paraId="23F12364" w14:textId="77777777" w:rsidR="000D6F52" w:rsidRPr="000D6F52" w:rsidRDefault="000D6F52" w:rsidP="000D6F52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3A091657" w14:textId="6E949610" w:rsidR="00C0264A" w:rsidRDefault="00AB41B1" w:rsidP="00CE31C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What types of connections can exist between two passages?  Please give an example of each type of connection.  </w:t>
      </w:r>
    </w:p>
    <w:p w14:paraId="234637D9" w14:textId="77777777" w:rsidR="00CE31C1" w:rsidRPr="00CE31C1" w:rsidRDefault="00CE31C1" w:rsidP="00CE31C1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54DC332" w14:textId="51AE01BD" w:rsidR="00CE31C1" w:rsidRDefault="00CE31C1" w:rsidP="00CE31C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Using Rule #6 – Bible Context, which passage in the New Testament contains similar themes to 1 Thessalonians 4:13-18?</w:t>
      </w:r>
    </w:p>
    <w:p w14:paraId="071E60CE" w14:textId="77777777" w:rsidR="00CE31C1" w:rsidRPr="00CE31C1" w:rsidRDefault="00CE31C1" w:rsidP="00CE31C1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50049DC" w14:textId="6F48EA87" w:rsidR="00CE31C1" w:rsidRPr="00CE31C1" w:rsidRDefault="00CE31C1" w:rsidP="00CE31C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What additional information does this other passage in the New Testament add to our understanding 1 Thessalonians 4:13-18?</w:t>
      </w:r>
    </w:p>
    <w:sectPr w:rsidR="00CE31C1" w:rsidRPr="00CE31C1" w:rsidSect="00861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75B6" w14:textId="77777777" w:rsidR="00B27BB2" w:rsidRDefault="00B27BB2" w:rsidP="00623A38">
      <w:r>
        <w:separator/>
      </w:r>
    </w:p>
  </w:endnote>
  <w:endnote w:type="continuationSeparator" w:id="0">
    <w:p w14:paraId="303B9A31" w14:textId="77777777" w:rsidR="00B27BB2" w:rsidRDefault="00B27BB2" w:rsidP="0062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rlemagne Std Bold">
    <w:altName w:val="Charlemagne Std"/>
    <w:panose1 w:val="04020705060702020204"/>
    <w:charset w:val="4D"/>
    <w:family w:val="decorative"/>
    <w:notTrueType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1530" w14:textId="77777777" w:rsidR="00697870" w:rsidRDefault="00697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622E" w14:textId="3A01E308" w:rsidR="00AB41B1" w:rsidRPr="00511821" w:rsidRDefault="00B27BB2" w:rsidP="00511821">
    <w:pPr>
      <w:pStyle w:val="Footer"/>
      <w:jc w:val="right"/>
      <w:rPr>
        <w:rFonts w:ascii="Century Gothic" w:hAnsi="Century Gothic"/>
        <w:i/>
        <w:color w:val="5C687B" w:themeColor="accent5" w:themeShade="BF"/>
      </w:rPr>
    </w:pPr>
    <w:hyperlink r:id="rId1" w:history="1">
      <w:r w:rsidR="00511821">
        <w:rPr>
          <w:rStyle w:val="Hyperlink"/>
          <w:rFonts w:ascii="Century Gothic" w:hAnsi="Century Gothic"/>
          <w:i/>
        </w:rPr>
        <w:t>http</w:t>
      </w:r>
      <w:r w:rsidR="00697870">
        <w:rPr>
          <w:rStyle w:val="Hyperlink"/>
          <w:rFonts w:ascii="Century Gothic" w:hAnsi="Century Gothic"/>
          <w:i/>
        </w:rPr>
        <w:t>s</w:t>
      </w:r>
      <w:bookmarkStart w:id="0" w:name="_GoBack"/>
      <w:bookmarkEnd w:id="0"/>
      <w:r w:rsidR="00511821">
        <w:rPr>
          <w:rStyle w:val="Hyperlink"/>
          <w:rFonts w:ascii="Century Gothic" w:hAnsi="Century Gothic"/>
          <w:i/>
        </w:rPr>
        <w:t>://biblestudyblueprint.com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2438" w14:textId="77777777" w:rsidR="00697870" w:rsidRDefault="0069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D72C" w14:textId="77777777" w:rsidR="00B27BB2" w:rsidRDefault="00B27BB2" w:rsidP="00623A38">
      <w:r>
        <w:separator/>
      </w:r>
    </w:p>
  </w:footnote>
  <w:footnote w:type="continuationSeparator" w:id="0">
    <w:p w14:paraId="3074DF77" w14:textId="77777777" w:rsidR="00B27BB2" w:rsidRDefault="00B27BB2" w:rsidP="0062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7525" w14:textId="77777777" w:rsidR="00511821" w:rsidRDefault="00511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E051" w14:textId="49493D35" w:rsidR="00AB41B1" w:rsidRDefault="00DB41D5" w:rsidP="0030143D">
    <w:pPr>
      <w:pStyle w:val="Header"/>
      <w:tabs>
        <w:tab w:val="clear" w:pos="4320"/>
      </w:tabs>
      <w:rPr>
        <w:rFonts w:ascii="Charlemagne Std Bold" w:hAnsi="Charlemagne Std Bold"/>
      </w:rPr>
    </w:pPr>
    <w:r>
      <w:rPr>
        <w:rFonts w:ascii="Charlemagne Std Bold" w:hAnsi="Charlemagne Std Bol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DE689" wp14:editId="08E187E3">
              <wp:simplePos x="0" y="0"/>
              <wp:positionH relativeFrom="column">
                <wp:posOffset>-1148080</wp:posOffset>
              </wp:positionH>
              <wp:positionV relativeFrom="paragraph">
                <wp:posOffset>-542813</wp:posOffset>
              </wp:positionV>
              <wp:extent cx="7886700" cy="1257300"/>
              <wp:effectExtent l="50800" t="38100" r="88900" b="762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573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4EFA78" w14:textId="77777777" w:rsidR="00DB41D5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01EBB9DF" w14:textId="77777777" w:rsidR="00DB41D5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“7 RULES OF BIBLE INTERPRETATION</w:t>
                          </w:r>
                        </w:p>
                        <w:p w14:paraId="4B463F2E" w14:textId="77777777" w:rsidR="00DB41D5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EVERY CHRISTIAN SHOULD KNOW”</w:t>
                          </w:r>
                        </w:p>
                        <w:p w14:paraId="60F2B721" w14:textId="5FF7BEEC" w:rsidR="00DB41D5" w:rsidRDefault="00E17823" w:rsidP="00DB41D5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>Rule</w:t>
                          </w:r>
                          <w:r w:rsidR="00DB41D5"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>#6</w:t>
                          </w:r>
                          <w:r w:rsidR="00DB41D5"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– Questions for Reflection</w:t>
                          </w:r>
                        </w:p>
                        <w:p w14:paraId="5A6861A6" w14:textId="77777777" w:rsidR="00DB41D5" w:rsidRPr="00FA77FB" w:rsidRDefault="00DB41D5" w:rsidP="00DB41D5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</w:p>
                        <w:p w14:paraId="71771663" w14:textId="77777777" w:rsidR="00DB41D5" w:rsidRPr="00FA77FB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00A2C230" w14:textId="77777777" w:rsidR="00DB41D5" w:rsidRPr="00FA77FB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olor w:val="5C687B" w:themeColor="accent5" w:themeShade="BF"/>
                              <w:sz w:val="32"/>
                              <w:szCs w:val="24"/>
                            </w:rPr>
                          </w:pPr>
                        </w:p>
                        <w:p w14:paraId="7F006667" w14:textId="77777777" w:rsidR="00DB41D5" w:rsidRPr="00A96FDE" w:rsidRDefault="00DB41D5" w:rsidP="00DB41D5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color w:val="000000"/>
                              <w:sz w:val="32"/>
                              <w:szCs w:val="24"/>
                            </w:rPr>
                          </w:pPr>
                        </w:p>
                        <w:p w14:paraId="4D657BBF" w14:textId="77777777" w:rsidR="00DB41D5" w:rsidRPr="00A96FDE" w:rsidRDefault="00DB41D5" w:rsidP="00DB41D5">
                          <w:pPr>
                            <w:rPr>
                              <w:color w:val="00000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DE6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0.4pt;margin-top:-42.75pt;width:62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" fillcolor="#5c687b [2408]" stroked="f">
              <v:shadow on="t" color="black" opacity="39321f" origin=".5,.5" offset=".49892mm,.49892mm"/>
              <v:textbox>
                <w:txbxContent>
                  <w:p w14:paraId="454EFA78" w14:textId="77777777" w:rsidR="00DB41D5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01EBB9DF" w14:textId="77777777" w:rsidR="00DB41D5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“7 RULES OF BIBLE INTERPRETATION</w:t>
                    </w:r>
                  </w:p>
                  <w:p w14:paraId="4B463F2E" w14:textId="77777777" w:rsidR="00DB41D5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EVERY CHRISTIAN SHOULD KNOW”</w:t>
                    </w:r>
                  </w:p>
                  <w:p w14:paraId="60F2B721" w14:textId="5FF7BEEC" w:rsidR="00DB41D5" w:rsidRDefault="00E17823" w:rsidP="00DB41D5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>Rule</w:t>
                    </w:r>
                    <w:r w:rsidR="00DB41D5"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>#6</w:t>
                    </w:r>
                    <w:r w:rsidR="00DB41D5"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 xml:space="preserve"> – Questions for Reflection</w:t>
                    </w:r>
                  </w:p>
                  <w:p w14:paraId="5A6861A6" w14:textId="77777777" w:rsidR="00DB41D5" w:rsidRPr="00FA77FB" w:rsidRDefault="00DB41D5" w:rsidP="00DB41D5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</w:p>
                  <w:p w14:paraId="71771663" w14:textId="77777777" w:rsidR="00DB41D5" w:rsidRPr="00FA77FB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00A2C230" w14:textId="77777777" w:rsidR="00DB41D5" w:rsidRPr="00FA77FB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olor w:val="5C687B" w:themeColor="accent5" w:themeShade="BF"/>
                        <w:sz w:val="32"/>
                        <w:szCs w:val="24"/>
                      </w:rPr>
                    </w:pPr>
                  </w:p>
                  <w:p w14:paraId="7F006667" w14:textId="77777777" w:rsidR="00DB41D5" w:rsidRPr="00A96FDE" w:rsidRDefault="00DB41D5" w:rsidP="00DB41D5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color w:val="000000"/>
                        <w:sz w:val="32"/>
                        <w:szCs w:val="24"/>
                      </w:rPr>
                    </w:pPr>
                  </w:p>
                  <w:p w14:paraId="4D657BBF" w14:textId="77777777" w:rsidR="00DB41D5" w:rsidRPr="00A96FDE" w:rsidRDefault="00DB41D5" w:rsidP="00DB41D5">
                    <w:pPr>
                      <w:rPr>
                        <w:color w:val="000000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AB41B1">
      <w:rPr>
        <w:rFonts w:ascii="Charlemagne Std Bold" w:hAnsi="Charlemagne Std Bold"/>
      </w:rPr>
      <w:tab/>
    </w:r>
  </w:p>
  <w:p w14:paraId="151ECFCA" w14:textId="77777777" w:rsidR="00AB41B1" w:rsidRDefault="00AB41B1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053A290C" w14:textId="77777777" w:rsidR="00AB41B1" w:rsidRDefault="00AB41B1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234570FA" w14:textId="77777777" w:rsidR="00AB41B1" w:rsidRPr="005D4348" w:rsidRDefault="00AB41B1" w:rsidP="0030143D">
    <w:pPr>
      <w:pStyle w:val="Header"/>
      <w:tabs>
        <w:tab w:val="clear" w:pos="4320"/>
      </w:tabs>
      <w:rPr>
        <w:rFonts w:ascii="Charlemagne Std Bold" w:hAnsi="Charlemagne Std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2542" w14:textId="77777777" w:rsidR="00511821" w:rsidRDefault="00511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5946"/>
    <w:multiLevelType w:val="hybridMultilevel"/>
    <w:tmpl w:val="384A0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99"/>
    <w:multiLevelType w:val="hybridMultilevel"/>
    <w:tmpl w:val="EFF6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56E"/>
    <w:multiLevelType w:val="multilevel"/>
    <w:tmpl w:val="EC249E7A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8A16A27"/>
    <w:multiLevelType w:val="hybridMultilevel"/>
    <w:tmpl w:val="6180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032B"/>
    <w:multiLevelType w:val="hybridMultilevel"/>
    <w:tmpl w:val="67C8C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90356"/>
    <w:multiLevelType w:val="hybridMultilevel"/>
    <w:tmpl w:val="67C4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548B"/>
    <w:multiLevelType w:val="hybridMultilevel"/>
    <w:tmpl w:val="1CCAFCC0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CF21A5"/>
    <w:multiLevelType w:val="hybridMultilevel"/>
    <w:tmpl w:val="D166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6593E"/>
    <w:multiLevelType w:val="hybridMultilevel"/>
    <w:tmpl w:val="B1EC241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FE43EE9"/>
    <w:multiLevelType w:val="hybridMultilevel"/>
    <w:tmpl w:val="6628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2A2D"/>
    <w:multiLevelType w:val="multilevel"/>
    <w:tmpl w:val="03C4E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72F37"/>
    <w:multiLevelType w:val="hybridMultilevel"/>
    <w:tmpl w:val="2070A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40247"/>
    <w:multiLevelType w:val="hybridMultilevel"/>
    <w:tmpl w:val="17D48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65C76"/>
    <w:multiLevelType w:val="hybridMultilevel"/>
    <w:tmpl w:val="465C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356"/>
    <w:multiLevelType w:val="hybridMultilevel"/>
    <w:tmpl w:val="EC249E7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2072BB6"/>
    <w:multiLevelType w:val="hybridMultilevel"/>
    <w:tmpl w:val="25AC8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96B80"/>
    <w:multiLevelType w:val="hybridMultilevel"/>
    <w:tmpl w:val="EC74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DB5386"/>
    <w:multiLevelType w:val="hybridMultilevel"/>
    <w:tmpl w:val="03C4E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F21417"/>
    <w:multiLevelType w:val="multilevel"/>
    <w:tmpl w:val="67C8C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96C2D"/>
    <w:multiLevelType w:val="hybridMultilevel"/>
    <w:tmpl w:val="B81A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2E68"/>
    <w:multiLevelType w:val="hybridMultilevel"/>
    <w:tmpl w:val="17A43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"/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6"/>
  </w:num>
  <w:num w:numId="14">
    <w:abstractNumId w:val="13"/>
  </w:num>
  <w:num w:numId="15">
    <w:abstractNumId w:val="17"/>
  </w:num>
  <w:num w:numId="16">
    <w:abstractNumId w:val="10"/>
  </w:num>
  <w:num w:numId="17">
    <w:abstractNumId w:val="4"/>
  </w:num>
  <w:num w:numId="18">
    <w:abstractNumId w:val="11"/>
  </w:num>
  <w:num w:numId="19">
    <w:abstractNumId w:val="12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38"/>
    <w:rsid w:val="00044450"/>
    <w:rsid w:val="000D6F52"/>
    <w:rsid w:val="000E6A89"/>
    <w:rsid w:val="00107348"/>
    <w:rsid w:val="00167AB1"/>
    <w:rsid w:val="00190354"/>
    <w:rsid w:val="001A68A3"/>
    <w:rsid w:val="002168D9"/>
    <w:rsid w:val="0030143D"/>
    <w:rsid w:val="003F03BF"/>
    <w:rsid w:val="00440C24"/>
    <w:rsid w:val="004718C0"/>
    <w:rsid w:val="004B7890"/>
    <w:rsid w:val="00511821"/>
    <w:rsid w:val="00531873"/>
    <w:rsid w:val="00557190"/>
    <w:rsid w:val="00583808"/>
    <w:rsid w:val="005B47F5"/>
    <w:rsid w:val="005D4348"/>
    <w:rsid w:val="005D6289"/>
    <w:rsid w:val="00603C8F"/>
    <w:rsid w:val="00623A38"/>
    <w:rsid w:val="00626FF1"/>
    <w:rsid w:val="0062762D"/>
    <w:rsid w:val="006922B6"/>
    <w:rsid w:val="00697870"/>
    <w:rsid w:val="006C46B3"/>
    <w:rsid w:val="006E02BE"/>
    <w:rsid w:val="00714532"/>
    <w:rsid w:val="008611E8"/>
    <w:rsid w:val="00882FED"/>
    <w:rsid w:val="008A3536"/>
    <w:rsid w:val="008B70DC"/>
    <w:rsid w:val="009950B1"/>
    <w:rsid w:val="00A60D84"/>
    <w:rsid w:val="00A80278"/>
    <w:rsid w:val="00A96FDE"/>
    <w:rsid w:val="00AA4DD2"/>
    <w:rsid w:val="00AB41B1"/>
    <w:rsid w:val="00B27BB2"/>
    <w:rsid w:val="00BF1C6F"/>
    <w:rsid w:val="00C0264A"/>
    <w:rsid w:val="00C34CC7"/>
    <w:rsid w:val="00C6708A"/>
    <w:rsid w:val="00CE31C1"/>
    <w:rsid w:val="00D87835"/>
    <w:rsid w:val="00DB41D5"/>
    <w:rsid w:val="00DC0183"/>
    <w:rsid w:val="00E17823"/>
    <w:rsid w:val="00E3774E"/>
    <w:rsid w:val="00ED44B3"/>
    <w:rsid w:val="00F3650E"/>
    <w:rsid w:val="00FA77FB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6FB0C1"/>
  <w14:defaultImageDpi w14:val="300"/>
  <w15:docId w15:val="{2BF7B34B-8800-E042-A238-BCE2B04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36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D6F52"/>
    <w:pPr>
      <w:spacing w:before="72" w:after="115"/>
      <w:ind w:left="792"/>
      <w:outlineLvl w:val="1"/>
    </w:pPr>
    <w:rPr>
      <w:rFonts w:ascii="Times" w:hAnsi="Times"/>
      <w:b/>
      <w:bCs/>
      <w:color w:val="99284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38"/>
    <w:pPr>
      <w:spacing w:before="100" w:beforeAutospacing="1" w:after="115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A3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3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A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8A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D6F52"/>
    <w:rPr>
      <w:rFonts w:ascii="Times" w:hAnsi="Times"/>
      <w:b/>
      <w:bCs/>
      <w:color w:val="99284C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blestudyblueprint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1834A-A5F4-E843-A5BC-649101A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Karakey</dc:creator>
  <cp:keywords/>
  <dc:description/>
  <cp:lastModifiedBy>Gustavo Karakey</cp:lastModifiedBy>
  <cp:revision>11</cp:revision>
  <cp:lastPrinted>2018-03-21T22:44:00Z</cp:lastPrinted>
  <dcterms:created xsi:type="dcterms:W3CDTF">2015-03-20T23:01:00Z</dcterms:created>
  <dcterms:modified xsi:type="dcterms:W3CDTF">2019-12-20T16:52:00Z</dcterms:modified>
</cp:coreProperties>
</file>