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241F21"/>
  <w:body>
    <w:p w:rsidR="00000000" w:rsidDel="00000000" w:rsidP="00000000" w:rsidRDefault="00000000" w:rsidRPr="00000000" w14:paraId="00000001">
      <w:pPr>
        <w:numPr>
          <w:ilvl w:val="0"/>
          <w:numId w:val="1"/>
        </w:numPr>
        <w:ind w:left="720" w:hanging="360"/>
        <w:rPr>
          <w:color w:val="ffffff"/>
        </w:rPr>
      </w:pPr>
      <w:r w:rsidDel="00000000" w:rsidR="00000000" w:rsidRPr="00000000">
        <w:rPr>
          <w:color w:val="ffffff"/>
          <w:rtl w:val="0"/>
        </w:rPr>
        <w:t xml:space="preserve">Platform Specialization: LinkedIn ads are uniquely positioned for B2B advertising because LinkedIn is a platform dedicated solely to professional networking. This sets it apart from other ad platforms like Facebook, Twitter, Instagram, and Google, which have broader, more diverse user bases not solely focused on business interactions.</w:t>
      </w:r>
    </w:p>
    <w:p w:rsidR="00000000" w:rsidDel="00000000" w:rsidP="00000000" w:rsidRDefault="00000000" w:rsidRPr="00000000" w14:paraId="00000002">
      <w:pPr>
        <w:rPr>
          <w:color w:val="ffffff"/>
        </w:rPr>
      </w:pPr>
      <w:r w:rsidDel="00000000" w:rsidR="00000000" w:rsidRPr="00000000">
        <w:rPr>
          <w:rtl w:val="0"/>
        </w:rPr>
      </w:r>
    </w:p>
    <w:p w:rsidR="00000000" w:rsidDel="00000000" w:rsidP="00000000" w:rsidRDefault="00000000" w:rsidRPr="00000000" w14:paraId="00000003">
      <w:pPr>
        <w:numPr>
          <w:ilvl w:val="0"/>
          <w:numId w:val="1"/>
        </w:numPr>
        <w:ind w:left="720" w:hanging="360"/>
        <w:rPr>
          <w:color w:val="ffffff"/>
        </w:rPr>
      </w:pPr>
      <w:r w:rsidDel="00000000" w:rsidR="00000000" w:rsidRPr="00000000">
        <w:rPr>
          <w:color w:val="ffffff"/>
          <w:rtl w:val="0"/>
        </w:rPr>
        <w:t xml:space="preserve">Targeting Senior Decision-Makers: LinkedIn enables precise targeting of senior C-suite executives across various industries, something less feasible on platforms like Facebook or Twitter. This access to top-level decision-makers increases the impact and relevance of your advertising efforts.</w:t>
      </w:r>
    </w:p>
    <w:p w:rsidR="00000000" w:rsidDel="00000000" w:rsidP="00000000" w:rsidRDefault="00000000" w:rsidRPr="00000000" w14:paraId="00000004">
      <w:pPr>
        <w:rPr>
          <w:color w:val="ffffff"/>
        </w:rPr>
      </w:pPr>
      <w:r w:rsidDel="00000000" w:rsidR="00000000" w:rsidRPr="00000000">
        <w:rPr>
          <w:rtl w:val="0"/>
        </w:rPr>
      </w:r>
    </w:p>
    <w:p w:rsidR="00000000" w:rsidDel="00000000" w:rsidP="00000000" w:rsidRDefault="00000000" w:rsidRPr="00000000" w14:paraId="00000005">
      <w:pPr>
        <w:numPr>
          <w:ilvl w:val="0"/>
          <w:numId w:val="1"/>
        </w:numPr>
        <w:ind w:left="720" w:hanging="360"/>
        <w:rPr>
          <w:color w:val="ffffff"/>
        </w:rPr>
      </w:pPr>
      <w:r w:rsidDel="00000000" w:rsidR="00000000" w:rsidRPr="00000000">
        <w:rPr>
          <w:color w:val="ffffff"/>
          <w:rtl w:val="0"/>
        </w:rPr>
        <w:t xml:space="preserve">Content Strategy: Ads on LinkedIn should be crafted with a keen awareness of "problem" and "solution". They should educate the audience about challenges they might be facing and then position your offering as the solution, guiding users to a well-structured landing page—not just the homepage.</w:t>
      </w:r>
    </w:p>
    <w:p w:rsidR="00000000" w:rsidDel="00000000" w:rsidP="00000000" w:rsidRDefault="00000000" w:rsidRPr="00000000" w14:paraId="00000006">
      <w:pPr>
        <w:rPr>
          <w:color w:val="ffffff"/>
        </w:rPr>
      </w:pPr>
      <w:r w:rsidDel="00000000" w:rsidR="00000000" w:rsidRPr="00000000">
        <w:rPr>
          <w:rtl w:val="0"/>
        </w:rPr>
      </w:r>
    </w:p>
    <w:p w:rsidR="00000000" w:rsidDel="00000000" w:rsidP="00000000" w:rsidRDefault="00000000" w:rsidRPr="00000000" w14:paraId="00000007">
      <w:pPr>
        <w:numPr>
          <w:ilvl w:val="0"/>
          <w:numId w:val="1"/>
        </w:numPr>
        <w:ind w:left="720" w:hanging="360"/>
        <w:rPr>
          <w:color w:val="ffffff"/>
        </w:rPr>
      </w:pPr>
      <w:r w:rsidDel="00000000" w:rsidR="00000000" w:rsidRPr="00000000">
        <w:rPr>
          <w:color w:val="ffffff"/>
          <w:rtl w:val="0"/>
        </w:rPr>
        <w:t xml:space="preserve">Advanced Ad Formats: Utilizing both video ads and retargeting strategies on LinkedIn can significantly enhance engagement. Video ads help in effectively conveying complex business solutions, while retargeting helps in nurturing leads that have shown interest.</w:t>
      </w:r>
    </w:p>
    <w:p w:rsidR="00000000" w:rsidDel="00000000" w:rsidP="00000000" w:rsidRDefault="00000000" w:rsidRPr="00000000" w14:paraId="00000008">
      <w:pPr>
        <w:rPr>
          <w:color w:val="ffffff"/>
        </w:rPr>
      </w:pPr>
      <w:r w:rsidDel="00000000" w:rsidR="00000000" w:rsidRPr="00000000">
        <w:rPr>
          <w:rtl w:val="0"/>
        </w:rPr>
      </w:r>
    </w:p>
    <w:p w:rsidR="00000000" w:rsidDel="00000000" w:rsidP="00000000" w:rsidRDefault="00000000" w:rsidRPr="00000000" w14:paraId="00000009">
      <w:pPr>
        <w:numPr>
          <w:ilvl w:val="0"/>
          <w:numId w:val="1"/>
        </w:numPr>
        <w:ind w:left="720" w:hanging="360"/>
        <w:rPr>
          <w:color w:val="ffffff"/>
        </w:rPr>
      </w:pPr>
      <w:r w:rsidDel="00000000" w:rsidR="00000000" w:rsidRPr="00000000">
        <w:rPr>
          <w:color w:val="ffffff"/>
          <w:rtl w:val="0"/>
        </w:rPr>
        <w:t xml:space="preserve">Sales Funnel Strategy: LinkedIn ads can be designed to target various stages of the sales funnel:</w:t>
      </w:r>
    </w:p>
    <w:p w:rsidR="00000000" w:rsidDel="00000000" w:rsidP="00000000" w:rsidRDefault="00000000" w:rsidRPr="00000000" w14:paraId="0000000A">
      <w:pPr>
        <w:numPr>
          <w:ilvl w:val="1"/>
          <w:numId w:val="1"/>
        </w:numPr>
        <w:ind w:left="1440" w:hanging="360"/>
        <w:rPr>
          <w:color w:val="ffffff"/>
        </w:rPr>
      </w:pPr>
      <w:r w:rsidDel="00000000" w:rsidR="00000000" w:rsidRPr="00000000">
        <w:rPr>
          <w:color w:val="ffffff"/>
          <w:rtl w:val="0"/>
        </w:rPr>
        <w:t xml:space="preserve">Top of Funnel: Content that builds brand awareness, like industry insights or thought leadership videos.</w:t>
      </w:r>
    </w:p>
    <w:p w:rsidR="00000000" w:rsidDel="00000000" w:rsidP="00000000" w:rsidRDefault="00000000" w:rsidRPr="00000000" w14:paraId="0000000B">
      <w:pPr>
        <w:numPr>
          <w:ilvl w:val="1"/>
          <w:numId w:val="1"/>
        </w:numPr>
        <w:ind w:left="1440" w:hanging="360"/>
        <w:rPr>
          <w:color w:val="ffffff"/>
        </w:rPr>
      </w:pPr>
      <w:r w:rsidDel="00000000" w:rsidR="00000000" w:rsidRPr="00000000">
        <w:rPr>
          <w:color w:val="ffffff"/>
          <w:rtl w:val="0"/>
        </w:rPr>
        <w:t xml:space="preserve">Middle of Funnel: Webinars or case studies that demonstrate the effectiveness of your solution.</w:t>
      </w:r>
    </w:p>
    <w:p w:rsidR="00000000" w:rsidDel="00000000" w:rsidP="00000000" w:rsidRDefault="00000000" w:rsidRPr="00000000" w14:paraId="0000000C">
      <w:pPr>
        <w:numPr>
          <w:ilvl w:val="1"/>
          <w:numId w:val="1"/>
        </w:numPr>
        <w:ind w:left="1440" w:hanging="360"/>
        <w:rPr>
          <w:color w:val="ffffff"/>
        </w:rPr>
      </w:pPr>
      <w:r w:rsidDel="00000000" w:rsidR="00000000" w:rsidRPr="00000000">
        <w:rPr>
          <w:color w:val="ffffff"/>
          <w:rtl w:val="0"/>
        </w:rPr>
        <w:t xml:space="preserve">Bottom of Funnel: Direct offers or product demos that prompt decision-making.</w:t>
      </w:r>
    </w:p>
    <w:p w:rsidR="00000000" w:rsidDel="00000000" w:rsidP="00000000" w:rsidRDefault="00000000" w:rsidRPr="00000000" w14:paraId="0000000D">
      <w:pPr>
        <w:rPr>
          <w:color w:val="ffffff"/>
        </w:rPr>
      </w:pPr>
      <w:r w:rsidDel="00000000" w:rsidR="00000000" w:rsidRPr="00000000">
        <w:rPr>
          <w:rtl w:val="0"/>
        </w:rPr>
      </w:r>
    </w:p>
    <w:p w:rsidR="00000000" w:rsidDel="00000000" w:rsidP="00000000" w:rsidRDefault="00000000" w:rsidRPr="00000000" w14:paraId="0000000E">
      <w:pPr>
        <w:numPr>
          <w:ilvl w:val="0"/>
          <w:numId w:val="1"/>
        </w:numPr>
        <w:ind w:left="720" w:hanging="360"/>
        <w:rPr>
          <w:color w:val="ffffff"/>
        </w:rPr>
      </w:pPr>
      <w:r w:rsidDel="00000000" w:rsidR="00000000" w:rsidRPr="00000000">
        <w:rPr>
          <w:color w:val="ffffff"/>
          <w:rtl w:val="0"/>
        </w:rPr>
        <w:t xml:space="preserve">Boosting Profiles for Authority: By enhancing the profiles of key company figures like founders or sales managers, LinkedIn ads can help establish them as thought leaders and authorities in their niche. This boosts credibility and trust among potential clients.</w:t>
      </w:r>
    </w:p>
    <w:p w:rsidR="00000000" w:rsidDel="00000000" w:rsidP="00000000" w:rsidRDefault="00000000" w:rsidRPr="00000000" w14:paraId="0000000F">
      <w:pPr>
        <w:rPr>
          <w:color w:val="ffffff"/>
        </w:rPr>
      </w:pPr>
      <w:r w:rsidDel="00000000" w:rsidR="00000000" w:rsidRPr="00000000">
        <w:rPr>
          <w:rtl w:val="0"/>
        </w:rPr>
      </w:r>
    </w:p>
    <w:p w:rsidR="00000000" w:rsidDel="00000000" w:rsidP="00000000" w:rsidRDefault="00000000" w:rsidRPr="00000000" w14:paraId="00000010">
      <w:pPr>
        <w:numPr>
          <w:ilvl w:val="0"/>
          <w:numId w:val="1"/>
        </w:numPr>
        <w:ind w:left="720" w:hanging="360"/>
        <w:rPr>
          <w:color w:val="ffffff"/>
        </w:rPr>
      </w:pPr>
      <w:r w:rsidDel="00000000" w:rsidR="00000000" w:rsidRPr="00000000">
        <w:rPr>
          <w:color w:val="ffffff"/>
          <w:rtl w:val="0"/>
        </w:rPr>
        <w:t xml:space="preserve">LinkedIn Messaging: With a strengthened profile, personalized LinkedIn messages can be sent en masse to target audiences directly from recognized industry leaders, significantly enhancing the personal touch and increasing response rates.</w:t>
      </w:r>
    </w:p>
    <w:p w:rsidR="00000000" w:rsidDel="00000000" w:rsidP="00000000" w:rsidRDefault="00000000" w:rsidRPr="00000000" w14:paraId="00000011">
      <w:pPr>
        <w:rPr>
          <w:color w:val="ffffff"/>
        </w:rPr>
      </w:pPr>
      <w:r w:rsidDel="00000000" w:rsidR="00000000" w:rsidRPr="00000000">
        <w:rPr>
          <w:rtl w:val="0"/>
        </w:rPr>
      </w:r>
    </w:p>
    <w:p w:rsidR="00000000" w:rsidDel="00000000" w:rsidP="00000000" w:rsidRDefault="00000000" w:rsidRPr="00000000" w14:paraId="00000012">
      <w:pPr>
        <w:numPr>
          <w:ilvl w:val="0"/>
          <w:numId w:val="1"/>
        </w:numPr>
        <w:ind w:left="720" w:hanging="360"/>
        <w:rPr>
          <w:color w:val="ffffff"/>
        </w:rPr>
      </w:pPr>
      <w:r w:rsidDel="00000000" w:rsidR="00000000" w:rsidRPr="00000000">
        <w:rPr>
          <w:color w:val="ffffff"/>
          <w:rtl w:val="0"/>
        </w:rPr>
        <w:t xml:space="preserve">Long-Term Strategy: While LinkedIn advertising can yield immediate results, it is fundamentally a long-term strategy. A commitment of at least six months is typically necessary to fully realize the potential of LinkedIn ads due to the need to build trust and authority within a professional community.</w:t>
      </w:r>
    </w:p>
    <w:p w:rsidR="00000000" w:rsidDel="00000000" w:rsidP="00000000" w:rsidRDefault="00000000" w:rsidRPr="00000000" w14:paraId="00000013">
      <w:pPr>
        <w:rPr>
          <w:color w:val="ffffff"/>
        </w:rPr>
      </w:pPr>
      <w:r w:rsidDel="00000000" w:rsidR="00000000" w:rsidRPr="00000000">
        <w:rPr>
          <w:rtl w:val="0"/>
        </w:rPr>
      </w:r>
    </w:p>
    <w:p w:rsidR="00000000" w:rsidDel="00000000" w:rsidP="00000000" w:rsidRDefault="00000000" w:rsidRPr="00000000" w14:paraId="00000014">
      <w:pPr>
        <w:numPr>
          <w:ilvl w:val="0"/>
          <w:numId w:val="1"/>
        </w:numPr>
        <w:ind w:left="720" w:hanging="360"/>
        <w:rPr>
          <w:color w:val="ffffff"/>
        </w:rPr>
      </w:pPr>
      <w:r w:rsidDel="00000000" w:rsidR="00000000" w:rsidRPr="00000000">
        <w:rPr>
          <w:color w:val="ffffff"/>
          <w:rtl w:val="0"/>
        </w:rPr>
        <w:t xml:space="preserve">Comprehensive Strategy Involvement: LinkedIn is not just about ads; it involves a holistic approach including content marketing, personal branding, direct outreach, and strategic ad placements to effectively reach and convert high-value business clients.</w:t>
      </w:r>
    </w:p>
    <w:p w:rsidR="00000000" w:rsidDel="00000000" w:rsidP="00000000" w:rsidRDefault="00000000" w:rsidRPr="00000000" w14:paraId="00000015">
      <w:pPr>
        <w:rPr>
          <w:color w:val="ffffff"/>
        </w:rPr>
      </w:pPr>
      <w:r w:rsidDel="00000000" w:rsidR="00000000" w:rsidRPr="00000000">
        <w:rPr>
          <w:rtl w:val="0"/>
        </w:rPr>
      </w:r>
    </w:p>
    <w:p w:rsidR="00000000" w:rsidDel="00000000" w:rsidP="00000000" w:rsidRDefault="00000000" w:rsidRPr="00000000" w14:paraId="00000016">
      <w:pPr>
        <w:numPr>
          <w:ilvl w:val="0"/>
          <w:numId w:val="1"/>
        </w:numPr>
        <w:ind w:left="720" w:hanging="360"/>
        <w:rPr>
          <w:color w:val="ffffff"/>
        </w:rPr>
      </w:pPr>
      <w:r w:rsidDel="00000000" w:rsidR="00000000" w:rsidRPr="00000000">
        <w:rPr>
          <w:color w:val="ffffff"/>
          <w:rtl w:val="0"/>
        </w:rPr>
        <w:t xml:space="preserve">Analytics and Optimization: Regularly analyzing LinkedIn ad performance through detailed metrics such as click-through rates, conversion rates, and the demographics engagement levels is crucial. Using LinkedIn's analytics tools, marketers can identify what works and what doesn’t, and what audience subset is engaging with the ads. Allowing for continuous optimization of ad campaigns. This iterative process helps in refining targeting, improving ad creatives, and maximizing ROI.</w:t>
      </w:r>
    </w:p>
    <w:p w:rsidR="00000000" w:rsidDel="00000000" w:rsidP="00000000" w:rsidRDefault="00000000" w:rsidRPr="00000000" w14:paraId="00000017">
      <w:pPr>
        <w:rPr>
          <w:color w:val="ffffff"/>
        </w:rPr>
      </w:pPr>
      <w:r w:rsidDel="00000000" w:rsidR="00000000" w:rsidRPr="00000000">
        <w:rPr>
          <w:rtl w:val="0"/>
        </w:rPr>
      </w:r>
    </w:p>
    <w:p w:rsidR="00000000" w:rsidDel="00000000" w:rsidP="00000000" w:rsidRDefault="00000000" w:rsidRPr="00000000" w14:paraId="00000018">
      <w:pPr>
        <w:numPr>
          <w:ilvl w:val="0"/>
          <w:numId w:val="1"/>
        </w:numPr>
        <w:ind w:left="720" w:hanging="360"/>
        <w:rPr>
          <w:color w:val="ffffff"/>
        </w:rPr>
      </w:pPr>
      <w:r w:rsidDel="00000000" w:rsidR="00000000" w:rsidRPr="00000000">
        <w:rPr>
          <w:color w:val="ffffff"/>
          <w:rtl w:val="0"/>
        </w:rPr>
        <w:t xml:space="preserve">Setting Up a LinkedIn Tracking Pixel and Audiences for Retargeting Ads: The LinkedIn tracking pixel is a small piece of code you add to your website to track visitors and gather data on their behavior. This data helps create audiences for retargeting ads, which are shown to users who have previously visited your website or engaged with your content. By tracking their interactions, you can serve highly relevant ads to these users, increasing the likelihood of conversion. To set up the LinkedIn Insight Tag, generate the code in your LinkedIn Campaign Manager, add it to your website, and create audiences based on specific actions users take on your site. Use these audiences to run targeted ads aimed at re-engaging users who have already shown interest in your brand, thereby increasing your chances of converting them into customers. You should also create retargeting audiences in the LinkedIn Ads Manager based on LinkedIn company visits, ad interactions, video views, company list uploads, and contact list uploads.</w:t>
      </w:r>
    </w:p>
    <w:p w:rsidR="00000000" w:rsidDel="00000000" w:rsidP="00000000" w:rsidRDefault="00000000" w:rsidRPr="00000000" w14:paraId="00000019">
      <w:pPr>
        <w:rPr>
          <w:color w:val="ffffff"/>
        </w:rPr>
      </w:pPr>
      <w:r w:rsidDel="00000000" w:rsidR="00000000" w:rsidRPr="00000000">
        <w:rPr>
          <w:rtl w:val="0"/>
        </w:rPr>
      </w:r>
    </w:p>
    <w:p w:rsidR="00000000" w:rsidDel="00000000" w:rsidP="00000000" w:rsidRDefault="00000000" w:rsidRPr="00000000" w14:paraId="0000001A">
      <w:pPr>
        <w:numPr>
          <w:ilvl w:val="0"/>
          <w:numId w:val="1"/>
        </w:numPr>
        <w:ind w:left="720" w:hanging="360"/>
        <w:rPr>
          <w:color w:val="ffffff"/>
        </w:rPr>
      </w:pPr>
      <w:r w:rsidDel="00000000" w:rsidR="00000000" w:rsidRPr="00000000">
        <w:rPr>
          <w:color w:val="ffffff"/>
          <w:rtl w:val="0"/>
        </w:rPr>
        <w:t xml:space="preserve">Ad Spend: According to the U.S. Small Business Administration, businesses aiming for aggressive growth, particularly in competitive industries or during initial growth phases, should aim to spend 20% of their revenue on marketing to establish a strong market presence.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rFonts w:ascii="Roboto" w:cs="Roboto" w:eastAsia="Roboto" w:hAnsi="Roboto"/>
        <w:color w:val="ececec"/>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