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EB9A8" w14:textId="77777777" w:rsidR="00E421EA" w:rsidRDefault="00E421EA" w:rsidP="00E421EA">
      <w:pPr>
        <w:spacing w:line="0" w:lineRule="atLeast"/>
        <w:rPr>
          <w:rFonts w:ascii="Arial" w:eastAsia="Arial" w:hAnsi="Arial"/>
          <w:b/>
          <w:color w:val="404040"/>
        </w:rPr>
      </w:pPr>
      <w:r>
        <w:rPr>
          <w:rFonts w:ascii="Arial" w:eastAsia="Arial" w:hAnsi="Arial"/>
          <w:b/>
          <w:color w:val="404040"/>
        </w:rPr>
        <w:t>Conduct Drills and Exercises</w:t>
      </w:r>
    </w:p>
    <w:p w14:paraId="57051A87" w14:textId="77777777" w:rsidR="00E421EA" w:rsidRDefault="00E421EA" w:rsidP="00E421EA">
      <w:pPr>
        <w:spacing w:line="131" w:lineRule="exact"/>
        <w:rPr>
          <w:rFonts w:ascii="Times New Roman" w:eastAsia="Times New Roman" w:hAnsi="Times New Roman"/>
        </w:rPr>
      </w:pPr>
    </w:p>
    <w:p w14:paraId="79D7853B" w14:textId="77777777" w:rsidR="00E421EA" w:rsidRDefault="00E421EA" w:rsidP="00E421EA">
      <w:pPr>
        <w:spacing w:line="0" w:lineRule="atLeast"/>
        <w:rPr>
          <w:rFonts w:ascii="Arial" w:eastAsia="Arial" w:hAnsi="Arial"/>
          <w:color w:val="404040"/>
          <w:sz w:val="18"/>
        </w:rPr>
      </w:pPr>
      <w:r>
        <w:rPr>
          <w:rFonts w:ascii="Arial" w:eastAsia="Arial" w:hAnsi="Arial"/>
          <w:color w:val="404040"/>
          <w:sz w:val="18"/>
        </w:rPr>
        <w:t>The following timeline indicates when training and drills for employees will take place.</w:t>
      </w:r>
    </w:p>
    <w:p w14:paraId="5C1F209E" w14:textId="77777777" w:rsidR="00E421EA" w:rsidRDefault="00E421EA" w:rsidP="00E421EA">
      <w:pPr>
        <w:spacing w:line="374" w:lineRule="exact"/>
        <w:rPr>
          <w:rFonts w:ascii="Times New Roman" w:eastAsia="Times New Roman" w:hAnsi="Times New Roman"/>
        </w:rPr>
      </w:pPr>
    </w:p>
    <w:p w14:paraId="313334BA" w14:textId="77777777" w:rsidR="00E421EA" w:rsidRDefault="00E421EA" w:rsidP="00E421EA">
      <w:pPr>
        <w:numPr>
          <w:ilvl w:val="0"/>
          <w:numId w:val="1"/>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Management Orientation - Review</w:t>
      </w:r>
    </w:p>
    <w:p w14:paraId="147A898E" w14:textId="77777777" w:rsidR="00E421EA" w:rsidRDefault="00E421EA" w:rsidP="00E421EA">
      <w:pPr>
        <w:spacing w:line="160" w:lineRule="exact"/>
        <w:rPr>
          <w:rFonts w:ascii="Verdana" w:eastAsia="Verdana" w:hAnsi="Verdana"/>
          <w:color w:val="404040"/>
          <w:sz w:val="18"/>
        </w:rPr>
      </w:pPr>
    </w:p>
    <w:p w14:paraId="3BFBD917" w14:textId="77777777" w:rsidR="00E421EA" w:rsidRDefault="00E421EA" w:rsidP="00E421EA">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&lt;Month&gt;&lt;Year&gt;</w:t>
      </w:r>
    </w:p>
    <w:p w14:paraId="47C40C4A" w14:textId="77777777" w:rsidR="00E421EA" w:rsidRDefault="00E421EA" w:rsidP="00E421EA">
      <w:pPr>
        <w:spacing w:line="129" w:lineRule="exact"/>
        <w:rPr>
          <w:rFonts w:ascii="Arial" w:eastAsia="Arial" w:hAnsi="Arial"/>
          <w:color w:val="FF0000"/>
          <w:sz w:val="18"/>
        </w:rPr>
      </w:pPr>
    </w:p>
    <w:p w14:paraId="471850EB" w14:textId="77777777" w:rsidR="00E421EA" w:rsidRDefault="00E421EA" w:rsidP="00E421EA">
      <w:pPr>
        <w:numPr>
          <w:ilvl w:val="0"/>
          <w:numId w:val="1"/>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Employee Orientation</w:t>
      </w:r>
    </w:p>
    <w:p w14:paraId="0AE51FA4" w14:textId="77777777" w:rsidR="00E421EA" w:rsidRDefault="00E421EA" w:rsidP="00E421EA">
      <w:pPr>
        <w:spacing w:line="164" w:lineRule="exact"/>
        <w:rPr>
          <w:rFonts w:ascii="Verdana" w:eastAsia="Verdana" w:hAnsi="Verdana"/>
          <w:color w:val="404040"/>
          <w:sz w:val="18"/>
        </w:rPr>
      </w:pPr>
    </w:p>
    <w:p w14:paraId="12FB8902" w14:textId="77777777" w:rsidR="00E421EA" w:rsidRDefault="00E421EA" w:rsidP="00E421EA">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&lt;Month&gt;&lt;Year&gt;</w:t>
      </w:r>
    </w:p>
    <w:p w14:paraId="56C3CE91" w14:textId="77777777" w:rsidR="00E421EA" w:rsidRDefault="00E421EA" w:rsidP="00E421EA">
      <w:pPr>
        <w:spacing w:line="129" w:lineRule="exact"/>
        <w:rPr>
          <w:rFonts w:ascii="Arial" w:eastAsia="Arial" w:hAnsi="Arial"/>
          <w:color w:val="FF0000"/>
          <w:sz w:val="18"/>
        </w:rPr>
      </w:pPr>
    </w:p>
    <w:p w14:paraId="30D87D66" w14:textId="77777777" w:rsidR="00E421EA" w:rsidRDefault="00E421EA" w:rsidP="00E421EA">
      <w:pPr>
        <w:numPr>
          <w:ilvl w:val="0"/>
          <w:numId w:val="1"/>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Contractor Orientation</w:t>
      </w:r>
    </w:p>
    <w:p w14:paraId="7C4F7B08" w14:textId="77777777" w:rsidR="00E421EA" w:rsidRDefault="00E421EA" w:rsidP="00E421EA">
      <w:pPr>
        <w:spacing w:line="160" w:lineRule="exact"/>
        <w:rPr>
          <w:rFonts w:ascii="Verdana" w:eastAsia="Verdana" w:hAnsi="Verdana"/>
          <w:color w:val="404040"/>
          <w:sz w:val="18"/>
        </w:rPr>
      </w:pPr>
    </w:p>
    <w:p w14:paraId="102FDEF7" w14:textId="77777777" w:rsidR="00E421EA" w:rsidRDefault="00E421EA" w:rsidP="00E421EA">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&lt;Month&gt;&lt;Year&gt;</w:t>
      </w:r>
    </w:p>
    <w:p w14:paraId="1789635A" w14:textId="77777777" w:rsidR="00E421EA" w:rsidRDefault="00E421EA" w:rsidP="00E421EA">
      <w:pPr>
        <w:spacing w:line="133" w:lineRule="exact"/>
        <w:rPr>
          <w:rFonts w:ascii="Arial" w:eastAsia="Arial" w:hAnsi="Arial"/>
          <w:color w:val="FF0000"/>
          <w:sz w:val="18"/>
        </w:rPr>
      </w:pPr>
    </w:p>
    <w:p w14:paraId="0CB54153" w14:textId="77777777" w:rsidR="00E421EA" w:rsidRDefault="00E421EA" w:rsidP="00E421EA">
      <w:pPr>
        <w:numPr>
          <w:ilvl w:val="0"/>
          <w:numId w:val="1"/>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Community - Media Orientation</w:t>
      </w:r>
    </w:p>
    <w:p w14:paraId="2097C786" w14:textId="77777777" w:rsidR="00E421EA" w:rsidRDefault="00E421EA" w:rsidP="00E421EA">
      <w:pPr>
        <w:spacing w:line="160" w:lineRule="exact"/>
        <w:rPr>
          <w:rFonts w:ascii="Verdana" w:eastAsia="Verdana" w:hAnsi="Verdana"/>
          <w:color w:val="404040"/>
          <w:sz w:val="18"/>
        </w:rPr>
      </w:pPr>
    </w:p>
    <w:p w14:paraId="79CE2642" w14:textId="77777777" w:rsidR="00E421EA" w:rsidRDefault="00E421EA" w:rsidP="00E421EA">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&lt;Month&gt;&lt;Year&gt;</w:t>
      </w:r>
    </w:p>
    <w:p w14:paraId="749EB639" w14:textId="77777777" w:rsidR="00E421EA" w:rsidRDefault="00E421EA" w:rsidP="00E421EA">
      <w:pPr>
        <w:spacing w:line="133" w:lineRule="exact"/>
        <w:rPr>
          <w:rFonts w:ascii="Arial" w:eastAsia="Arial" w:hAnsi="Arial"/>
          <w:color w:val="FF0000"/>
          <w:sz w:val="18"/>
        </w:rPr>
      </w:pPr>
    </w:p>
    <w:p w14:paraId="07C1997A" w14:textId="77777777" w:rsidR="00E421EA" w:rsidRDefault="00E421EA" w:rsidP="00E421EA">
      <w:pPr>
        <w:numPr>
          <w:ilvl w:val="0"/>
          <w:numId w:val="1"/>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Management Tabletop Exercise</w:t>
      </w:r>
    </w:p>
    <w:p w14:paraId="29299F09" w14:textId="77777777" w:rsidR="00E421EA" w:rsidRDefault="00E421EA" w:rsidP="00E421EA">
      <w:pPr>
        <w:spacing w:line="160" w:lineRule="exact"/>
        <w:rPr>
          <w:rFonts w:ascii="Verdana" w:eastAsia="Verdana" w:hAnsi="Verdana"/>
          <w:color w:val="404040"/>
          <w:sz w:val="18"/>
        </w:rPr>
      </w:pPr>
    </w:p>
    <w:p w14:paraId="3CC6DB36" w14:textId="77777777" w:rsidR="00E421EA" w:rsidRDefault="00E421EA" w:rsidP="00E421EA">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&lt;Month&gt;&lt;Year&gt;</w:t>
      </w:r>
    </w:p>
    <w:p w14:paraId="33D47046" w14:textId="77777777" w:rsidR="00E421EA" w:rsidRDefault="00E421EA" w:rsidP="00E421EA">
      <w:pPr>
        <w:spacing w:line="133" w:lineRule="exact"/>
        <w:rPr>
          <w:rFonts w:ascii="Arial" w:eastAsia="Arial" w:hAnsi="Arial"/>
          <w:color w:val="FF0000"/>
          <w:sz w:val="18"/>
        </w:rPr>
      </w:pPr>
    </w:p>
    <w:p w14:paraId="77E3F61B" w14:textId="77777777" w:rsidR="00E421EA" w:rsidRDefault="00E421EA" w:rsidP="00E421EA">
      <w:pPr>
        <w:numPr>
          <w:ilvl w:val="0"/>
          <w:numId w:val="1"/>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Response Team Tabletop Exercise</w:t>
      </w:r>
    </w:p>
    <w:p w14:paraId="7F65715A" w14:textId="77777777" w:rsidR="00E421EA" w:rsidRDefault="00E421EA" w:rsidP="00E421EA">
      <w:pPr>
        <w:spacing w:line="160" w:lineRule="exact"/>
        <w:rPr>
          <w:rFonts w:ascii="Verdana" w:eastAsia="Verdana" w:hAnsi="Verdana"/>
          <w:color w:val="404040"/>
          <w:sz w:val="18"/>
        </w:rPr>
      </w:pPr>
    </w:p>
    <w:p w14:paraId="71BA7A29" w14:textId="77777777" w:rsidR="00E421EA" w:rsidRDefault="00E421EA" w:rsidP="00E421EA">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&lt;Month&gt;&lt;Year&gt;</w:t>
      </w:r>
    </w:p>
    <w:p w14:paraId="19ED6976" w14:textId="77777777" w:rsidR="00E421EA" w:rsidRDefault="00E421EA" w:rsidP="00E421EA">
      <w:pPr>
        <w:spacing w:line="133" w:lineRule="exact"/>
        <w:rPr>
          <w:rFonts w:ascii="Arial" w:eastAsia="Arial" w:hAnsi="Arial"/>
          <w:color w:val="FF0000"/>
          <w:sz w:val="18"/>
        </w:rPr>
      </w:pPr>
    </w:p>
    <w:p w14:paraId="43F3A35E" w14:textId="77777777" w:rsidR="00E421EA" w:rsidRDefault="00E421EA" w:rsidP="00E421EA">
      <w:pPr>
        <w:numPr>
          <w:ilvl w:val="0"/>
          <w:numId w:val="1"/>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Walkthrough Drill</w:t>
      </w:r>
    </w:p>
    <w:p w14:paraId="74CF1C45" w14:textId="77777777" w:rsidR="00E421EA" w:rsidRDefault="00E421EA" w:rsidP="00E421EA">
      <w:pPr>
        <w:spacing w:line="160" w:lineRule="exact"/>
        <w:rPr>
          <w:rFonts w:ascii="Verdana" w:eastAsia="Verdana" w:hAnsi="Verdana"/>
          <w:color w:val="404040"/>
          <w:sz w:val="18"/>
        </w:rPr>
      </w:pPr>
    </w:p>
    <w:p w14:paraId="487C7C13" w14:textId="77777777" w:rsidR="00E421EA" w:rsidRDefault="00E421EA" w:rsidP="00E421EA">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&lt;Month&gt;&lt;Year&gt;</w:t>
      </w:r>
    </w:p>
    <w:p w14:paraId="6AB0CC3A" w14:textId="77777777" w:rsidR="00E421EA" w:rsidRDefault="00E421EA" w:rsidP="00E421EA">
      <w:pPr>
        <w:spacing w:line="129" w:lineRule="exact"/>
        <w:rPr>
          <w:rFonts w:ascii="Arial" w:eastAsia="Arial" w:hAnsi="Arial"/>
          <w:color w:val="FF0000"/>
          <w:sz w:val="18"/>
        </w:rPr>
      </w:pPr>
    </w:p>
    <w:p w14:paraId="1B97B96B" w14:textId="77777777" w:rsidR="00E421EA" w:rsidRDefault="00E421EA" w:rsidP="00E421EA">
      <w:pPr>
        <w:numPr>
          <w:ilvl w:val="0"/>
          <w:numId w:val="1"/>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Functional Drills</w:t>
      </w:r>
    </w:p>
    <w:p w14:paraId="26B10A60" w14:textId="77777777" w:rsidR="00E421EA" w:rsidRDefault="00E421EA" w:rsidP="00E421EA">
      <w:pPr>
        <w:spacing w:line="160" w:lineRule="exact"/>
        <w:rPr>
          <w:rFonts w:ascii="Verdana" w:eastAsia="Verdana" w:hAnsi="Verdana"/>
          <w:color w:val="404040"/>
          <w:sz w:val="18"/>
        </w:rPr>
      </w:pPr>
    </w:p>
    <w:p w14:paraId="70E7C9CE" w14:textId="77777777" w:rsidR="00E421EA" w:rsidRDefault="00E421EA" w:rsidP="00E421EA">
      <w:pPr>
        <w:numPr>
          <w:ilvl w:val="1"/>
          <w:numId w:val="1"/>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&lt;Month&gt;&lt;Year&gt;</w:t>
      </w:r>
    </w:p>
    <w:p w14:paraId="0735E83D" w14:textId="77777777" w:rsidR="00E421EA" w:rsidRDefault="00E421EA" w:rsidP="00E421EA"/>
    <w:p w14:paraId="3A1B1E23" w14:textId="77777777" w:rsidR="00E421EA" w:rsidRDefault="00E421EA" w:rsidP="00E421EA">
      <w:pPr>
        <w:numPr>
          <w:ilvl w:val="0"/>
          <w:numId w:val="2"/>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Evacuation Drill</w:t>
      </w:r>
    </w:p>
    <w:p w14:paraId="3D600479" w14:textId="77777777" w:rsidR="00E421EA" w:rsidRDefault="00E421EA" w:rsidP="00E421EA">
      <w:pPr>
        <w:spacing w:line="160" w:lineRule="exact"/>
        <w:rPr>
          <w:rFonts w:ascii="Verdana" w:eastAsia="Verdana" w:hAnsi="Verdana"/>
          <w:color w:val="404040"/>
          <w:sz w:val="18"/>
        </w:rPr>
      </w:pPr>
    </w:p>
    <w:p w14:paraId="2798750B" w14:textId="77777777" w:rsidR="00E421EA" w:rsidRDefault="00E421EA" w:rsidP="00E421EA">
      <w:pPr>
        <w:numPr>
          <w:ilvl w:val="1"/>
          <w:numId w:val="2"/>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&lt;Month&gt;&lt;Year&gt;</w:t>
      </w:r>
    </w:p>
    <w:p w14:paraId="1ECEEDBB" w14:textId="77777777" w:rsidR="00E421EA" w:rsidRDefault="00E421EA" w:rsidP="00E421EA">
      <w:pPr>
        <w:spacing w:line="133" w:lineRule="exact"/>
        <w:rPr>
          <w:rFonts w:ascii="Arial" w:eastAsia="Arial" w:hAnsi="Arial"/>
          <w:color w:val="FF0000"/>
          <w:sz w:val="18"/>
        </w:rPr>
      </w:pPr>
    </w:p>
    <w:p w14:paraId="0382E465" w14:textId="77777777" w:rsidR="00E421EA" w:rsidRDefault="00E421EA" w:rsidP="00E421EA">
      <w:pPr>
        <w:numPr>
          <w:ilvl w:val="0"/>
          <w:numId w:val="2"/>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Full-scale Exercise</w:t>
      </w:r>
    </w:p>
    <w:p w14:paraId="4F80B8C7" w14:textId="77777777" w:rsidR="00E421EA" w:rsidRDefault="00E421EA" w:rsidP="00E421EA">
      <w:pPr>
        <w:spacing w:line="160" w:lineRule="exact"/>
        <w:rPr>
          <w:rFonts w:ascii="Verdana" w:eastAsia="Verdana" w:hAnsi="Verdana"/>
          <w:color w:val="404040"/>
          <w:sz w:val="18"/>
        </w:rPr>
      </w:pPr>
    </w:p>
    <w:p w14:paraId="183D8C14" w14:textId="77777777" w:rsidR="00E421EA" w:rsidRDefault="00E421EA" w:rsidP="00E421EA">
      <w:pPr>
        <w:numPr>
          <w:ilvl w:val="1"/>
          <w:numId w:val="2"/>
        </w:numPr>
        <w:tabs>
          <w:tab w:val="left" w:pos="720"/>
        </w:tabs>
        <w:spacing w:line="0" w:lineRule="atLeast"/>
        <w:ind w:left="720" w:hanging="271"/>
        <w:rPr>
          <w:rFonts w:ascii="Arial" w:eastAsia="Arial" w:hAnsi="Arial"/>
          <w:color w:val="FF0000"/>
          <w:sz w:val="18"/>
        </w:rPr>
      </w:pPr>
      <w:r>
        <w:rPr>
          <w:rFonts w:ascii="Arial" w:eastAsia="Arial" w:hAnsi="Arial"/>
          <w:color w:val="FF0000"/>
          <w:sz w:val="18"/>
        </w:rPr>
        <w:t>&lt;Month&gt;&lt;Year&gt;</w:t>
      </w:r>
    </w:p>
    <w:p w14:paraId="0C339051" w14:textId="77777777" w:rsidR="00E421EA" w:rsidRDefault="00E421EA" w:rsidP="00E421EA">
      <w:pPr>
        <w:spacing w:line="200" w:lineRule="exact"/>
        <w:rPr>
          <w:rFonts w:ascii="Times New Roman" w:eastAsia="Times New Roman" w:hAnsi="Times New Roman"/>
        </w:rPr>
      </w:pPr>
    </w:p>
    <w:p w14:paraId="31343DFB" w14:textId="77777777" w:rsidR="00E421EA" w:rsidRDefault="00E421EA" w:rsidP="00E421EA">
      <w:pPr>
        <w:spacing w:line="394" w:lineRule="exact"/>
        <w:rPr>
          <w:rFonts w:ascii="Times New Roman" w:eastAsia="Times New Roman" w:hAnsi="Times New Roman"/>
        </w:rPr>
      </w:pPr>
    </w:p>
    <w:p w14:paraId="3C3A95C2" w14:textId="77777777" w:rsidR="00E421EA" w:rsidRDefault="00E421EA" w:rsidP="00E421EA">
      <w:pPr>
        <w:spacing w:line="0" w:lineRule="atLeast"/>
        <w:rPr>
          <w:rFonts w:ascii="Arial" w:eastAsia="Arial" w:hAnsi="Arial"/>
          <w:b/>
          <w:color w:val="404040"/>
        </w:rPr>
      </w:pPr>
      <w:r>
        <w:rPr>
          <w:rFonts w:ascii="Arial" w:eastAsia="Arial" w:hAnsi="Arial"/>
          <w:b/>
          <w:color w:val="404040"/>
        </w:rPr>
        <w:t>Train Employees</w:t>
      </w:r>
    </w:p>
    <w:p w14:paraId="2E900992" w14:textId="77777777" w:rsidR="00E421EA" w:rsidRDefault="00E421EA" w:rsidP="00E421EA">
      <w:pPr>
        <w:spacing w:line="131" w:lineRule="exact"/>
        <w:rPr>
          <w:rFonts w:ascii="Times New Roman" w:eastAsia="Times New Roman" w:hAnsi="Times New Roman"/>
        </w:rPr>
      </w:pPr>
    </w:p>
    <w:p w14:paraId="66CBF490" w14:textId="77777777" w:rsidR="00E421EA" w:rsidRDefault="00E421EA" w:rsidP="00E421EA">
      <w:pPr>
        <w:spacing w:line="257" w:lineRule="auto"/>
        <w:ind w:right="900"/>
        <w:jc w:val="both"/>
        <w:rPr>
          <w:rFonts w:ascii="Arial" w:eastAsia="Arial" w:hAnsi="Arial"/>
          <w:color w:val="404040"/>
          <w:sz w:val="18"/>
        </w:rPr>
      </w:pPr>
      <w:r>
        <w:rPr>
          <w:rFonts w:ascii="Arial" w:eastAsia="Arial" w:hAnsi="Arial"/>
          <w:color w:val="404040"/>
          <w:sz w:val="18"/>
        </w:rPr>
        <w:t>All employees are required to actively follow this policy for their own health and well-being. encourages its employees to take a proactive approach in identifying potential hazards by promptly reporting them to their supervisors.</w:t>
      </w:r>
    </w:p>
    <w:p w14:paraId="39721FF0" w14:textId="77777777" w:rsidR="00E421EA" w:rsidRDefault="00E421EA" w:rsidP="00E421EA">
      <w:pPr>
        <w:spacing w:line="200" w:lineRule="exact"/>
        <w:rPr>
          <w:rFonts w:ascii="Times New Roman" w:eastAsia="Times New Roman" w:hAnsi="Times New Roman"/>
        </w:rPr>
      </w:pPr>
    </w:p>
    <w:p w14:paraId="6A401C0B" w14:textId="77777777" w:rsidR="00E421EA" w:rsidRDefault="00E421EA" w:rsidP="00E421EA">
      <w:pPr>
        <w:spacing w:line="201" w:lineRule="exact"/>
        <w:rPr>
          <w:rFonts w:ascii="Times New Roman" w:eastAsia="Times New Roman" w:hAnsi="Times New Roman"/>
        </w:rPr>
      </w:pPr>
    </w:p>
    <w:p w14:paraId="3880B461" w14:textId="77777777" w:rsidR="00E421EA" w:rsidRDefault="00E421EA" w:rsidP="00E421EA">
      <w:pPr>
        <w:spacing w:line="260" w:lineRule="auto"/>
        <w:ind w:right="340"/>
        <w:rPr>
          <w:rFonts w:ascii="Arial" w:eastAsia="Arial" w:hAnsi="Arial"/>
          <w:color w:val="404040"/>
          <w:sz w:val="18"/>
        </w:rPr>
      </w:pPr>
      <w:r>
        <w:rPr>
          <w:rFonts w:ascii="Arial" w:eastAsia="Arial" w:hAnsi="Arial"/>
          <w:color w:val="404040"/>
          <w:sz w:val="18"/>
        </w:rPr>
        <w:t>New hire and periodic employee training will be offered. All employees are required to actively participate in identifying training needs as well as program development. Programs will consist of education sessions, drills and exercises. General training for all employees will address:</w:t>
      </w:r>
    </w:p>
    <w:p w14:paraId="3C94B3AC" w14:textId="77777777" w:rsidR="00E421EA" w:rsidRDefault="00E421EA" w:rsidP="00E421EA">
      <w:pPr>
        <w:spacing w:line="81" w:lineRule="exact"/>
        <w:rPr>
          <w:rFonts w:ascii="Times New Roman" w:eastAsia="Times New Roman" w:hAnsi="Times New Roman"/>
        </w:rPr>
      </w:pPr>
    </w:p>
    <w:p w14:paraId="2FBD9D6F" w14:textId="77777777" w:rsidR="00E421EA" w:rsidRDefault="00E421EA" w:rsidP="00E421EA">
      <w:pPr>
        <w:numPr>
          <w:ilvl w:val="0"/>
          <w:numId w:val="3"/>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Individual roles and responsibilities</w:t>
      </w:r>
    </w:p>
    <w:p w14:paraId="184D7DE6" w14:textId="77777777" w:rsidR="00E421EA" w:rsidRDefault="00E421EA" w:rsidP="00E421EA">
      <w:pPr>
        <w:spacing w:line="160" w:lineRule="exact"/>
        <w:rPr>
          <w:rFonts w:ascii="Verdana" w:eastAsia="Verdana" w:hAnsi="Verdana"/>
          <w:color w:val="404040"/>
          <w:sz w:val="18"/>
        </w:rPr>
      </w:pPr>
    </w:p>
    <w:p w14:paraId="6FE39A79" w14:textId="77777777" w:rsidR="00E421EA" w:rsidRDefault="00E421EA" w:rsidP="00E421EA">
      <w:pPr>
        <w:numPr>
          <w:ilvl w:val="0"/>
          <w:numId w:val="3"/>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Information about threats, hazards and protective actions</w:t>
      </w:r>
    </w:p>
    <w:p w14:paraId="09A9FD76" w14:textId="77777777" w:rsidR="00E421EA" w:rsidRDefault="00E421EA" w:rsidP="00E421EA">
      <w:pPr>
        <w:spacing w:line="160" w:lineRule="exact"/>
        <w:rPr>
          <w:rFonts w:ascii="Verdana" w:eastAsia="Verdana" w:hAnsi="Verdana"/>
          <w:color w:val="404040"/>
          <w:sz w:val="18"/>
        </w:rPr>
      </w:pPr>
    </w:p>
    <w:p w14:paraId="596D41C0" w14:textId="77777777" w:rsidR="00E421EA" w:rsidRDefault="00E421EA" w:rsidP="00E421EA">
      <w:pPr>
        <w:numPr>
          <w:ilvl w:val="0"/>
          <w:numId w:val="3"/>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Notification, warning and communication procedures</w:t>
      </w:r>
    </w:p>
    <w:p w14:paraId="4F805132" w14:textId="77777777" w:rsidR="00E421EA" w:rsidRDefault="00E421EA" w:rsidP="00E421EA">
      <w:pPr>
        <w:spacing w:line="160" w:lineRule="exact"/>
        <w:rPr>
          <w:rFonts w:ascii="Verdana" w:eastAsia="Verdana" w:hAnsi="Verdana"/>
          <w:color w:val="404040"/>
          <w:sz w:val="18"/>
        </w:rPr>
      </w:pPr>
    </w:p>
    <w:p w14:paraId="08B7BAF7" w14:textId="77777777" w:rsidR="00E421EA" w:rsidRDefault="00E421EA" w:rsidP="00E421EA">
      <w:pPr>
        <w:numPr>
          <w:ilvl w:val="0"/>
          <w:numId w:val="3"/>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Means for locating family members in an emergency</w:t>
      </w:r>
    </w:p>
    <w:p w14:paraId="0B8C5A5E" w14:textId="77777777" w:rsidR="00E421EA" w:rsidRDefault="00E421EA" w:rsidP="00E421EA">
      <w:pPr>
        <w:spacing w:line="160" w:lineRule="exact"/>
        <w:rPr>
          <w:rFonts w:ascii="Verdana" w:eastAsia="Verdana" w:hAnsi="Verdana"/>
          <w:color w:val="404040"/>
          <w:sz w:val="18"/>
        </w:rPr>
      </w:pPr>
    </w:p>
    <w:p w14:paraId="22738A50" w14:textId="77777777" w:rsidR="00E421EA" w:rsidRDefault="00E421EA" w:rsidP="00E421EA">
      <w:pPr>
        <w:numPr>
          <w:ilvl w:val="0"/>
          <w:numId w:val="3"/>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Emergency response procedures</w:t>
      </w:r>
    </w:p>
    <w:p w14:paraId="458DE173" w14:textId="77777777" w:rsidR="00E421EA" w:rsidRDefault="00E421EA" w:rsidP="00E421EA">
      <w:pPr>
        <w:spacing w:line="164" w:lineRule="exact"/>
        <w:rPr>
          <w:rFonts w:ascii="Verdana" w:eastAsia="Verdana" w:hAnsi="Verdana"/>
          <w:color w:val="404040"/>
          <w:sz w:val="18"/>
        </w:rPr>
      </w:pPr>
    </w:p>
    <w:p w14:paraId="6F0ED011" w14:textId="77777777" w:rsidR="00E421EA" w:rsidRDefault="00E421EA" w:rsidP="00E421EA">
      <w:pPr>
        <w:numPr>
          <w:ilvl w:val="0"/>
          <w:numId w:val="3"/>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Evacuation, shelter and accountability procedures</w:t>
      </w:r>
    </w:p>
    <w:p w14:paraId="26510D78" w14:textId="77777777" w:rsidR="00E421EA" w:rsidRDefault="00E421EA" w:rsidP="00E421EA">
      <w:pPr>
        <w:spacing w:line="160" w:lineRule="exact"/>
        <w:rPr>
          <w:rFonts w:ascii="Verdana" w:eastAsia="Verdana" w:hAnsi="Verdana"/>
          <w:color w:val="404040"/>
          <w:sz w:val="18"/>
        </w:rPr>
      </w:pPr>
    </w:p>
    <w:p w14:paraId="0E7E80A6" w14:textId="77777777" w:rsidR="00E421EA" w:rsidRDefault="00E421EA" w:rsidP="00E421EA">
      <w:pPr>
        <w:numPr>
          <w:ilvl w:val="0"/>
          <w:numId w:val="3"/>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Location and use of common emergency equipment</w:t>
      </w:r>
    </w:p>
    <w:p w14:paraId="261A21CB" w14:textId="77777777" w:rsidR="00E421EA" w:rsidRDefault="00E421EA" w:rsidP="00E421EA">
      <w:pPr>
        <w:spacing w:line="160" w:lineRule="exact"/>
        <w:rPr>
          <w:rFonts w:ascii="Verdana" w:eastAsia="Verdana" w:hAnsi="Verdana"/>
          <w:color w:val="404040"/>
          <w:sz w:val="18"/>
        </w:rPr>
      </w:pPr>
    </w:p>
    <w:p w14:paraId="538F3925" w14:textId="77777777" w:rsidR="00E421EA" w:rsidRDefault="00E421EA" w:rsidP="00E421EA">
      <w:pPr>
        <w:numPr>
          <w:ilvl w:val="0"/>
          <w:numId w:val="3"/>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Emergency shutdown procedures</w:t>
      </w:r>
    </w:p>
    <w:p w14:paraId="38901676" w14:textId="77777777" w:rsidR="00E421EA" w:rsidRDefault="00E421EA" w:rsidP="00E421EA">
      <w:pPr>
        <w:spacing w:line="395" w:lineRule="exact"/>
        <w:rPr>
          <w:rFonts w:ascii="Times New Roman" w:eastAsia="Times New Roman" w:hAnsi="Times New Roman"/>
        </w:rPr>
      </w:pPr>
    </w:p>
    <w:p w14:paraId="0ABA746D" w14:textId="77777777" w:rsidR="00E421EA" w:rsidRDefault="00E421EA" w:rsidP="00E421EA">
      <w:pPr>
        <w:spacing w:line="276" w:lineRule="auto"/>
        <w:ind w:right="900"/>
        <w:rPr>
          <w:rFonts w:ascii="Arial" w:eastAsia="Arial" w:hAnsi="Arial"/>
          <w:color w:val="404040"/>
          <w:sz w:val="18"/>
        </w:rPr>
      </w:pPr>
      <w:r>
        <w:rPr>
          <w:rFonts w:ascii="Arial" w:eastAsia="Arial" w:hAnsi="Arial"/>
          <w:color w:val="404040"/>
          <w:sz w:val="18"/>
        </w:rPr>
        <w:t>Business continuity planning requires special risk management controls. Risks associated with emergency evacuation and a subsequent shutdown can be minimized if users take basic safety precautions.</w:t>
      </w:r>
    </w:p>
    <w:p w14:paraId="2E113EFC" w14:textId="77777777" w:rsidR="00E421EA" w:rsidRDefault="00E421EA" w:rsidP="00E421EA">
      <w:pPr>
        <w:spacing w:line="383" w:lineRule="exact"/>
        <w:rPr>
          <w:rFonts w:ascii="Times New Roman" w:eastAsia="Times New Roman" w:hAnsi="Times New Roman"/>
        </w:rPr>
      </w:pPr>
    </w:p>
    <w:p w14:paraId="66AA04AA" w14:textId="77777777" w:rsidR="00E421EA" w:rsidRDefault="00E421EA" w:rsidP="00E421EA">
      <w:pPr>
        <w:spacing w:line="0" w:lineRule="atLeast"/>
        <w:rPr>
          <w:rFonts w:ascii="Arial" w:eastAsia="Arial" w:hAnsi="Arial"/>
          <w:color w:val="404040"/>
          <w:sz w:val="18"/>
        </w:rPr>
      </w:pPr>
      <w:r>
        <w:rPr>
          <w:rFonts w:ascii="Arial" w:eastAsia="Arial" w:hAnsi="Arial"/>
          <w:color w:val="404040"/>
          <w:sz w:val="18"/>
        </w:rPr>
        <w:t>Employees will be taught to:</w:t>
      </w:r>
    </w:p>
    <w:p w14:paraId="2381D3AA" w14:textId="77777777" w:rsidR="00E421EA" w:rsidRDefault="00E421EA" w:rsidP="00E421EA">
      <w:pPr>
        <w:spacing w:line="129" w:lineRule="exact"/>
        <w:rPr>
          <w:rFonts w:ascii="Times New Roman" w:eastAsia="Times New Roman" w:hAnsi="Times New Roman"/>
        </w:rPr>
      </w:pPr>
    </w:p>
    <w:p w14:paraId="46A1D56F" w14:textId="77777777" w:rsidR="00E421EA" w:rsidRDefault="00E421EA" w:rsidP="00E421EA">
      <w:pPr>
        <w:numPr>
          <w:ilvl w:val="0"/>
          <w:numId w:val="4"/>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Familiarize themselves with the emergency evacuation plan</w:t>
      </w:r>
    </w:p>
    <w:p w14:paraId="4985D166" w14:textId="77777777" w:rsidR="00E421EA" w:rsidRDefault="00E421EA" w:rsidP="00E421EA">
      <w:pPr>
        <w:spacing w:line="160" w:lineRule="exact"/>
        <w:rPr>
          <w:rFonts w:ascii="Verdana" w:eastAsia="Verdana" w:hAnsi="Verdana"/>
          <w:color w:val="404040"/>
          <w:sz w:val="18"/>
        </w:rPr>
      </w:pPr>
    </w:p>
    <w:p w14:paraId="2DBF1A3C" w14:textId="77777777" w:rsidR="00E421EA" w:rsidRDefault="00E421EA" w:rsidP="00E421EA">
      <w:pPr>
        <w:numPr>
          <w:ilvl w:val="0"/>
          <w:numId w:val="4"/>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Know the pathway to at least two alternative exits from every room or area at the workplace</w:t>
      </w:r>
    </w:p>
    <w:p w14:paraId="175E4405" w14:textId="77777777" w:rsidR="00E421EA" w:rsidRDefault="00E421EA" w:rsidP="00E421EA">
      <w:pPr>
        <w:spacing w:line="164" w:lineRule="exact"/>
        <w:rPr>
          <w:rFonts w:ascii="Verdana" w:eastAsia="Verdana" w:hAnsi="Verdana"/>
          <w:color w:val="404040"/>
          <w:sz w:val="18"/>
        </w:rPr>
      </w:pPr>
    </w:p>
    <w:p w14:paraId="16642D97" w14:textId="77777777" w:rsidR="00E421EA" w:rsidRDefault="00E421EA" w:rsidP="00E421EA">
      <w:pPr>
        <w:numPr>
          <w:ilvl w:val="0"/>
          <w:numId w:val="4"/>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Recognize the sounds or signaling method of the fire and evacuation alarms</w:t>
      </w:r>
    </w:p>
    <w:p w14:paraId="1C35AF0F" w14:textId="77777777" w:rsidR="00E421EA" w:rsidRDefault="00E421EA" w:rsidP="00E421EA">
      <w:pPr>
        <w:spacing w:line="160" w:lineRule="exact"/>
        <w:rPr>
          <w:rFonts w:ascii="Verdana" w:eastAsia="Verdana" w:hAnsi="Verdana"/>
          <w:color w:val="404040"/>
          <w:sz w:val="18"/>
        </w:rPr>
      </w:pPr>
    </w:p>
    <w:p w14:paraId="52898493" w14:textId="77777777" w:rsidR="00E421EA" w:rsidRDefault="00E421EA" w:rsidP="00E421EA">
      <w:pPr>
        <w:numPr>
          <w:ilvl w:val="0"/>
          <w:numId w:val="4"/>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Know who to contact in an emergency and how to contact them</w:t>
      </w:r>
    </w:p>
    <w:p w14:paraId="00AFE91A" w14:textId="77777777" w:rsidR="00E421EA" w:rsidRDefault="00E421EA" w:rsidP="00E421EA">
      <w:pPr>
        <w:spacing w:line="155" w:lineRule="exact"/>
        <w:rPr>
          <w:rFonts w:ascii="Verdana" w:eastAsia="Verdana" w:hAnsi="Verdana"/>
          <w:color w:val="404040"/>
          <w:sz w:val="18"/>
        </w:rPr>
      </w:pPr>
    </w:p>
    <w:p w14:paraId="778E3AEC" w14:textId="77777777" w:rsidR="00E421EA" w:rsidRDefault="00E421EA" w:rsidP="00E421EA">
      <w:pPr>
        <w:numPr>
          <w:ilvl w:val="0"/>
          <w:numId w:val="4"/>
        </w:numPr>
        <w:tabs>
          <w:tab w:val="left" w:pos="280"/>
        </w:tabs>
        <w:spacing w:line="284" w:lineRule="auto"/>
        <w:ind w:left="280" w:right="200" w:hanging="277"/>
        <w:rPr>
          <w:rFonts w:ascii="Verdana" w:eastAsia="Verdana" w:hAnsi="Verdana"/>
          <w:color w:val="404040"/>
          <w:sz w:val="18"/>
        </w:rPr>
      </w:pPr>
      <w:r>
        <w:rPr>
          <w:rFonts w:ascii="Arial" w:eastAsia="Arial" w:hAnsi="Arial"/>
          <w:color w:val="404040"/>
          <w:sz w:val="18"/>
        </w:rPr>
        <w:t>Know how many desks or cubicles are between a workstation and two of the nearest exits to facilitate escape in the dark, if necessary</w:t>
      </w:r>
    </w:p>
    <w:p w14:paraId="26775D95" w14:textId="77777777" w:rsidR="00E421EA" w:rsidRDefault="00E421EA" w:rsidP="00E421EA">
      <w:pPr>
        <w:spacing w:line="100" w:lineRule="exact"/>
        <w:rPr>
          <w:rFonts w:ascii="Verdana" w:eastAsia="Verdana" w:hAnsi="Verdana"/>
          <w:color w:val="404040"/>
          <w:sz w:val="18"/>
        </w:rPr>
      </w:pPr>
    </w:p>
    <w:p w14:paraId="4C4DE715" w14:textId="77777777" w:rsidR="00E421EA" w:rsidRDefault="00E421EA" w:rsidP="00E421EA">
      <w:pPr>
        <w:numPr>
          <w:ilvl w:val="0"/>
          <w:numId w:val="4"/>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Know where the fire and evacuation alarms are located and how to use them</w:t>
      </w:r>
    </w:p>
    <w:p w14:paraId="63A6F52E" w14:textId="77777777" w:rsidR="00E421EA" w:rsidRDefault="00E421EA" w:rsidP="00E421EA">
      <w:pPr>
        <w:spacing w:line="160" w:lineRule="exact"/>
        <w:rPr>
          <w:rFonts w:ascii="Verdana" w:eastAsia="Verdana" w:hAnsi="Verdana"/>
          <w:color w:val="404040"/>
          <w:sz w:val="18"/>
        </w:rPr>
      </w:pPr>
    </w:p>
    <w:p w14:paraId="1718DCC6" w14:textId="77777777" w:rsidR="00E421EA" w:rsidRDefault="00E421EA" w:rsidP="00E421EA">
      <w:pPr>
        <w:numPr>
          <w:ilvl w:val="0"/>
          <w:numId w:val="4"/>
        </w:numPr>
        <w:tabs>
          <w:tab w:val="left" w:pos="280"/>
        </w:tabs>
        <w:spacing w:line="0" w:lineRule="atLeast"/>
        <w:ind w:left="280" w:hanging="277"/>
        <w:rPr>
          <w:rFonts w:ascii="Verdana" w:eastAsia="Verdana" w:hAnsi="Verdana"/>
          <w:color w:val="404040"/>
          <w:sz w:val="18"/>
        </w:rPr>
      </w:pPr>
      <w:r>
        <w:rPr>
          <w:rFonts w:ascii="Arial" w:eastAsia="Arial" w:hAnsi="Arial"/>
          <w:color w:val="404040"/>
          <w:sz w:val="18"/>
        </w:rPr>
        <w:t>Report any damaged or malfunctioning safety systems and backup systems</w:t>
      </w:r>
    </w:p>
    <w:p w14:paraId="2FDA6375" w14:textId="77777777" w:rsidR="00E421EA" w:rsidRDefault="00E421EA" w:rsidP="00E421EA">
      <w:pPr>
        <w:spacing w:line="395" w:lineRule="exact"/>
        <w:rPr>
          <w:rFonts w:ascii="Times New Roman" w:eastAsia="Times New Roman" w:hAnsi="Times New Roman"/>
        </w:rPr>
      </w:pPr>
    </w:p>
    <w:p w14:paraId="68265CF0" w14:textId="77777777" w:rsidR="00E421EA" w:rsidRDefault="00E421EA" w:rsidP="00E421EA">
      <w:pPr>
        <w:spacing w:line="276" w:lineRule="auto"/>
        <w:ind w:right="60"/>
        <w:rPr>
          <w:rFonts w:ascii="Arial" w:eastAsia="Arial" w:hAnsi="Arial"/>
          <w:color w:val="404040"/>
          <w:sz w:val="18"/>
        </w:rPr>
      </w:pPr>
      <w:r>
        <w:rPr>
          <w:rFonts w:ascii="Arial" w:eastAsia="Arial" w:hAnsi="Arial"/>
          <w:color w:val="404040"/>
          <w:sz w:val="18"/>
        </w:rPr>
        <w:t>Opportunity to practice these skills will be provided at least annually. Members of the Emergency Management Team and the Incident Commander will receive additional training.</w:t>
      </w:r>
    </w:p>
    <w:p w14:paraId="22C8506F" w14:textId="77777777" w:rsidR="00E421EA" w:rsidRDefault="00E421EA" w:rsidP="00E421EA"/>
    <w:p w14:paraId="2EF6B80A" w14:textId="77777777" w:rsidR="00B05E30" w:rsidRDefault="00B05E30"/>
    <w:sectPr w:rsidR="00B05E3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0D5D9" w14:textId="77777777" w:rsidR="00AE360C" w:rsidRDefault="00AE360C" w:rsidP="002F56D0">
      <w:r>
        <w:separator/>
      </w:r>
    </w:p>
  </w:endnote>
  <w:endnote w:type="continuationSeparator" w:id="0">
    <w:p w14:paraId="7E9E11DC" w14:textId="77777777" w:rsidR="00AE360C" w:rsidRDefault="00AE360C" w:rsidP="002F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EF04" w14:textId="77777777" w:rsidR="005F7603" w:rsidRDefault="005F7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3BBA" w14:textId="4E52C692" w:rsidR="002F56D0" w:rsidRDefault="002F56D0">
    <w:pPr>
      <w:pStyle w:val="Footer"/>
    </w:pPr>
    <w:r>
      <w:rPr>
        <w:lang w:val="en-GB"/>
      </w:rPr>
      <w:t>Business Continuity Template</w:t>
    </w:r>
    <w:r w:rsidR="005F7603">
      <w:rPr>
        <w:lang w:val="en-GB"/>
      </w:rPr>
      <w:t xml:space="preserve">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F73C" w14:textId="77777777" w:rsidR="005F7603" w:rsidRDefault="005F7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438A6" w14:textId="77777777" w:rsidR="00AE360C" w:rsidRDefault="00AE360C" w:rsidP="002F56D0">
      <w:r>
        <w:separator/>
      </w:r>
    </w:p>
  </w:footnote>
  <w:footnote w:type="continuationSeparator" w:id="0">
    <w:p w14:paraId="6CFC00FA" w14:textId="77777777" w:rsidR="00AE360C" w:rsidRDefault="00AE360C" w:rsidP="002F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A64C" w14:textId="77777777" w:rsidR="005F7603" w:rsidRDefault="005F7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228"/>
      <w:gridCol w:w="5704"/>
      <w:gridCol w:w="2310"/>
    </w:tblGrid>
    <w:tr w:rsidR="002F56D0" w14:paraId="63E54D41" w14:textId="77777777" w:rsidTr="009F1294">
      <w:tc>
        <w:tcPr>
          <w:tcW w:w="1242" w:type="dxa"/>
          <w:vMerge w:val="restart"/>
        </w:tcPr>
        <w:p w14:paraId="3B3967F4" w14:textId="77777777" w:rsidR="002F56D0" w:rsidRDefault="002F56D0" w:rsidP="002F56D0">
          <w:pPr>
            <w:pStyle w:val="Header"/>
          </w:pPr>
          <w:r>
            <w:t>Company logo</w:t>
          </w:r>
        </w:p>
      </w:tc>
      <w:tc>
        <w:tcPr>
          <w:tcW w:w="5954" w:type="dxa"/>
        </w:tcPr>
        <w:p w14:paraId="2455CD64" w14:textId="77777777" w:rsidR="002F56D0" w:rsidRPr="00BA2C39" w:rsidRDefault="002F56D0" w:rsidP="002F56D0">
          <w:pPr>
            <w:pStyle w:val="Header"/>
            <w:jc w:val="center"/>
            <w:rPr>
              <w:b/>
              <w:bCs/>
            </w:rPr>
          </w:pPr>
          <w:r w:rsidRPr="00BA2C39">
            <w:rPr>
              <w:b/>
              <w:bCs/>
            </w:rPr>
            <w:t>Business Continuity</w:t>
          </w:r>
        </w:p>
      </w:tc>
      <w:tc>
        <w:tcPr>
          <w:tcW w:w="2380" w:type="dxa"/>
        </w:tcPr>
        <w:p w14:paraId="0AB52F54" w14:textId="77777777" w:rsidR="002F56D0" w:rsidRDefault="002F56D0" w:rsidP="002F56D0">
          <w:pPr>
            <w:pStyle w:val="Header"/>
          </w:pPr>
          <w:r>
            <w:t>Date:</w:t>
          </w:r>
        </w:p>
      </w:tc>
    </w:tr>
    <w:tr w:rsidR="002F56D0" w14:paraId="75D1A085" w14:textId="77777777" w:rsidTr="009F1294">
      <w:tc>
        <w:tcPr>
          <w:tcW w:w="1242" w:type="dxa"/>
          <w:vMerge/>
        </w:tcPr>
        <w:p w14:paraId="6ED1A91A" w14:textId="77777777" w:rsidR="002F56D0" w:rsidRDefault="002F56D0" w:rsidP="002F56D0">
          <w:pPr>
            <w:pStyle w:val="Header"/>
          </w:pPr>
        </w:p>
      </w:tc>
      <w:tc>
        <w:tcPr>
          <w:tcW w:w="5954" w:type="dxa"/>
        </w:tcPr>
        <w:p w14:paraId="7C513943" w14:textId="1B24B505" w:rsidR="002F56D0" w:rsidRPr="00BA2C39" w:rsidRDefault="005F7603" w:rsidP="002F56D0">
          <w:pPr>
            <w:pStyle w:val="Header"/>
            <w:jc w:val="center"/>
          </w:pPr>
          <w:r>
            <w:t>Drill and Exercises</w:t>
          </w:r>
        </w:p>
      </w:tc>
      <w:tc>
        <w:tcPr>
          <w:tcW w:w="2380" w:type="dxa"/>
        </w:tcPr>
        <w:p w14:paraId="530EB20E" w14:textId="77777777" w:rsidR="002F56D0" w:rsidRDefault="002F56D0" w:rsidP="002F56D0">
          <w:pPr>
            <w:pStyle w:val="Header"/>
          </w:pPr>
          <w:r>
            <w:t>Approved by</w:t>
          </w:r>
        </w:p>
      </w:tc>
    </w:tr>
  </w:tbl>
  <w:p w14:paraId="75441880" w14:textId="77777777" w:rsidR="002F56D0" w:rsidRDefault="002F5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7D08" w14:textId="77777777" w:rsidR="005F7603" w:rsidRDefault="005F7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3"/>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4"/>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5"/>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2163C"/>
    <w:rsid w:val="001D63A0"/>
    <w:rsid w:val="002321F4"/>
    <w:rsid w:val="002779D5"/>
    <w:rsid w:val="002F56D0"/>
    <w:rsid w:val="003364B4"/>
    <w:rsid w:val="003710BA"/>
    <w:rsid w:val="003C6ED2"/>
    <w:rsid w:val="00471C7E"/>
    <w:rsid w:val="00573CAB"/>
    <w:rsid w:val="005F60A0"/>
    <w:rsid w:val="005F7603"/>
    <w:rsid w:val="006329D7"/>
    <w:rsid w:val="006C625B"/>
    <w:rsid w:val="0072163C"/>
    <w:rsid w:val="007303AE"/>
    <w:rsid w:val="008112DE"/>
    <w:rsid w:val="008958D4"/>
    <w:rsid w:val="008A5E36"/>
    <w:rsid w:val="00921A12"/>
    <w:rsid w:val="0093027B"/>
    <w:rsid w:val="00977DDC"/>
    <w:rsid w:val="00A06F83"/>
    <w:rsid w:val="00AE360C"/>
    <w:rsid w:val="00B05E30"/>
    <w:rsid w:val="00C02742"/>
    <w:rsid w:val="00C86CE6"/>
    <w:rsid w:val="00D9095B"/>
    <w:rsid w:val="00DD5DFB"/>
    <w:rsid w:val="00E421EA"/>
    <w:rsid w:val="00F33F0E"/>
    <w:rsid w:val="00F8122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59FA"/>
  <w15:chartTrackingRefBased/>
  <w15:docId w15:val="{3CFD2BB0-DB9B-4C7D-B9AA-FB2FC734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1EA"/>
    <w:pPr>
      <w:spacing w:after="0" w:line="240" w:lineRule="auto"/>
    </w:pPr>
    <w:rPr>
      <w:rFonts w:ascii="Calibri" w:eastAsia="Calibri" w:hAnsi="Calibri" w:cs="Arial"/>
      <w:sz w:val="20"/>
      <w:szCs w:val="20"/>
      <w:lang w:eastAsia="en-MY"/>
    </w:rPr>
  </w:style>
  <w:style w:type="paragraph" w:styleId="Heading1">
    <w:name w:val="heading 1"/>
    <w:basedOn w:val="Normal"/>
    <w:next w:val="Normal"/>
    <w:link w:val="Heading1Char"/>
    <w:qFormat/>
    <w:rsid w:val="00C02742"/>
    <w:pPr>
      <w:keepNext/>
      <w:autoSpaceDE w:val="0"/>
      <w:autoSpaceDN w:val="0"/>
      <w:adjustRightInd w:val="0"/>
      <w:spacing w:line="360" w:lineRule="auto"/>
      <w:jc w:val="center"/>
      <w:outlineLvl w:val="0"/>
    </w:pPr>
    <w:rPr>
      <w:rFonts w:ascii="Arial" w:eastAsia="Times New Roman" w:hAnsi="Arial"/>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742"/>
    <w:rPr>
      <w:rFonts w:ascii="Arial" w:eastAsia="Times New Roman" w:hAnsi="Arial" w:cs="Arial"/>
      <w:b/>
      <w:bCs/>
      <w:sz w:val="24"/>
      <w:szCs w:val="21"/>
      <w:lang w:val="en-US"/>
    </w:rPr>
  </w:style>
  <w:style w:type="paragraph" w:styleId="Header">
    <w:name w:val="header"/>
    <w:basedOn w:val="Normal"/>
    <w:link w:val="HeaderChar"/>
    <w:uiPriority w:val="99"/>
    <w:unhideWhenUsed/>
    <w:rsid w:val="002F56D0"/>
    <w:pPr>
      <w:tabs>
        <w:tab w:val="center" w:pos="4513"/>
        <w:tab w:val="right" w:pos="9026"/>
      </w:tabs>
    </w:pPr>
  </w:style>
  <w:style w:type="character" w:customStyle="1" w:styleId="HeaderChar">
    <w:name w:val="Header Char"/>
    <w:basedOn w:val="DefaultParagraphFont"/>
    <w:link w:val="Header"/>
    <w:uiPriority w:val="99"/>
    <w:rsid w:val="002F56D0"/>
    <w:rPr>
      <w:rFonts w:ascii="Calibri" w:eastAsia="Calibri" w:hAnsi="Calibri" w:cs="Arial"/>
      <w:sz w:val="20"/>
      <w:szCs w:val="20"/>
      <w:lang w:eastAsia="en-MY"/>
    </w:rPr>
  </w:style>
  <w:style w:type="paragraph" w:styleId="Footer">
    <w:name w:val="footer"/>
    <w:basedOn w:val="Normal"/>
    <w:link w:val="FooterChar"/>
    <w:uiPriority w:val="99"/>
    <w:unhideWhenUsed/>
    <w:rsid w:val="002F56D0"/>
    <w:pPr>
      <w:tabs>
        <w:tab w:val="center" w:pos="4513"/>
        <w:tab w:val="right" w:pos="9026"/>
      </w:tabs>
    </w:pPr>
  </w:style>
  <w:style w:type="character" w:customStyle="1" w:styleId="FooterChar">
    <w:name w:val="Footer Char"/>
    <w:basedOn w:val="DefaultParagraphFont"/>
    <w:link w:val="Footer"/>
    <w:uiPriority w:val="99"/>
    <w:rsid w:val="002F56D0"/>
    <w:rPr>
      <w:rFonts w:ascii="Calibri" w:eastAsia="Calibri" w:hAnsi="Calibri" w:cs="Arial"/>
      <w:sz w:val="20"/>
      <w:szCs w:val="20"/>
      <w:lang w:eastAsia="en-MY"/>
    </w:rPr>
  </w:style>
  <w:style w:type="table" w:styleId="TableGrid">
    <w:name w:val="Table Grid"/>
    <w:basedOn w:val="TableNormal"/>
    <w:uiPriority w:val="59"/>
    <w:rsid w:val="002F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Zalee Hashim</dc:creator>
  <cp:keywords/>
  <dc:description/>
  <cp:lastModifiedBy>Edly Ramly</cp:lastModifiedBy>
  <cp:revision>5</cp:revision>
  <dcterms:created xsi:type="dcterms:W3CDTF">2020-05-04T01:05:00Z</dcterms:created>
  <dcterms:modified xsi:type="dcterms:W3CDTF">2020-05-06T10:50:00Z</dcterms:modified>
</cp:coreProperties>
</file>