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before="16" w:after="16" w:line="240" w:lineRule="auto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Body"/>
        <w:spacing w:before="16" w:after="16" w:line="240" w:lineRule="auto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Body"/>
        <w:spacing w:before="16" w:after="16" w:line="240" w:lineRule="auto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Body"/>
        <w:spacing w:before="16" w:after="16" w:line="240" w:lineRule="auto"/>
        <w:rPr>
          <w:rFonts w:ascii="Arial" w:cs="Arial" w:hAnsi="Arial" w:eastAsia="Arial"/>
          <w:b w:val="1"/>
          <w:bCs w:val="1"/>
          <w:color w:val="ff0000"/>
          <w:sz w:val="24"/>
          <w:szCs w:val="24"/>
          <w:u w:color="ff000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Date </w:t>
        <w:tab/>
        <w:tab/>
        <w:t xml:space="preserve">: </w:t>
        <w:tab/>
        <w:t xml:space="preserve">6 Jan 2019 </w:t>
        <w:tab/>
      </w:r>
    </w:p>
    <w:p>
      <w:pPr>
        <w:pStyle w:val="Body"/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Theme </w:t>
        <w:tab/>
        <w:t xml:space="preserve">:  </w:t>
        <w:tab/>
        <w:t>Understanding the significance of Baptism</w:t>
      </w:r>
    </w:p>
    <w:p>
      <w:pPr>
        <w:pStyle w:val="Body"/>
        <w:spacing w:before="16" w:after="16" w:line="24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Key verse</w:t>
        <w:tab/>
        <w:t xml:space="preserve">:  </w:t>
        <w:tab/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Therefore go and make disciples of all nations, baptizing them </w:t>
        <w:tab/>
        <w:tab/>
        <w:tab/>
        <w:tab/>
        <w:t xml:space="preserve">in the name of the Father and of the Son and of the Holy Spirit, </w:t>
        <w:tab/>
        <w:tab/>
        <w:tab/>
        <w:t xml:space="preserve">and teaching them to obey everything I have commanded you.  </w:t>
        <w:tab/>
        <w:tab/>
        <w:tab/>
        <w:t xml:space="preserve">And surely I am with you always, to the very end of the age.   </w:t>
        <w:tab/>
        <w:tab/>
        <w:tab/>
        <w:tab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Matthew 28:19, 20</w:t>
      </w:r>
    </w:p>
    <w:p>
      <w:pPr>
        <w:pStyle w:val="Body"/>
        <w:spacing w:before="12" w:after="12" w:line="144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Introduction</w:t>
      </w:r>
    </w:p>
    <w:p>
      <w:pPr>
        <w:pStyle w:val="Body"/>
        <w:spacing w:before="16" w:after="16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Baptism, which is clearly commanded from Scripture for all believers, plays an important function from New Testament times onward.</w:t>
      </w:r>
    </w:p>
    <w:p>
      <w:pPr>
        <w:pStyle w:val="Body"/>
        <w:spacing w:before="16" w:after="16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1. Why is this command so important?</w:t>
      </w:r>
    </w:p>
    <w:p>
      <w:pPr>
        <w:pStyle w:val="Body"/>
        <w:tabs>
          <w:tab w:val="left" w:pos="142"/>
          <w:tab w:val="left" w:pos="284"/>
        </w:tabs>
        <w:spacing w:before="16" w:after="16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a. Baptism is the believers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sz w:val="24"/>
          <w:szCs w:val="24"/>
          <w:rtl w:val="0"/>
          <w:lang w:val="en-US"/>
        </w:rPr>
        <w:t xml:space="preserve">first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act of obedience</w:t>
      </w:r>
      <w:r>
        <w:rPr>
          <w:rFonts w:ascii="Arial" w:hAnsi="Arial"/>
          <w:sz w:val="24"/>
          <w:szCs w:val="24"/>
          <w:rtl w:val="0"/>
          <w:lang w:val="en-US"/>
        </w:rPr>
        <w:t xml:space="preserve"> to follow Jesus</w:t>
      </w:r>
    </w:p>
    <w:p>
      <w:pPr>
        <w:pStyle w:val="List Paragraph"/>
        <w:numPr>
          <w:ilvl w:val="0"/>
          <w:numId w:val="2"/>
        </w:numPr>
        <w:bidi w:val="0"/>
        <w:spacing w:before="16" w:after="16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 step to say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I am sure about following Jesus</w:t>
      </w:r>
      <w:r>
        <w:rPr>
          <w:rFonts w:ascii="Arial" w:hAnsi="Arial"/>
          <w:sz w:val="24"/>
          <w:szCs w:val="24"/>
          <w:rtl w:val="0"/>
          <w:lang w:val="en-US"/>
        </w:rPr>
        <w:t>.  Although we teach that assurance of salvation is based on the Word of God, we are still not sure until we act on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Word.  So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Romans 10:9-10</w:t>
      </w:r>
      <w:r>
        <w:rPr>
          <w:rFonts w:ascii="Arial" w:hAnsi="Arial"/>
          <w:sz w:val="24"/>
          <w:szCs w:val="24"/>
          <w:rtl w:val="0"/>
          <w:lang w:val="en-US"/>
        </w:rPr>
        <w:t xml:space="preserve"> commands not just believing in the heart but confessing with our mouth.  Baptism is the public confession of our inward faith.</w:t>
      </w:r>
    </w:p>
    <w:p>
      <w:pPr>
        <w:pStyle w:val="List Paragraph"/>
        <w:spacing w:before="10" w:after="10" w:line="120" w:lineRule="auto"/>
        <w:ind w:left="284" w:firstLine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spacing w:before="16" w:after="16" w:line="240" w:lineRule="auto"/>
        <w:ind w:left="284" w:hanging="284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b.</w:t>
        <w:tab/>
        <w:t xml:space="preserve">It is a conscious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shift in allegiance</w:t>
      </w:r>
      <w:r>
        <w:rPr>
          <w:rFonts w:ascii="Arial" w:hAnsi="Arial"/>
          <w:sz w:val="24"/>
          <w:szCs w:val="24"/>
          <w:rtl w:val="0"/>
          <w:lang w:val="en-US"/>
        </w:rPr>
        <w:t xml:space="preserve"> to follow Jesus alone.</w:t>
      </w:r>
    </w:p>
    <w:p>
      <w:pPr>
        <w:pStyle w:val="List Paragraph"/>
        <w:numPr>
          <w:ilvl w:val="0"/>
          <w:numId w:val="3"/>
        </w:numPr>
        <w:bidi w:val="0"/>
        <w:spacing w:before="16" w:after="16" w:line="240" w:lineRule="auto"/>
        <w:ind w:right="0"/>
        <w:jc w:val="left"/>
        <w:rPr>
          <w:rFonts w:ascii="Arial" w:hAnsi="Arial"/>
          <w:i w:val="1"/>
          <w:iCs w:val="1"/>
          <w:sz w:val="24"/>
          <w:szCs w:val="24"/>
          <w:rtl w:val="0"/>
          <w:lang w:val="en-US"/>
        </w:rPr>
      </w:pPr>
      <w:r>
        <w:rPr>
          <w:rFonts w:ascii="Arial" w:hAnsi="Arial"/>
          <w:i w:val="0"/>
          <w:iCs w:val="0"/>
          <w:sz w:val="24"/>
          <w:szCs w:val="24"/>
          <w:rtl w:val="0"/>
          <w:lang w:val="en-US"/>
        </w:rPr>
        <w:t>A step to obey the1</w:t>
      </w:r>
      <w:r>
        <w:rPr>
          <w:rFonts w:ascii="Arial" w:hAnsi="Arial"/>
          <w:i w:val="0"/>
          <w:iCs w:val="0"/>
          <w:sz w:val="24"/>
          <w:szCs w:val="24"/>
          <w:vertAlign w:val="superscript"/>
          <w:rtl w:val="0"/>
          <w:lang w:val="en-US"/>
        </w:rPr>
        <w:t>st</w:t>
      </w:r>
      <w:r>
        <w:rPr>
          <w:rFonts w:ascii="Arial" w:hAnsi="Arial"/>
          <w:i w:val="0"/>
          <w:iCs w:val="0"/>
          <w:sz w:val="24"/>
          <w:szCs w:val="24"/>
          <w:rtl w:val="0"/>
          <w:lang w:val="en-US"/>
        </w:rPr>
        <w:t xml:space="preserve"> commandment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I will have no other gods beside Jesus</w:t>
      </w:r>
    </w:p>
    <w:p>
      <w:pPr>
        <w:pStyle w:val="List Paragraph"/>
        <w:tabs>
          <w:tab w:val="left" w:pos="1276"/>
        </w:tabs>
        <w:spacing w:before="16" w:after="16" w:line="240" w:lineRule="auto"/>
        <w:ind w:left="28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(It will be witnessed before God and men, the cloud of witnesses in the spiritual realm and the kingdom of darkness.)</w:t>
      </w:r>
    </w:p>
    <w:p>
      <w:pPr>
        <w:pStyle w:val="Body"/>
        <w:tabs>
          <w:tab w:val="left" w:pos="1276"/>
        </w:tabs>
        <w:spacing w:before="10" w:after="10" w:line="12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284"/>
          <w:tab w:val="left" w:pos="426"/>
          <w:tab w:val="left" w:pos="1276"/>
        </w:tabs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c. It reduces the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danger of syncretism </w:t>
      </w:r>
    </w:p>
    <w:p>
      <w:pPr>
        <w:pStyle w:val="List Paragraph"/>
        <w:numPr>
          <w:ilvl w:val="0"/>
          <w:numId w:val="5"/>
        </w:numPr>
        <w:bidi w:val="0"/>
        <w:spacing w:before="16" w:after="16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 step to be set free from bondages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 I renounce all allegiance to spirits of my past</w:t>
      </w:r>
    </w:p>
    <w:p>
      <w:pPr>
        <w:pStyle w:val="Body"/>
        <w:tabs>
          <w:tab w:val="left" w:pos="284"/>
          <w:tab w:val="left" w:pos="426"/>
          <w:tab w:val="left" w:pos="1276"/>
        </w:tabs>
        <w:spacing w:before="16" w:after="16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spacing w:before="16" w:after="16" w:line="240" w:lineRule="auto"/>
        <w:ind w:left="284" w:hanging="284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2.</w:t>
        <w:tab/>
        <w:t>What are the benefits of baptism?</w:t>
      </w:r>
    </w:p>
    <w:p>
      <w:pPr>
        <w:pStyle w:val="List Paragraph"/>
        <w:numPr>
          <w:ilvl w:val="0"/>
          <w:numId w:val="2"/>
        </w:numPr>
        <w:bidi w:val="0"/>
        <w:spacing w:before="16" w:after="16" w:line="240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Boldness to speak the Word of God</w:t>
      </w:r>
    </w:p>
    <w:p>
      <w:pPr>
        <w:pStyle w:val="List Paragraph"/>
        <w:spacing w:before="16" w:after="16" w:line="240" w:lineRule="auto"/>
        <w:ind w:left="284" w:firstLine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repent and be baptised every one of you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and you will receive the gift of the Holy Spirit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Acts 2:38</w:t>
      </w:r>
    </w:p>
    <w:p>
      <w:pPr>
        <w:pStyle w:val="List Paragraph"/>
        <w:spacing w:before="16" w:after="16" w:line="240" w:lineRule="auto"/>
        <w:ind w:left="284" w:firstLine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they were all filled with the Holy Spirit and spoke the Word of God boldly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…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Acts 4:31</w:t>
      </w:r>
    </w:p>
    <w:p>
      <w:pPr>
        <w:pStyle w:val="List Paragraph"/>
        <w:numPr>
          <w:ilvl w:val="0"/>
          <w:numId w:val="6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God the Father was pleased when Jesus was baptised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3.</w:t>
        <w:tab/>
        <w:t>Who / When / Where / How of baptism (Book of Acts)</w:t>
      </w:r>
    </w:p>
    <w:p>
      <w:pPr>
        <w:pStyle w:val="List Paragraph"/>
        <w:numPr>
          <w:ilvl w:val="0"/>
          <w:numId w:val="8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cs="Arial" w:hAnsi="Arial" w:eastAsia="Arial"/>
          <w:b w:val="0"/>
          <w:bCs w:val="0"/>
          <w:sz w:val="24"/>
          <w:szCs w:val="24"/>
          <w:rtl w:val="0"/>
        </w:rPr>
        <w:tab/>
        <w:t>Who were baptised? New believers who professed faith in Christ</w:t>
      </w:r>
    </w:p>
    <w:p>
      <w:pPr>
        <w:pStyle w:val="List Paragraph"/>
        <w:numPr>
          <w:ilvl w:val="0"/>
          <w:numId w:val="8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Who baptised them? </w:t>
      </w:r>
    </w:p>
    <w:p>
      <w:pPr>
        <w:pStyle w:val="List Paragraph"/>
        <w:tabs>
          <w:tab w:val="left" w:pos="142"/>
          <w:tab w:val="left" w:pos="284"/>
          <w:tab w:val="left" w:pos="426"/>
        </w:tabs>
        <w:spacing w:before="16" w:after="16" w:line="240" w:lineRule="auto"/>
        <w:ind w:left="284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person who led the new believers to faith and discipleship.  Since the Great Commission is given to all believers, every believer must make disciples and then </w:t>
      </w:r>
    </w:p>
    <w:p>
      <w:pPr>
        <w:pStyle w:val="List Paragraph"/>
        <w:tabs>
          <w:tab w:val="left" w:pos="142"/>
          <w:tab w:val="left" w:pos="284"/>
          <w:tab w:val="left" w:pos="426"/>
        </w:tabs>
        <w:spacing w:before="16" w:after="16" w:line="240" w:lineRule="auto"/>
        <w:ind w:left="284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obey by baptising those discipled</w:t>
      </w:r>
    </w:p>
    <w:p>
      <w:pPr>
        <w:pStyle w:val="List Paragraph"/>
        <w:numPr>
          <w:ilvl w:val="0"/>
          <w:numId w:val="8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When were they baptised? Soon after their confession of faith</w:t>
      </w:r>
    </w:p>
    <w:p>
      <w:pPr>
        <w:pStyle w:val="List Paragraph"/>
        <w:numPr>
          <w:ilvl w:val="0"/>
          <w:numId w:val="8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How were they baptised? By immersion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Acts 8:38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Application (those who face challenges with family members)</w:t>
      </w:r>
    </w:p>
    <w:p>
      <w:pPr>
        <w:pStyle w:val="List Paragraph"/>
        <w:numPr>
          <w:ilvl w:val="0"/>
          <w:numId w:val="10"/>
        </w:numPr>
        <w:bidi w:val="0"/>
        <w:spacing w:before="16" w:after="16" w:line="240" w:lineRule="auto"/>
        <w:ind w:right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Understand the great value of the Kingdom of God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-</w:t>
        <w:tab/>
        <w:tab/>
        <w:t>we reap the great benefits for ourselves and family from this act of honouring God.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sz w:val="24"/>
          <w:szCs w:val="24"/>
          <w:rtl w:val="0"/>
          <w:lang w:val="en-US"/>
        </w:rPr>
        <w:tab/>
        <w:tab/>
        <w:t xml:space="preserve">Example when Eli compromised in his choice to honour God by choosing his sons </w:t>
        <w:tab/>
        <w:tab/>
        <w:tab/>
        <w:t>before God,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Word to him was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I will honour those who honour Me and despise </w:t>
        <w:tab/>
        <w:tab/>
        <w:tab/>
        <w:t xml:space="preserve">those who despise Me   </w:t>
      </w:r>
      <w:r>
        <w:rPr>
          <w:rFonts w:ascii="Arial" w:hAnsi="Arial"/>
          <w:i w:val="1"/>
          <w:iCs w:val="1"/>
          <w:sz w:val="20"/>
          <w:szCs w:val="20"/>
          <w:rtl w:val="0"/>
          <w:lang w:val="es-ES_tradnl"/>
        </w:rPr>
        <w:t>1 Samuel 2:30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0" w:after="10" w:line="120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List Paragraph"/>
        <w:numPr>
          <w:ilvl w:val="0"/>
          <w:numId w:val="11"/>
        </w:numPr>
        <w:bidi w:val="0"/>
        <w:spacing w:before="16" w:after="16" w:line="240" w:lineRule="auto"/>
        <w:ind w:right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Pray for teachable moments to discuss the reason for your hope in Christ with your </w:t>
      </w:r>
    </w:p>
    <w:p>
      <w:pPr>
        <w:pStyle w:val="List Paragraph"/>
        <w:tabs>
          <w:tab w:val="left" w:pos="142"/>
          <w:tab w:val="left" w:pos="284"/>
          <w:tab w:val="left" w:pos="426"/>
        </w:tabs>
        <w:spacing w:before="16" w:after="16" w:line="240" w:lineRule="auto"/>
        <w:ind w:left="284" w:firstLine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loved ones. (To surface why there is no other Savior)</w:t>
      </w:r>
    </w:p>
    <w:p>
      <w:pPr>
        <w:pStyle w:val="Body"/>
        <w:tabs>
          <w:tab w:val="left" w:pos="142"/>
          <w:tab w:val="left" w:pos="284"/>
          <w:tab w:val="left" w:pos="426"/>
        </w:tabs>
        <w:spacing w:before="16" w:after="16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-</w:t>
        <w:tab/>
        <w:tab/>
        <w:t xml:space="preserve">we inherit eternal life as the act of baptism signifies death to the old self and </w:t>
        <w:tab/>
        <w:tab/>
        <w:tab/>
        <w:tab/>
        <w:t>resurrection to a new life in Christ.</w:t>
        <w:tab/>
        <w:tab/>
        <w:tab/>
        <w:tab/>
      </w:r>
    </w:p>
    <w:p>
      <w:pPr>
        <w:pStyle w:val="Body"/>
        <w:spacing w:before="16" w:after="16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before="16" w:after="16" w:line="24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Tahoma" w:hAnsi="Tahoma"/>
          <w:b w:val="1"/>
          <w:bCs w:val="1"/>
          <w:color w:val="000000"/>
          <w:sz w:val="40"/>
          <w:szCs w:val="40"/>
          <w:u w:color="000000"/>
          <w:rtl w:val="0"/>
          <w:lang w:val="en-US"/>
        </w:rPr>
        <w:t>BC Values</w:t>
      </w: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am caught by the Vision (to be fruitful)   </w:t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2 Corinthians 4:7</w:t>
      </w:r>
    </w:p>
    <w:p>
      <w:pPr>
        <w:pStyle w:val="List Paragraph"/>
        <w:widowControl w:val="0"/>
        <w:spacing w:after="0" w:line="240" w:lineRule="auto"/>
        <w:ind w:left="426" w:right="15" w:hanging="426"/>
        <w:rPr>
          <w:rFonts w:ascii="Tahoma" w:cs="Tahoma" w:hAnsi="Tahoma" w:eastAsia="Tahoma"/>
          <w:kern w:val="24"/>
          <w:sz w:val="20"/>
          <w:szCs w:val="20"/>
        </w:rPr>
      </w:pPr>
      <w:r>
        <w:rPr>
          <w:rFonts w:ascii="Tahoma" w:cs="Tahoma" w:hAnsi="Tahoma" w:eastAsia="Tahoma"/>
          <w:kern w:val="24"/>
        </w:rPr>
        <w:tab/>
      </w:r>
      <w:r>
        <w:rPr>
          <w:rFonts w:ascii="Tahoma" w:hAnsi="Tahoma"/>
          <w:kern w:val="24"/>
          <w:sz w:val="20"/>
          <w:szCs w:val="20"/>
          <w:rtl w:val="0"/>
          <w:lang w:val="en-US"/>
        </w:rPr>
        <w:t>But we have this treasure in jars of clay to show that this all-surpassing power is from God and not from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kern w:val="24"/>
          <w:sz w:val="20"/>
          <w:szCs w:val="20"/>
          <w:rtl w:val="0"/>
          <w:lang w:val="en-US"/>
        </w:rPr>
        <w:t>us.</w:t>
      </w:r>
    </w:p>
    <w:p>
      <w:pPr>
        <w:pStyle w:val="msotagline"/>
        <w:widowControl w:val="0"/>
        <w:ind w:left="425" w:right="74" w:hanging="425"/>
        <w:jc w:val="left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5" w:right="74" w:hanging="425"/>
        <w:jc w:val="left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5" w:right="74" w:hanging="425"/>
        <w:jc w:val="left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am committed to Cell Life   </w:t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Acts 2:42</w:t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 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kern w:val="24"/>
          <w:sz w:val="20"/>
          <w:szCs w:val="20"/>
          <w:u w:color="000000"/>
        </w:rPr>
      </w:pPr>
      <w:r>
        <w:rPr>
          <w:rFonts w:ascii="Tahoma" w:cs="Tahoma" w:hAnsi="Tahoma" w:eastAsia="Tahoma"/>
          <w:i w:val="0"/>
          <w:iCs w:val="0"/>
          <w:color w:val="000000"/>
          <w:kern w:val="24"/>
          <w:sz w:val="22"/>
          <w:szCs w:val="22"/>
          <w:u w:color="000000"/>
        </w:rPr>
        <w:tab/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They devoted themselves to the apostles</w:t>
      </w:r>
      <w:r>
        <w:rPr>
          <w:rFonts w:ascii="Tahoma" w:hAnsi="Tahoma" w:hint="default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 xml:space="preserve">’ </w:t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teaching and to the fellowship, to the breaking of bread and to prayer.</w:t>
      </w: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sz w:val="6"/>
          <w:szCs w:val="6"/>
        </w:rPr>
      </w:pP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sz w:val="6"/>
          <w:szCs w:val="6"/>
        </w:rPr>
      </w:pP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sz w:val="6"/>
          <w:szCs w:val="6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 am a Disciple (&amp; I make Disciples)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kern w:val="24"/>
          <w:sz w:val="20"/>
          <w:szCs w:val="20"/>
          <w:u w:color="000000"/>
        </w:rPr>
      </w:pPr>
      <w:r>
        <w:rPr>
          <w:rFonts w:ascii="Tahoma" w:cs="Tahoma" w:hAnsi="Tahoma" w:eastAsia="Tahoma"/>
          <w:b w:val="1"/>
          <w:bCs w:val="1"/>
          <w:i w:val="0"/>
          <w:iCs w:val="0"/>
          <w:color w:val="000000"/>
          <w:sz w:val="20"/>
          <w:szCs w:val="20"/>
          <w:u w:color="000000"/>
        </w:rPr>
        <w:tab/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Luke 9:23   </w:t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 xml:space="preserve">Then he said to them all: </w:t>
      </w:r>
      <w:r>
        <w:rPr>
          <w:rFonts w:ascii="Tahoma" w:hAnsi="Tahoma" w:hint="default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If anyone would come after me, he must deny himself and take up his cross daily and follow me.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sz w:val="6"/>
          <w:szCs w:val="6"/>
        </w:rPr>
      </w:pP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sz w:val="6"/>
          <w:szCs w:val="6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i w:val="0"/>
          <w:iCs w:val="0"/>
          <w:kern w:val="24"/>
          <w:sz w:val="20"/>
          <w:szCs w:val="2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John 15:8   </w:t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This is to my Father</w:t>
      </w:r>
      <w:r>
        <w:rPr>
          <w:rFonts w:ascii="Tahoma" w:hAnsi="Tahoma" w:hint="default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’</w:t>
      </w:r>
      <w:r>
        <w:rPr>
          <w:rFonts w:ascii="Tahoma" w:hAnsi="Tahoma"/>
          <w:i w:val="0"/>
          <w:iCs w:val="0"/>
          <w:color w:val="000000"/>
          <w:kern w:val="24"/>
          <w:sz w:val="20"/>
          <w:szCs w:val="20"/>
          <w:u w:color="000000"/>
          <w:rtl w:val="0"/>
          <w:lang w:val="en-US"/>
        </w:rPr>
        <w:t>s glory, that you bear much fruit, showing yourselves to be my disciples.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 am passionate about Spiritual disciplines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b w:val="1"/>
          <w:bCs w:val="1"/>
          <w:i w:val="0"/>
          <w:iCs w:val="0"/>
          <w:color w:val="000000"/>
          <w:sz w:val="20"/>
          <w:szCs w:val="20"/>
          <w:u w:color="000000"/>
        </w:rPr>
        <w:tab/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1 Timothy 4:8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For physical training is of some value, but godliness has value for all things, holding promise for both the present life and the life to come.      </w:t>
      </w: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kern w:val="24"/>
          <w:sz w:val="6"/>
          <w:szCs w:val="6"/>
        </w:rPr>
      </w:pPr>
    </w:p>
    <w:p>
      <w:pPr>
        <w:pStyle w:val="Body"/>
        <w:widowControl w:val="0"/>
        <w:spacing w:after="0" w:line="240" w:lineRule="auto"/>
        <w:ind w:left="426" w:hanging="426"/>
        <w:rPr>
          <w:rFonts w:ascii="Tahoma" w:cs="Tahoma" w:hAnsi="Tahoma" w:eastAsia="Tahoma"/>
          <w:kern w:val="24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426" w:hanging="426"/>
        <w:rPr>
          <w:rFonts w:ascii="Tahoma" w:cs="Tahoma" w:hAnsi="Tahoma" w:eastAsia="Tahoma"/>
          <w:sz w:val="20"/>
          <w:szCs w:val="20"/>
        </w:rPr>
      </w:pPr>
      <w:r>
        <w:rPr>
          <w:rFonts w:ascii="Tahoma" w:cs="Tahoma" w:hAnsi="Tahoma" w:eastAsia="Tahoma"/>
          <w:b w:val="1"/>
          <w:bCs w:val="1"/>
          <w:sz w:val="20"/>
          <w:szCs w:val="20"/>
        </w:rPr>
        <w:tab/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 xml:space="preserve">Isaiah 55:8, 9   </w:t>
      </w:r>
      <w:r>
        <w:rPr>
          <w:rFonts w:ascii="Tahoma" w:hAnsi="Tahoma"/>
          <w:sz w:val="20"/>
          <w:szCs w:val="20"/>
          <w:vertAlign w:val="superscript"/>
          <w:rtl w:val="0"/>
          <w:lang w:val="en-US"/>
        </w:rPr>
        <w:t>8</w:t>
      </w:r>
      <w:r>
        <w:rPr>
          <w:rFonts w:ascii="Tahoma" w:hAnsi="Tahoma" w:hint="default"/>
          <w:sz w:val="20"/>
          <w:szCs w:val="20"/>
          <w:rtl w:val="0"/>
          <w:lang w:val="en-US"/>
        </w:rPr>
        <w:t>“</w:t>
      </w:r>
      <w:r>
        <w:rPr>
          <w:rFonts w:ascii="Tahoma" w:hAnsi="Tahoma"/>
          <w:sz w:val="20"/>
          <w:szCs w:val="20"/>
          <w:rtl w:val="0"/>
          <w:lang w:val="en-US"/>
        </w:rPr>
        <w:t>For my thoughts are not your thoughts, neither are your ways my ways,</w:t>
      </w:r>
      <w:r>
        <w:rPr>
          <w:rFonts w:ascii="Tahoma" w:hAnsi="Tahoma" w:hint="default"/>
          <w:sz w:val="20"/>
          <w:szCs w:val="20"/>
          <w:rtl w:val="0"/>
          <w:lang w:val="en-US"/>
        </w:rPr>
        <w:t xml:space="preserve">” </w:t>
      </w:r>
      <w:r>
        <w:rPr>
          <w:rFonts w:ascii="Tahoma" w:hAnsi="Tahoma"/>
          <w:sz w:val="20"/>
          <w:szCs w:val="20"/>
          <w:rtl w:val="0"/>
          <w:lang w:val="en-US"/>
        </w:rPr>
        <w:t xml:space="preserve">declares the </w:t>
      </w:r>
      <w:r>
        <w:rPr>
          <w:rFonts w:ascii="Tahoma" w:hAnsi="Tahoma"/>
          <w:smallCaps w:val="1"/>
          <w:sz w:val="20"/>
          <w:szCs w:val="20"/>
          <w:rtl w:val="0"/>
          <w:lang w:val="en-US"/>
        </w:rPr>
        <w:t xml:space="preserve">Lord. </w:t>
      </w:r>
      <w:r>
        <w:rPr>
          <w:rFonts w:ascii="Tahoma" w:hAnsi="Tahoma"/>
          <w:sz w:val="20"/>
          <w:szCs w:val="20"/>
          <w:vertAlign w:val="superscript"/>
          <w:rtl w:val="0"/>
          <w:lang w:val="en-US"/>
        </w:rPr>
        <w:t xml:space="preserve">9 </w:t>
      </w:r>
      <w:r>
        <w:rPr>
          <w:rFonts w:ascii="Tahoma" w:hAnsi="Tahoma"/>
          <w:sz w:val="20"/>
          <w:szCs w:val="20"/>
          <w:rtl w:val="0"/>
          <w:lang w:val="en-US"/>
        </w:rPr>
        <w:t>As the heavens are higher than the earth, so are my ways higher than your ways and my thoughts than your thoughts.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am submitted to spiritual Authority   </w:t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1 Peter 5:5-6</w:t>
      </w:r>
    </w:p>
    <w:p>
      <w:pPr>
        <w:pStyle w:val="List Paragraph"/>
        <w:spacing w:after="0" w:line="240" w:lineRule="auto"/>
        <w:ind w:left="425" w:hanging="425"/>
        <w:rPr>
          <w:rFonts w:ascii="Tahoma" w:cs="Tahoma" w:hAnsi="Tahoma" w:eastAsia="Tahoma"/>
          <w:sz w:val="20"/>
          <w:szCs w:val="20"/>
        </w:rPr>
      </w:pPr>
      <w:r>
        <w:rPr>
          <w:rFonts w:ascii="Tahoma" w:cs="Tahoma" w:hAnsi="Tahoma" w:eastAsia="Tahoma"/>
          <w:sz w:val="20"/>
          <w:szCs w:val="20"/>
          <w:vertAlign w:val="superscript"/>
          <w:rtl w:val="0"/>
        </w:rPr>
        <w:tab/>
        <w:t xml:space="preserve">5 </w:t>
      </w:r>
      <w:r>
        <w:rPr>
          <w:rFonts w:ascii="Tahoma" w:hAnsi="Tahoma"/>
          <w:sz w:val="20"/>
          <w:szCs w:val="20"/>
          <w:rtl w:val="0"/>
          <w:lang w:val="en-US"/>
        </w:rPr>
        <w:t xml:space="preserve">Young men, in the same way be submissive to those who are older. All of you, clothe yourselves with humility toward one another, because, </w:t>
      </w:r>
      <w:r>
        <w:rPr>
          <w:rFonts w:ascii="Tahoma" w:hAnsi="Tahoma" w:hint="default"/>
          <w:sz w:val="20"/>
          <w:szCs w:val="20"/>
          <w:rtl w:val="0"/>
          <w:lang w:val="en-US"/>
        </w:rPr>
        <w:t>“</w:t>
      </w:r>
      <w:r>
        <w:rPr>
          <w:rFonts w:ascii="Tahoma" w:hAnsi="Tahoma"/>
          <w:sz w:val="20"/>
          <w:szCs w:val="20"/>
          <w:rtl w:val="0"/>
          <w:lang w:val="en-US"/>
        </w:rPr>
        <w:t>God opposes the proud but gives grace to the humble.</w:t>
      </w:r>
      <w:r>
        <w:rPr>
          <w:rFonts w:ascii="Tahoma" w:hAnsi="Tahoma" w:hint="default"/>
          <w:sz w:val="20"/>
          <w:szCs w:val="20"/>
          <w:rtl w:val="0"/>
          <w:lang w:val="en-US"/>
        </w:rPr>
        <w:t xml:space="preserve">”  </w:t>
      </w:r>
      <w:r>
        <w:rPr>
          <w:rFonts w:ascii="Tahoma" w:hAnsi="Tahoma"/>
          <w:sz w:val="20"/>
          <w:szCs w:val="20"/>
          <w:vertAlign w:val="superscript"/>
          <w:rtl w:val="0"/>
          <w:lang w:val="en-US"/>
        </w:rPr>
        <w:t xml:space="preserve">6 </w:t>
      </w:r>
      <w:r>
        <w:rPr>
          <w:rFonts w:ascii="Tahoma" w:hAnsi="Tahoma"/>
          <w:sz w:val="20"/>
          <w:szCs w:val="20"/>
          <w:rtl w:val="0"/>
          <w:lang w:val="en-US"/>
        </w:rPr>
        <w:t>Humble yourselves, therefore, under God</w:t>
      </w:r>
      <w:r>
        <w:rPr>
          <w:rFonts w:ascii="Tahoma" w:hAnsi="Tahoma" w:hint="default"/>
          <w:sz w:val="20"/>
          <w:szCs w:val="20"/>
          <w:rtl w:val="0"/>
          <w:lang w:val="en-US"/>
        </w:rPr>
        <w:t>’</w:t>
      </w:r>
      <w:r>
        <w:rPr>
          <w:rFonts w:ascii="Tahoma" w:hAnsi="Tahoma"/>
          <w:sz w:val="20"/>
          <w:szCs w:val="20"/>
          <w:rtl w:val="0"/>
          <w:lang w:val="en-US"/>
        </w:rPr>
        <w:t xml:space="preserve">s mighty hand, that he may lift you up in due time. 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 value life-long Relationships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b w:val="1"/>
          <w:bCs w:val="1"/>
          <w:i w:val="0"/>
          <w:iCs w:val="0"/>
          <w:color w:val="000000"/>
          <w:sz w:val="20"/>
          <w:szCs w:val="20"/>
          <w:u w:color="000000"/>
        </w:rPr>
        <w:tab/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Ruth 1:16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But Ruth replied, 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Don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t urge me to leave you or to turn back from you. Where you go I will go, and where you stay I will stay. Your people will be my people and your God my God.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b w:val="1"/>
          <w:bCs w:val="1"/>
          <w:i w:val="0"/>
          <w:iCs w:val="0"/>
          <w:color w:val="000000"/>
          <w:sz w:val="20"/>
          <w:szCs w:val="20"/>
          <w:u w:color="000000"/>
        </w:rPr>
        <w:tab/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Mark 3:14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He appointed twelve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—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designating them apostles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—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that they might be with him and that he might send them out to preach</w:t>
      </w:r>
    </w:p>
    <w:p>
      <w:pPr>
        <w:pStyle w:val="msotagline"/>
        <w:widowControl w:val="0"/>
        <w:ind w:left="426" w:right="15" w:hanging="426"/>
        <w:jc w:val="both"/>
        <w:rPr>
          <w:i w:val="0"/>
          <w:iCs w:val="0"/>
          <w:sz w:val="6"/>
          <w:szCs w:val="6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must be Equipped for battle   </w:t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Ephesians 6:11</w:t>
      </w:r>
    </w:p>
    <w:p>
      <w:pPr>
        <w:pStyle w:val="List Paragraph"/>
        <w:spacing w:after="0" w:line="240" w:lineRule="auto"/>
        <w:ind w:left="426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Put on the whole armor of God so that you can take your stand against the devil</w:t>
      </w:r>
      <w:r>
        <w:rPr>
          <w:rFonts w:ascii="Tahoma" w:hAnsi="Tahoma" w:hint="default"/>
          <w:sz w:val="20"/>
          <w:szCs w:val="20"/>
          <w:rtl w:val="0"/>
          <w:lang w:val="en-US"/>
        </w:rPr>
        <w:t>’</w:t>
      </w:r>
      <w:r>
        <w:rPr>
          <w:rFonts w:ascii="Tahoma" w:hAnsi="Tahoma"/>
          <w:sz w:val="20"/>
          <w:szCs w:val="20"/>
          <w:rtl w:val="0"/>
          <w:lang w:val="en-US"/>
        </w:rPr>
        <w:t>s schemes.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 will raise up the next Generation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Isaiah 58:12 (KJV)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And they that shall be of thee shall build the old waste places: thou shalt raise up the foundations of many generations; and thou shalt be called, The repairer of the breach, The restorer of paths to dwell in.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sz w:val="20"/>
          <w:szCs w:val="2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2 Timothy 2:2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And the things you have heard me say in the presence of many witnesses entrust to reliable men who will also be qualified to teach others.</w:t>
      </w:r>
    </w:p>
    <w:p>
      <w:pPr>
        <w:pStyle w:val="msotagline"/>
        <w:widowControl w:val="0"/>
        <w:ind w:left="426" w:right="15" w:hanging="426"/>
        <w:jc w:val="both"/>
        <w:rPr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will Reproduce leaders of 12   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Mark 3:14,15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He appointed twelve 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—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that they might be with him and that he might send them out to preach and to have authority to drive out demons.</w:t>
      </w: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b w:val="1"/>
          <w:bCs w:val="1"/>
          <w:i w:val="0"/>
          <w:iCs w:val="0"/>
          <w:sz w:val="6"/>
          <w:szCs w:val="6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b w:val="1"/>
          <w:bCs w:val="1"/>
          <w:i w:val="0"/>
          <w:iCs w:val="0"/>
          <w:sz w:val="6"/>
          <w:szCs w:val="6"/>
        </w:rPr>
      </w:pPr>
      <w:r>
        <w:rPr>
          <w:rFonts w:ascii="Tahoma" w:cs="Tahoma" w:hAnsi="Tahoma" w:eastAsia="Tahoma"/>
          <w:b w:val="1"/>
          <w:bCs w:val="1"/>
          <w:i w:val="0"/>
          <w:iCs w:val="0"/>
          <w:sz w:val="6"/>
          <w:szCs w:val="6"/>
        </w:rPr>
        <w:tab/>
      </w:r>
    </w:p>
    <w:p>
      <w:pPr>
        <w:pStyle w:val="msotagline"/>
        <w:widowControl w:val="0"/>
        <w:ind w:left="426" w:right="15" w:hanging="426"/>
        <w:jc w:val="both"/>
        <w:rPr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b w:val="1"/>
          <w:bCs w:val="1"/>
          <w:i w:val="0"/>
          <w:iCs w:val="0"/>
          <w:sz w:val="20"/>
          <w:szCs w:val="20"/>
        </w:rPr>
        <w:tab/>
      </w: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Luke 12:42, 43   </w:t>
      </w:r>
      <w:r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  <w:vertAlign w:val="superscript"/>
          <w:rtl w:val="0"/>
        </w:rPr>
        <w:tab/>
        <w:t xml:space="preserve">42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The Lord answered, 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Who then is the faithful and wise manager, whom the master puts in charge of his servants to give them their food allowance at the proper time?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vertAlign w:val="superscript"/>
          <w:rtl w:val="0"/>
          <w:lang w:val="en-US"/>
        </w:rPr>
        <w:t xml:space="preserve">43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It will be good for that servant whom the master finds doing so when he returns.</w:t>
      </w:r>
    </w:p>
    <w:p>
      <w:pPr>
        <w:pStyle w:val="msotagline"/>
        <w:widowControl w:val="0"/>
        <w:ind w:left="426" w:right="15" w:hanging="426"/>
        <w:jc w:val="both"/>
        <w:rPr>
          <w:i w:val="0"/>
          <w:iCs w:val="0"/>
          <w:sz w:val="6"/>
          <w:szCs w:val="6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will Extend the witness of my church   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Isaiah 54:2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Enlarge the place of your tent, stretch your tent curtains wide, do not hold back; lengthen your cords, strengthen your stakes.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sz w:val="20"/>
          <w:szCs w:val="2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Luke 12:34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For where your treasure is, there your heart will be also.</w:t>
      </w:r>
    </w:p>
    <w:p>
      <w:pPr>
        <w:pStyle w:val="msotagline"/>
        <w:widowControl w:val="0"/>
        <w:ind w:left="426" w:right="15" w:hanging="426"/>
        <w:jc w:val="both"/>
        <w:rPr>
          <w:i w:val="0"/>
          <w:iCs w:val="0"/>
          <w:sz w:val="6"/>
          <w:szCs w:val="6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hanging="426"/>
        <w:jc w:val="both"/>
        <w:rPr>
          <w:rFonts w:ascii="Tahoma" w:cs="Tahoma" w:hAnsi="Tahoma" w:eastAsia="Tahoma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will ACCOMPLISH my church goals   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Philippians 3:14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 press on toward the goal to win the prize for which God has called me heavenward in Christ Jesus.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i w:val="0"/>
          <w:iCs w:val="0"/>
          <w:color w:val="000000"/>
          <w:sz w:val="20"/>
          <w:szCs w:val="20"/>
          <w:u w:color="000000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Colossians 1:28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vertAlign w:val="superscript"/>
          <w:rtl w:val="0"/>
          <w:lang w:val="en-US"/>
        </w:rPr>
        <w:t xml:space="preserve">28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We proclaim him, admonishing and teaching everyone with all wisdom, so that we may present everyone perfect in Christ. </w:t>
      </w: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ind w:left="426" w:right="15" w:firstLine="0"/>
        <w:jc w:val="both"/>
        <w:rPr>
          <w:rFonts w:ascii="Tahoma" w:cs="Tahoma" w:hAnsi="Tahoma" w:eastAsia="Tahoma"/>
          <w:b w:val="1"/>
          <w:bCs w:val="1"/>
          <w:i w:val="0"/>
          <w:iCs w:val="0"/>
          <w:color w:val="000000"/>
          <w:sz w:val="6"/>
          <w:szCs w:val="6"/>
          <w:u w:color="000000"/>
        </w:rPr>
      </w:pPr>
    </w:p>
    <w:p>
      <w:pPr>
        <w:pStyle w:val="msotagline"/>
        <w:widowControl w:val="0"/>
        <w:numPr>
          <w:ilvl w:val="0"/>
          <w:numId w:val="13"/>
        </w:numPr>
        <w:bidi w:val="0"/>
        <w:ind w:right="15"/>
        <w:jc w:val="both"/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rtl w:val="0"/>
          <w:lang w:val="en-US"/>
        </w:rPr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I will invest TIME for the Great Commission   </w:t>
      </w:r>
    </w:p>
    <w:p>
      <w:pPr>
        <w:pStyle w:val="msotagline"/>
        <w:widowControl w:val="0"/>
        <w:ind w:left="426" w:right="15" w:firstLine="0"/>
        <w:jc w:val="both"/>
      </w:pPr>
      <w:r>
        <w:rPr>
          <w:rFonts w:ascii="Tahoma" w:hAnsi="Tahoma"/>
          <w:b w:val="1"/>
          <w:bCs w:val="1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Acts 20:24  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However, I consider my life worth nothing to me,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if only I may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finish the race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and complete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the task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the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Lord Jesus has given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me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—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the task of testifying to the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gospel of God</w:t>
      </w:r>
      <w:r>
        <w:rPr>
          <w:rFonts w:ascii="Tahoma" w:hAnsi="Tahoma" w:hint="default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Tahoma" w:hAnsi="Tahoma"/>
          <w:i w:val="0"/>
          <w:iCs w:val="0"/>
          <w:color w:val="000000"/>
          <w:sz w:val="20"/>
          <w:szCs w:val="20"/>
          <w:u w:color="000000"/>
          <w:rtl w:val="0"/>
          <w:lang w:val="en-US"/>
        </w:rPr>
        <w:t>s grace.</w:t>
      </w:r>
    </w:p>
    <w:sectPr>
      <w:headerReference w:type="default" r:id="rId4"/>
      <w:footerReference w:type="default" r:id="rId5"/>
      <w:pgSz w:w="11900" w:h="16840" w:orient="portrait"/>
      <w:pgMar w:top="142" w:right="991" w:bottom="0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Goudy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left" w:pos="426"/>
        </w:tabs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4"/>
          <w:tab w:val="left" w:pos="426"/>
        </w:tabs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426"/>
        </w:tabs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4"/>
          <w:tab w:val="left" w:pos="426"/>
        </w:tabs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  <w:tab w:val="left" w:pos="426"/>
        </w:tabs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426"/>
        </w:tabs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4"/>
          <w:tab w:val="left" w:pos="426"/>
        </w:tabs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  <w:tab w:val="left" w:pos="426"/>
        </w:tabs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426"/>
        </w:tabs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num" w:pos="142"/>
          <w:tab w:val="left" w:pos="284"/>
          <w:tab w:val="left" w:pos="426"/>
        </w:tabs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1440"/>
        </w:tabs>
        <w:ind w:left="201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2160"/>
        </w:tabs>
        <w:ind w:left="273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  <w:tab w:val="left" w:pos="284"/>
          <w:tab w:val="left" w:pos="426"/>
          <w:tab w:val="num" w:pos="2880"/>
        </w:tabs>
        <w:ind w:left="3458" w:hanging="12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3600"/>
        </w:tabs>
        <w:ind w:left="417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4320"/>
        </w:tabs>
        <w:ind w:left="489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  <w:tab w:val="left" w:pos="284"/>
          <w:tab w:val="left" w:pos="426"/>
          <w:tab w:val="num" w:pos="5040"/>
        </w:tabs>
        <w:ind w:left="5618" w:hanging="12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5760"/>
        </w:tabs>
        <w:ind w:left="633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6480"/>
        </w:tabs>
        <w:ind w:left="705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tabs>
          <w:tab w:val="num" w:pos="142"/>
          <w:tab w:val="left" w:pos="284"/>
          <w:tab w:val="left" w:pos="426"/>
        </w:tabs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1440"/>
        </w:tabs>
        <w:ind w:left="201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2160"/>
        </w:tabs>
        <w:ind w:left="273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  <w:tab w:val="left" w:pos="284"/>
          <w:tab w:val="left" w:pos="426"/>
          <w:tab w:val="num" w:pos="2880"/>
        </w:tabs>
        <w:ind w:left="3458" w:hanging="12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3600"/>
        </w:tabs>
        <w:ind w:left="417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4320"/>
        </w:tabs>
        <w:ind w:left="489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  <w:tab w:val="left" w:pos="284"/>
          <w:tab w:val="left" w:pos="426"/>
          <w:tab w:val="num" w:pos="5040"/>
        </w:tabs>
        <w:ind w:left="5618" w:hanging="12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  <w:tab w:val="left" w:pos="284"/>
          <w:tab w:val="left" w:pos="426"/>
          <w:tab w:val="num" w:pos="5760"/>
        </w:tabs>
        <w:ind w:left="633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  <w:tab w:val="left" w:pos="284"/>
          <w:tab w:val="left" w:pos="426"/>
          <w:tab w:val="num" w:pos="6480"/>
        </w:tabs>
        <w:ind w:left="7058" w:hanging="1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7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7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7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276"/>
          </w:tabs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276"/>
          </w:tabs>
          <w:ind w:left="100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276"/>
          </w:tabs>
          <w:ind w:left="172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276"/>
          </w:tabs>
          <w:ind w:left="244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276"/>
          </w:tabs>
          <w:ind w:left="316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276"/>
          </w:tabs>
          <w:ind w:left="388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276"/>
          </w:tabs>
          <w:ind w:left="460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276"/>
          </w:tabs>
          <w:ind w:left="532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276"/>
          </w:tabs>
          <w:ind w:left="604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2"/>
            <w:tab w:val="left" w:pos="284"/>
            <w:tab w:val="left" w:pos="426"/>
          </w:tabs>
          <w:ind w:left="720" w:hanging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1440"/>
          </w:tabs>
          <w:ind w:left="201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2160"/>
          </w:tabs>
          <w:ind w:left="273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42"/>
            <w:tab w:val="left" w:pos="284"/>
            <w:tab w:val="left" w:pos="426"/>
            <w:tab w:val="num" w:pos="2880"/>
          </w:tabs>
          <w:ind w:left="3458" w:hanging="129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3600"/>
          </w:tabs>
          <w:ind w:left="417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4320"/>
          </w:tabs>
          <w:ind w:left="489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42"/>
            <w:tab w:val="left" w:pos="284"/>
            <w:tab w:val="left" w:pos="426"/>
            <w:tab w:val="num" w:pos="5040"/>
          </w:tabs>
          <w:ind w:left="5618" w:hanging="129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5760"/>
          </w:tabs>
          <w:ind w:left="633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6480"/>
          </w:tabs>
          <w:ind w:left="7058" w:hanging="129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42"/>
            <w:tab w:val="left" w:pos="284"/>
            <w:tab w:val="left" w:pos="426"/>
          </w:tabs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1004"/>
          </w:tabs>
          <w:ind w:left="114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1724"/>
          </w:tabs>
          <w:ind w:left="186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42"/>
            <w:tab w:val="left" w:pos="284"/>
            <w:tab w:val="left" w:pos="426"/>
            <w:tab w:val="num" w:pos="2444"/>
          </w:tabs>
          <w:ind w:left="2586" w:hanging="4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3164"/>
          </w:tabs>
          <w:ind w:left="330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3884"/>
          </w:tabs>
          <w:ind w:left="402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42"/>
            <w:tab w:val="left" w:pos="284"/>
            <w:tab w:val="left" w:pos="426"/>
            <w:tab w:val="num" w:pos="4604"/>
          </w:tabs>
          <w:ind w:left="4746" w:hanging="4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2"/>
            <w:tab w:val="left" w:pos="284"/>
            <w:tab w:val="left" w:pos="426"/>
            <w:tab w:val="num" w:pos="5324"/>
          </w:tabs>
          <w:ind w:left="546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2"/>
            <w:tab w:val="left" w:pos="284"/>
            <w:tab w:val="left" w:pos="426"/>
            <w:tab w:val="num" w:pos="6044"/>
          </w:tabs>
          <w:ind w:left="6186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paragraph" w:styleId="msotagline">
    <w:name w:val="msotagline"/>
    <w:next w:val="msotagli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Goudy Old Style" w:cs="Goudy Old Style" w:hAnsi="Goudy Old Style" w:eastAsia="Goudy Old Style"/>
      <w:b w:val="0"/>
      <w:bCs w:val="0"/>
      <w:i w:val="1"/>
      <w:iCs w:val="1"/>
      <w:caps w:val="0"/>
      <w:smallCaps w:val="0"/>
      <w:strike w:val="0"/>
      <w:dstrike w:val="0"/>
      <w:outline w:val="0"/>
      <w:color w:val="336666"/>
      <w:spacing w:val="0"/>
      <w:kern w:val="28"/>
      <w:position w:val="0"/>
      <w:sz w:val="24"/>
      <w:szCs w:val="24"/>
      <w:u w:val="none" w:color="336666"/>
      <w:vertAlign w:val="baseline"/>
      <w:lang w:val="en-US"/>
    </w:rPr>
  </w:style>
  <w:style w:type="numbering" w:styleId="Imported Style 5">
    <w:name w:val="Imported Style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