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C82C" w14:textId="77777777" w:rsidR="00170148" w:rsidRDefault="00F672F5" w:rsidP="00F672F5">
      <w:pPr>
        <w:jc w:val="center"/>
      </w:pPr>
      <w:r>
        <w:rPr>
          <w:b/>
        </w:rPr>
        <w:t>Brethren Polity and Ordinances</w:t>
      </w:r>
    </w:p>
    <w:p w14:paraId="06B8FD94" w14:textId="77777777" w:rsidR="00F672F5" w:rsidRDefault="00F672F5" w:rsidP="00F672F5">
      <w:pPr>
        <w:jc w:val="center"/>
      </w:pPr>
      <w:r>
        <w:rPr>
          <w:b/>
        </w:rPr>
        <w:t>Reading Packet</w:t>
      </w:r>
    </w:p>
    <w:p w14:paraId="01E4D616" w14:textId="6DBEAA75" w:rsidR="00F672F5" w:rsidRDefault="00400262" w:rsidP="00F672F5">
      <w:pPr>
        <w:jc w:val="center"/>
      </w:pPr>
      <w:r>
        <w:t xml:space="preserve">Updated </w:t>
      </w:r>
      <w:r w:rsidR="004F524F">
        <w:t xml:space="preserve">August </w:t>
      </w:r>
      <w:r w:rsidR="001245E1">
        <w:t>11</w:t>
      </w:r>
      <w:r w:rsidR="004F524F">
        <w:t>, 2021</w:t>
      </w:r>
    </w:p>
    <w:p w14:paraId="42F5A9C3" w14:textId="77777777" w:rsidR="00400262" w:rsidRDefault="00400262" w:rsidP="00F672F5">
      <w:pPr>
        <w:jc w:val="center"/>
      </w:pPr>
    </w:p>
    <w:p w14:paraId="4F5DBD46" w14:textId="6A4D705A" w:rsidR="00A82E6A" w:rsidRDefault="00A82E6A" w:rsidP="00F672F5">
      <w:pPr>
        <w:rPr>
          <w:b/>
        </w:rPr>
      </w:pPr>
      <w:r>
        <w:rPr>
          <w:b/>
        </w:rPr>
        <w:t>Documents Used During ALL Sessions</w:t>
      </w:r>
      <w:r w:rsidR="001A522B">
        <w:rPr>
          <w:b/>
        </w:rPr>
        <w:t>, latest edition</w:t>
      </w:r>
      <w:r>
        <w:rPr>
          <w:b/>
        </w:rPr>
        <w:t xml:space="preserve"> (review appropriate sections for each topic):</w:t>
      </w:r>
    </w:p>
    <w:p w14:paraId="0EE7C5B3" w14:textId="16F4F847" w:rsidR="00A82E6A" w:rsidRDefault="00A82E6A" w:rsidP="00A82E6A">
      <w:pPr>
        <w:pStyle w:val="ListParagraph"/>
        <w:numPr>
          <w:ilvl w:val="0"/>
          <w:numId w:val="2"/>
        </w:numPr>
      </w:pPr>
      <w:r>
        <w:t>“A Manual of Procedure for the Brethren Church”</w:t>
      </w:r>
    </w:p>
    <w:p w14:paraId="4EE577F6" w14:textId="134E757B" w:rsidR="00A82E6A" w:rsidRDefault="00A82E6A" w:rsidP="00A82E6A">
      <w:pPr>
        <w:pStyle w:val="ListParagraph"/>
        <w:numPr>
          <w:ilvl w:val="0"/>
          <w:numId w:val="2"/>
        </w:numPr>
      </w:pPr>
      <w:r>
        <w:t>“A Manual of Pastoral and Congregational Procedures”</w:t>
      </w:r>
    </w:p>
    <w:p w14:paraId="43FDA3AF" w14:textId="38645E1A" w:rsidR="00A82E6A" w:rsidRDefault="00A82E6A" w:rsidP="00A82E6A">
      <w:pPr>
        <w:pStyle w:val="ListParagraph"/>
        <w:numPr>
          <w:ilvl w:val="0"/>
          <w:numId w:val="2"/>
        </w:numPr>
      </w:pPr>
      <w:r>
        <w:t>“The Brethren Pastor’s Handbook”</w:t>
      </w:r>
    </w:p>
    <w:p w14:paraId="7D7ADD43" w14:textId="6530D518" w:rsidR="001A522B" w:rsidRDefault="001A522B" w:rsidP="00A82E6A">
      <w:pPr>
        <w:pStyle w:val="ListParagraph"/>
        <w:numPr>
          <w:ilvl w:val="0"/>
          <w:numId w:val="2"/>
        </w:numPr>
      </w:pPr>
      <w:r>
        <w:t>“Brethren Positions on Social Issues”</w:t>
      </w:r>
    </w:p>
    <w:p w14:paraId="1D6BEA1D" w14:textId="6F2ACEF6" w:rsidR="003E16A2" w:rsidRDefault="003E16A2" w:rsidP="00A82E6A">
      <w:pPr>
        <w:pStyle w:val="ListParagraph"/>
        <w:numPr>
          <w:ilvl w:val="0"/>
          <w:numId w:val="2"/>
        </w:numPr>
      </w:pPr>
      <w:r>
        <w:t>“Brethren Beliefs”</w:t>
      </w:r>
    </w:p>
    <w:p w14:paraId="2372FFE8" w14:textId="17582A7C" w:rsidR="001A522B" w:rsidRDefault="001A522B" w:rsidP="00A82E6A">
      <w:pPr>
        <w:pStyle w:val="ListParagraph"/>
        <w:numPr>
          <w:ilvl w:val="0"/>
          <w:numId w:val="2"/>
        </w:numPr>
      </w:pPr>
      <w:r>
        <w:t>“NBO Ordination Manual”</w:t>
      </w:r>
    </w:p>
    <w:p w14:paraId="75353D53" w14:textId="77777777" w:rsidR="00A82E6A" w:rsidRDefault="00A82E6A" w:rsidP="00F672F5">
      <w:pPr>
        <w:rPr>
          <w:b/>
        </w:rPr>
      </w:pPr>
    </w:p>
    <w:p w14:paraId="657E7847" w14:textId="540002C1" w:rsidR="00F672F5" w:rsidRDefault="00F672F5" w:rsidP="00F672F5">
      <w:r>
        <w:rPr>
          <w:b/>
        </w:rPr>
        <w:t>Section 1</w:t>
      </w:r>
      <w:r w:rsidR="001A522B">
        <w:rPr>
          <w:b/>
        </w:rPr>
        <w:t xml:space="preserve"> – Historical/Theological Foundations of Brethren Polity</w:t>
      </w:r>
    </w:p>
    <w:p w14:paraId="3FD935DA" w14:textId="73322056" w:rsidR="00F672F5" w:rsidRDefault="00F672F5" w:rsidP="00F672F5">
      <w:pPr>
        <w:pStyle w:val="ListParagraph"/>
        <w:numPr>
          <w:ilvl w:val="0"/>
          <w:numId w:val="2"/>
        </w:numPr>
      </w:pPr>
      <w:r>
        <w:t>Significant Appearances of the Peoplehood Formula – Dale R. Stoffer (1p)</w:t>
      </w:r>
    </w:p>
    <w:p w14:paraId="0AF3C1EB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>Quotations in Anabaptist Literature Describing the Church – Dale R. Stoffer (1p)</w:t>
      </w:r>
    </w:p>
    <w:p w14:paraId="4463000E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>The Essence of the Believers’ Church: A Summary Statement – Richard E. Allison, from D.Min. final document, 1974 (2pp)</w:t>
      </w:r>
    </w:p>
    <w:p w14:paraId="2505EEF5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 xml:space="preserve">A Descriptive Statement of The Brethren Church – </w:t>
      </w:r>
      <w:r>
        <w:rPr>
          <w:i/>
        </w:rPr>
        <w:t>The Brethren Annual</w:t>
      </w:r>
      <w:r>
        <w:t>, 1907 (1p)</w:t>
      </w:r>
    </w:p>
    <w:p w14:paraId="6FACE69F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>History of Brethren Church Organization – Ronald W. Waters (3pp)</w:t>
      </w:r>
    </w:p>
    <w:p w14:paraId="571855C0" w14:textId="77777777" w:rsidR="00F672F5" w:rsidRDefault="00F672F5" w:rsidP="00F672F5">
      <w:pPr>
        <w:pStyle w:val="ListParagraph"/>
        <w:numPr>
          <w:ilvl w:val="0"/>
          <w:numId w:val="2"/>
        </w:numPr>
      </w:pPr>
      <w:r>
        <w:t xml:space="preserve">“What Is Brethren Church Polity? (And Why Should I Care?)” – Dale R. Stoffer, “Let Us Be Brethren” series, </w:t>
      </w:r>
      <w:r>
        <w:rPr>
          <w:i/>
        </w:rPr>
        <w:t>The Brethren Evangelist</w:t>
      </w:r>
      <w:r>
        <w:t xml:space="preserve">, </w:t>
      </w:r>
      <w:r w:rsidR="000612F9">
        <w:t>June 1988 (2pp)</w:t>
      </w:r>
    </w:p>
    <w:p w14:paraId="5B9E877B" w14:textId="77777777" w:rsidR="000612F9" w:rsidRDefault="000612F9" w:rsidP="00AC70C6">
      <w:pPr>
        <w:pStyle w:val="ListParagraph"/>
        <w:numPr>
          <w:ilvl w:val="0"/>
          <w:numId w:val="2"/>
        </w:numPr>
      </w:pPr>
      <w:r>
        <w:t xml:space="preserve">“Church Polity.” – I. D. Parker, Chapter 6 in </w:t>
      </w:r>
      <w:r w:rsidR="00AC70C6">
        <w:rPr>
          <w:i/>
        </w:rPr>
        <w:t>Two Centuries of the Church of the Brethren</w:t>
      </w:r>
      <w:r w:rsidR="00AC70C6" w:rsidRPr="00AC70C6">
        <w:rPr>
          <w:i/>
        </w:rPr>
        <w:t xml:space="preserve">; or, The </w:t>
      </w:r>
      <w:r w:rsidR="00AC70C6">
        <w:rPr>
          <w:i/>
        </w:rPr>
        <w:t>B</w:t>
      </w:r>
      <w:r w:rsidR="00AC70C6" w:rsidRPr="00AC70C6">
        <w:rPr>
          <w:i/>
        </w:rPr>
        <w:t xml:space="preserve">eginning of the Brotherhood. Bicentennial </w:t>
      </w:r>
      <w:r w:rsidR="00AC70C6">
        <w:rPr>
          <w:i/>
        </w:rPr>
        <w:t>Addresses at the Annual C</w:t>
      </w:r>
      <w:r w:rsidR="00AC70C6" w:rsidRPr="00AC70C6">
        <w:rPr>
          <w:i/>
        </w:rPr>
        <w:t>onference, held at Des Moines, Iowa, June 3-11, 1908</w:t>
      </w:r>
      <w:r>
        <w:t xml:space="preserve">, </w:t>
      </w:r>
      <w:r w:rsidR="00AC70C6">
        <w:t xml:space="preserve">Brethren Publishing House, 1908, </w:t>
      </w:r>
      <w:r>
        <w:t>pp 153-169 (17pp)</w:t>
      </w:r>
    </w:p>
    <w:p w14:paraId="6BC066A1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“What Do Brethren Believe about the Church?: An Organizational Design for The Brethren Church” – Jack L. Oxenrider, </w:t>
      </w:r>
      <w:r>
        <w:rPr>
          <w:i/>
        </w:rPr>
        <w:t>The Brethren Evangelist</w:t>
      </w:r>
      <w:r>
        <w:t>, June 1982, pp 6-7 (2pp)</w:t>
      </w:r>
    </w:p>
    <w:p w14:paraId="4F2E0C5F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>Foundational Models of Church Life – Dale R. Stoffer (1pp)</w:t>
      </w:r>
    </w:p>
    <w:p w14:paraId="349D8948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Articles of Incorporation of the Brethren Church – </w:t>
      </w:r>
      <w:r>
        <w:rPr>
          <w:i/>
        </w:rPr>
        <w:t>The Brethren Annual</w:t>
      </w:r>
      <w:r>
        <w:t>, 1957</w:t>
      </w:r>
      <w:r w:rsidR="00CB662E">
        <w:t>, p 93</w:t>
      </w:r>
      <w:r>
        <w:t xml:space="preserve"> (1p)</w:t>
      </w:r>
    </w:p>
    <w:p w14:paraId="1AA850CC" w14:textId="77777777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“Mission, Vision &amp; Core Values of The Brethren Church” – </w:t>
      </w:r>
      <w:r w:rsidR="00CB662E">
        <w:t xml:space="preserve">The Brethren Church, </w:t>
      </w:r>
      <w:r>
        <w:t>2017 (15pp)</w:t>
      </w:r>
    </w:p>
    <w:p w14:paraId="46305A15" w14:textId="09465486" w:rsidR="000612F9" w:rsidRDefault="000612F9" w:rsidP="00F672F5">
      <w:pPr>
        <w:pStyle w:val="ListParagraph"/>
        <w:numPr>
          <w:ilvl w:val="0"/>
          <w:numId w:val="2"/>
        </w:numPr>
      </w:pPr>
      <w:r>
        <w:t xml:space="preserve">“The Believers’ Church Defined” – Donald </w:t>
      </w:r>
      <w:r w:rsidR="00CB662E">
        <w:t xml:space="preserve">F. </w:t>
      </w:r>
      <w:r>
        <w:t xml:space="preserve">Durnbaugh, Chapter 1 in </w:t>
      </w:r>
      <w:r w:rsidR="00CB662E" w:rsidRPr="00CB662E">
        <w:rPr>
          <w:i/>
        </w:rPr>
        <w:t xml:space="preserve">The Believers’ Church: </w:t>
      </w:r>
      <w:r w:rsidR="00CB662E">
        <w:rPr>
          <w:i/>
        </w:rPr>
        <w:t>The History and Character of Radical Protestantism</w:t>
      </w:r>
      <w:r w:rsidR="00CB662E">
        <w:t>, Macmillan, 1968, pp 3-33 (31pp)</w:t>
      </w:r>
    </w:p>
    <w:p w14:paraId="6A253B4B" w14:textId="5E9521E5" w:rsidR="003E16A2" w:rsidRDefault="003E16A2" w:rsidP="00F672F5">
      <w:pPr>
        <w:pStyle w:val="ListParagraph"/>
        <w:numPr>
          <w:ilvl w:val="0"/>
          <w:numId w:val="2"/>
        </w:numPr>
      </w:pPr>
      <w:r>
        <w:t xml:space="preserve">“Brethren Church </w:t>
      </w:r>
      <w:r w:rsidR="00A901EF">
        <w:t>Essentials</w:t>
      </w:r>
      <w:r>
        <w:t>”</w:t>
      </w:r>
      <w:r w:rsidR="00A901EF">
        <w:t xml:space="preserve"> – Jason Barnhart and Emery Hurd (1p)</w:t>
      </w:r>
    </w:p>
    <w:p w14:paraId="1A42348C" w14:textId="08AEF6F8" w:rsidR="00A901EF" w:rsidRDefault="00A901EF" w:rsidP="00F672F5">
      <w:pPr>
        <w:pStyle w:val="ListParagraph"/>
        <w:numPr>
          <w:ilvl w:val="0"/>
          <w:numId w:val="2"/>
        </w:numPr>
      </w:pPr>
      <w:r>
        <w:t>“List of Top Twelve Characteristics (Distinctives) of the Brethren Church – Dale Stoffer and Jason Barnhart</w:t>
      </w:r>
    </w:p>
    <w:p w14:paraId="47FCA568" w14:textId="77777777" w:rsidR="00F672F5" w:rsidRDefault="00F672F5" w:rsidP="00F672F5"/>
    <w:p w14:paraId="42624F16" w14:textId="5D6B2A57" w:rsidR="00F672F5" w:rsidRDefault="00F672F5" w:rsidP="00F672F5">
      <w:r>
        <w:rPr>
          <w:b/>
        </w:rPr>
        <w:t>Section 2</w:t>
      </w:r>
      <w:r w:rsidR="001A522B">
        <w:rPr>
          <w:b/>
        </w:rPr>
        <w:t xml:space="preserve"> – Decision Making – Biblical Reconciliation</w:t>
      </w:r>
    </w:p>
    <w:p w14:paraId="5080E3B2" w14:textId="77777777" w:rsidR="00F672F5" w:rsidRDefault="00F672F5" w:rsidP="00F672F5">
      <w:pPr>
        <w:pStyle w:val="ListParagraph"/>
        <w:numPr>
          <w:ilvl w:val="0"/>
          <w:numId w:val="1"/>
        </w:numPr>
      </w:pPr>
      <w:r>
        <w:t xml:space="preserve">“Seeking the Mind of Christ through Consensus” – Dale R. Stoffer, </w:t>
      </w:r>
      <w:r>
        <w:rPr>
          <w:i/>
        </w:rPr>
        <w:t>The Brethren Evangelist</w:t>
      </w:r>
      <w:r>
        <w:t xml:space="preserve"> (2pp)</w:t>
      </w:r>
    </w:p>
    <w:p w14:paraId="56556F70" w14:textId="77777777" w:rsidR="00E85423" w:rsidRDefault="00F672F5" w:rsidP="00E85423">
      <w:pPr>
        <w:pStyle w:val="ListParagraph"/>
        <w:numPr>
          <w:ilvl w:val="0"/>
          <w:numId w:val="3"/>
        </w:numPr>
      </w:pPr>
      <w:r>
        <w:t>“Having Ears, Do You Not Hear?” – interview with Eugene Peterson, CTPastors, February 2009 (ancient practices help us stop merely studying the Bible and start listening to it) (4pp)</w:t>
      </w:r>
      <w:r w:rsidR="00E85423" w:rsidRPr="00E85423">
        <w:t xml:space="preserve"> </w:t>
      </w:r>
    </w:p>
    <w:p w14:paraId="7BAC024C" w14:textId="7CBC207A" w:rsidR="00F672F5" w:rsidRDefault="00E85423" w:rsidP="00E85423">
      <w:pPr>
        <w:pStyle w:val="ListParagraph"/>
        <w:numPr>
          <w:ilvl w:val="0"/>
          <w:numId w:val="3"/>
        </w:numPr>
      </w:pPr>
      <w:r>
        <w:lastRenderedPageBreak/>
        <w:t xml:space="preserve">“Guidelines for Biblical </w:t>
      </w:r>
      <w:r w:rsidR="001A522B">
        <w:t>Reconciliation</w:t>
      </w:r>
      <w:r>
        <w:t>” – G. Emery Hurd</w:t>
      </w:r>
    </w:p>
    <w:p w14:paraId="3182757B" w14:textId="1B408FD9" w:rsidR="00D16A5E" w:rsidRDefault="00D16A5E" w:rsidP="00D16A5E">
      <w:pPr>
        <w:pStyle w:val="ListParagraph"/>
        <w:numPr>
          <w:ilvl w:val="0"/>
          <w:numId w:val="3"/>
        </w:numPr>
      </w:pPr>
      <w:r>
        <w:t xml:space="preserve">“Leading Without Power”, metanoia ministries, #70, September 23, 2014   – Jim Van Yperen </w:t>
      </w:r>
    </w:p>
    <w:p w14:paraId="76BBCB6A" w14:textId="77777777" w:rsidR="009C66DC" w:rsidRDefault="009C66DC" w:rsidP="00F672F5">
      <w:pPr>
        <w:rPr>
          <w:b/>
        </w:rPr>
      </w:pPr>
    </w:p>
    <w:p w14:paraId="0E225BDF" w14:textId="77777777" w:rsidR="009C66DC" w:rsidRDefault="009C66DC" w:rsidP="00F672F5">
      <w:pPr>
        <w:rPr>
          <w:b/>
        </w:rPr>
      </w:pPr>
    </w:p>
    <w:p w14:paraId="23E04D50" w14:textId="77669A1F" w:rsidR="00F672F5" w:rsidRDefault="00F672F5" w:rsidP="00F672F5">
      <w:pPr>
        <w:rPr>
          <w:b/>
        </w:rPr>
      </w:pPr>
      <w:r>
        <w:rPr>
          <w:b/>
        </w:rPr>
        <w:t>Section 3</w:t>
      </w:r>
      <w:r w:rsidR="00400262">
        <w:rPr>
          <w:b/>
        </w:rPr>
        <w:t xml:space="preserve"> </w:t>
      </w:r>
      <w:r w:rsidR="001A522B">
        <w:rPr>
          <w:b/>
        </w:rPr>
        <w:t>– Local Church Government</w:t>
      </w:r>
    </w:p>
    <w:p w14:paraId="3166E44D" w14:textId="12D31E14" w:rsidR="00791333" w:rsidRDefault="00791333" w:rsidP="00791333">
      <w:pPr>
        <w:pStyle w:val="ListParagraph"/>
        <w:numPr>
          <w:ilvl w:val="0"/>
          <w:numId w:val="1"/>
        </w:numPr>
      </w:pPr>
      <w:r>
        <w:t>“A Manual of Pastoral and Congregational Procedures”</w:t>
      </w:r>
    </w:p>
    <w:p w14:paraId="0D819080" w14:textId="3A6AE1D8" w:rsidR="00A901EF" w:rsidRDefault="00A901EF" w:rsidP="00A901EF">
      <w:pPr>
        <w:pStyle w:val="ListParagraph"/>
        <w:numPr>
          <w:ilvl w:val="0"/>
          <w:numId w:val="1"/>
        </w:numPr>
      </w:pPr>
      <w:r>
        <w:t>“Brethren Church and Elder Boards” – Dale R. Stoffer (1p)</w:t>
      </w:r>
    </w:p>
    <w:p w14:paraId="4281B3D1" w14:textId="06AD96D6" w:rsidR="008E27ED" w:rsidRDefault="008E27ED" w:rsidP="00A901EF">
      <w:pPr>
        <w:pStyle w:val="ListParagraph"/>
        <w:numPr>
          <w:ilvl w:val="0"/>
          <w:numId w:val="1"/>
        </w:numPr>
      </w:pPr>
      <w:r>
        <w:t>“Basic Models of Local Brethren Church Organization – Ronald W. Waters (5pp)</w:t>
      </w:r>
    </w:p>
    <w:p w14:paraId="4C803A73" w14:textId="21081372" w:rsidR="008E27ED" w:rsidRDefault="008E27ED" w:rsidP="00A901EF">
      <w:pPr>
        <w:pStyle w:val="ListParagraph"/>
        <w:numPr>
          <w:ilvl w:val="0"/>
          <w:numId w:val="1"/>
        </w:numPr>
      </w:pPr>
      <w:r>
        <w:t>“Church Membership” – Ronald W. Waters (4pp)</w:t>
      </w:r>
    </w:p>
    <w:p w14:paraId="4DDEB522" w14:textId="21B27688" w:rsidR="00791333" w:rsidRDefault="00791333" w:rsidP="00A901EF">
      <w:pPr>
        <w:pStyle w:val="ListParagraph"/>
        <w:numPr>
          <w:ilvl w:val="0"/>
          <w:numId w:val="1"/>
        </w:numPr>
      </w:pPr>
      <w:r>
        <w:t>“Cheyenne Brethren Church Incorporation and By-Laws” (for example only)</w:t>
      </w:r>
    </w:p>
    <w:p w14:paraId="4B75208C" w14:textId="72513E08" w:rsidR="00791333" w:rsidRDefault="00791333" w:rsidP="00A901EF">
      <w:pPr>
        <w:pStyle w:val="ListParagraph"/>
        <w:numPr>
          <w:ilvl w:val="0"/>
          <w:numId w:val="1"/>
        </w:numPr>
      </w:pPr>
      <w:r>
        <w:t>“Cheyenne Brethren Church Ministry and Policy Manual” (for example only)</w:t>
      </w:r>
    </w:p>
    <w:p w14:paraId="31C5BF67" w14:textId="70B8F383" w:rsidR="005C5783" w:rsidRDefault="005C5783" w:rsidP="00A901EF">
      <w:pPr>
        <w:pStyle w:val="ListParagraph"/>
        <w:numPr>
          <w:ilvl w:val="0"/>
          <w:numId w:val="1"/>
        </w:numPr>
      </w:pPr>
      <w:r>
        <w:t>Video from “Pilgrimmage of Faith” – Polity and Organizational Life</w:t>
      </w:r>
    </w:p>
    <w:p w14:paraId="3633864E" w14:textId="77777777" w:rsidR="00A901EF" w:rsidRDefault="00A901EF" w:rsidP="00F672F5"/>
    <w:p w14:paraId="15148D9C" w14:textId="562AD3DC" w:rsidR="006A6A62" w:rsidRDefault="006A6A62" w:rsidP="006A6A62">
      <w:r>
        <w:rPr>
          <w:b/>
        </w:rPr>
        <w:t>Section 4</w:t>
      </w:r>
      <w:r w:rsidR="00400262">
        <w:rPr>
          <w:b/>
        </w:rPr>
        <w:t xml:space="preserve"> </w:t>
      </w:r>
      <w:r w:rsidR="00E85423">
        <w:rPr>
          <w:b/>
        </w:rPr>
        <w:t>(Break Week)</w:t>
      </w:r>
    </w:p>
    <w:p w14:paraId="2A96356D" w14:textId="77777777" w:rsidR="0007031D" w:rsidRDefault="0007031D" w:rsidP="0007031D"/>
    <w:p w14:paraId="5F8C55B0" w14:textId="3CE18CE7" w:rsidR="0007031D" w:rsidRDefault="0007031D" w:rsidP="0007031D">
      <w:r>
        <w:rPr>
          <w:b/>
        </w:rPr>
        <w:t>Section 5</w:t>
      </w:r>
      <w:r w:rsidR="001A522B">
        <w:rPr>
          <w:b/>
        </w:rPr>
        <w:t xml:space="preserve"> – Regional Government</w:t>
      </w:r>
    </w:p>
    <w:p w14:paraId="1F77BD99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>Regional Reorganization Chart (06/15/2016 Revision) (1p)</w:t>
      </w:r>
    </w:p>
    <w:p w14:paraId="4FB1517A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“Moving Forward” – Ronald W. Waters, </w:t>
      </w:r>
      <w:r>
        <w:rPr>
          <w:i/>
        </w:rPr>
        <w:t>The Brethren Evangelist</w:t>
      </w:r>
      <w:r>
        <w:t>, Sept/Oct 2015, pp 8-9 (2pp)</w:t>
      </w:r>
    </w:p>
    <w:p w14:paraId="608F8651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“Congregational Clusters” – Ronald W. Waters, </w:t>
      </w:r>
      <w:r>
        <w:rPr>
          <w:i/>
        </w:rPr>
        <w:t>The Brethren Evangelist</w:t>
      </w:r>
      <w:r>
        <w:t>, Nov/Dec 2015, pp 18-19 (2pp)</w:t>
      </w:r>
    </w:p>
    <w:p w14:paraId="7D20B8D3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“Composition of the Regional Boards of Oversight” – Dale R. Stoffer, </w:t>
      </w:r>
      <w:r>
        <w:rPr>
          <w:i/>
        </w:rPr>
        <w:t>The Brethren Evangelist</w:t>
      </w:r>
      <w:r>
        <w:t>, Jan/Feb 2016, pp 14-15 (2pp)</w:t>
      </w:r>
    </w:p>
    <w:p w14:paraId="6B5F69F7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“The National Board of Oversight” – G. Emery Hurd, </w:t>
      </w:r>
      <w:r>
        <w:rPr>
          <w:i/>
        </w:rPr>
        <w:t>The Brethren Evangelist</w:t>
      </w:r>
      <w:r>
        <w:t>, [winter 2017 ?], p 9 (1p)</w:t>
      </w:r>
    </w:p>
    <w:p w14:paraId="4671178D" w14:textId="77777777" w:rsidR="009C66DC" w:rsidRDefault="009C66DC" w:rsidP="009C66DC">
      <w:pPr>
        <w:pStyle w:val="ListParagraph"/>
        <w:numPr>
          <w:ilvl w:val="0"/>
          <w:numId w:val="5"/>
        </w:numPr>
      </w:pPr>
      <w:r>
        <w:t xml:space="preserve">“Regionalization and Church Planting” – John Swope, </w:t>
      </w:r>
      <w:r>
        <w:rPr>
          <w:i/>
        </w:rPr>
        <w:t>The Brethren Evangelist</w:t>
      </w:r>
      <w:r>
        <w:t>, Spring 2017, pp 8-9 (2pp)</w:t>
      </w:r>
    </w:p>
    <w:p w14:paraId="110CABD4" w14:textId="020A45FF" w:rsidR="00E85423" w:rsidRDefault="00E85423" w:rsidP="00E85423"/>
    <w:p w14:paraId="353C19FC" w14:textId="55A912C9" w:rsidR="00E85423" w:rsidRDefault="00E85423" w:rsidP="00E85423">
      <w:r>
        <w:rPr>
          <w:b/>
        </w:rPr>
        <w:t xml:space="preserve">Section </w:t>
      </w:r>
      <w:r w:rsidR="009C66DC">
        <w:rPr>
          <w:b/>
        </w:rPr>
        <w:t>6</w:t>
      </w:r>
      <w:r w:rsidR="001A522B">
        <w:rPr>
          <w:b/>
        </w:rPr>
        <w:t xml:space="preserve"> – National Government</w:t>
      </w:r>
    </w:p>
    <w:p w14:paraId="5DBDBB4D" w14:textId="2E92FFF7" w:rsidR="00E85423" w:rsidRDefault="00791333" w:rsidP="00E85423">
      <w:pPr>
        <w:pStyle w:val="ListParagraph"/>
        <w:numPr>
          <w:ilvl w:val="0"/>
          <w:numId w:val="5"/>
        </w:numPr>
      </w:pPr>
      <w:r>
        <w:t>“A Manual of Procedure for the Brethren Church”</w:t>
      </w:r>
    </w:p>
    <w:p w14:paraId="4809C62F" w14:textId="77777777" w:rsidR="00791333" w:rsidRPr="0007031D" w:rsidRDefault="00791333" w:rsidP="00791333">
      <w:pPr>
        <w:pStyle w:val="ListParagraph"/>
      </w:pPr>
    </w:p>
    <w:p w14:paraId="486BCE2C" w14:textId="77777777" w:rsidR="00E85423" w:rsidRDefault="00E85423" w:rsidP="00E85423">
      <w:pPr>
        <w:rPr>
          <w:b/>
        </w:rPr>
      </w:pPr>
    </w:p>
    <w:p w14:paraId="37BDA470" w14:textId="73214189" w:rsidR="009C66DC" w:rsidRDefault="009C66DC" w:rsidP="009C66DC">
      <w:r>
        <w:rPr>
          <w:b/>
        </w:rPr>
        <w:t>Section 7 (Break Week)</w:t>
      </w:r>
    </w:p>
    <w:p w14:paraId="015A2DFD" w14:textId="77777777" w:rsidR="009C66DC" w:rsidRPr="0007031D" w:rsidRDefault="009C66DC" w:rsidP="009C66DC">
      <w:pPr>
        <w:pStyle w:val="ListParagraph"/>
        <w:numPr>
          <w:ilvl w:val="0"/>
          <w:numId w:val="5"/>
        </w:numPr>
      </w:pPr>
    </w:p>
    <w:p w14:paraId="52C7623F" w14:textId="6AA99574" w:rsidR="00E85423" w:rsidRDefault="00E85423" w:rsidP="00E85423">
      <w:r>
        <w:rPr>
          <w:b/>
        </w:rPr>
        <w:t>Section 8</w:t>
      </w:r>
      <w:r w:rsidR="001A522B">
        <w:rPr>
          <w:b/>
        </w:rPr>
        <w:t xml:space="preserve"> – Ordinances of the Brethren Church</w:t>
      </w:r>
    </w:p>
    <w:p w14:paraId="525FA136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“The Value of the Ordinances” – C. F. Yoder, chapter in </w:t>
      </w:r>
      <w:r>
        <w:rPr>
          <w:i/>
        </w:rPr>
        <w:t>God’s Means of Grace</w:t>
      </w:r>
      <w:r>
        <w:t>, Brethren Publishing House, 1908 (4pp)</w:t>
      </w:r>
    </w:p>
    <w:p w14:paraId="39B86C5C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The Biblical Ordinance of Anointing and Prayer for the Sick – Delbert B. Flora (4pp)</w:t>
      </w:r>
    </w:p>
    <w:p w14:paraId="7321D3CB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“What the Old Brethren Said about Anointing” – Galen R. Hackman, </w:t>
      </w:r>
      <w:r>
        <w:rPr>
          <w:i/>
        </w:rPr>
        <w:t>Messenger</w:t>
      </w:r>
      <w:r>
        <w:t>, March 1994, pp 20-23 (4pp)</w:t>
      </w:r>
    </w:p>
    <w:p w14:paraId="73C712CC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Child and Infant Dedication – Tom Sprowls, Jr., The Brethren Church of Medina [Ohio] (2pp)</w:t>
      </w:r>
    </w:p>
    <w:p w14:paraId="37290649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Confession of Faith and Baptism (6pp)</w:t>
      </w:r>
    </w:p>
    <w:p w14:paraId="3BE2E0D5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lastRenderedPageBreak/>
        <w:t xml:space="preserve">Baptism by Trine Immersion: A Symbol Relating to the New Birth – Jerry R. Flora, adapted from </w:t>
      </w:r>
      <w:r>
        <w:rPr>
          <w:i/>
        </w:rPr>
        <w:t>God’s Means of Grace</w:t>
      </w:r>
      <w:r>
        <w:t>, Brethren Publishing House, 1908, pp 120-273 (9pp)</w:t>
      </w:r>
    </w:p>
    <w:p w14:paraId="09D81BB5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The Laying on of Hands (1p)</w:t>
      </w:r>
    </w:p>
    <w:p w14:paraId="42AB9771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Confirmation – from </w:t>
      </w:r>
      <w:r>
        <w:rPr>
          <w:i/>
        </w:rPr>
        <w:t>The Brethren Pastor’s Handbook</w:t>
      </w:r>
      <w:r>
        <w:t xml:space="preserve"> old edition (2pp)</w:t>
      </w:r>
    </w:p>
    <w:p w14:paraId="4BDD95BA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“The Concept of Membership in The Brethren Church” – General Conference Polity Committee, </w:t>
      </w:r>
      <w:r>
        <w:rPr>
          <w:i/>
        </w:rPr>
        <w:t>The Brethren Evangelist</w:t>
      </w:r>
      <w:r>
        <w:t>, June 1988, pp 10-12 (3pp)</w:t>
      </w:r>
    </w:p>
    <w:p w14:paraId="0EC5EBF2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“Should The Brethren Church Accept into Membership People Previously Baptized By </w:t>
      </w:r>
      <w:r>
        <w:rPr>
          <w:i/>
        </w:rPr>
        <w:t>Any Form</w:t>
      </w:r>
      <w:r>
        <w:t xml:space="preserve"> of Believer Baptism” – Dale R. Stoffer, </w:t>
      </w:r>
      <w:r>
        <w:rPr>
          <w:i/>
        </w:rPr>
        <w:t>The Brethren Evangelist</w:t>
      </w:r>
      <w:r>
        <w:t>, April 1995, pp 5-7 (3pp)</w:t>
      </w:r>
    </w:p>
    <w:p w14:paraId="59F9618E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>Smoky Row Brethren Church Policy on Accountability and Discipline – addendum to the constitution/bylaws, November 24, 1991 (3pp)</w:t>
      </w:r>
    </w:p>
    <w:p w14:paraId="4F2058BB" w14:textId="77777777" w:rsidR="00E85423" w:rsidRDefault="00E85423" w:rsidP="00E85423">
      <w:pPr>
        <w:pStyle w:val="ListParagraph"/>
        <w:numPr>
          <w:ilvl w:val="0"/>
          <w:numId w:val="5"/>
        </w:numPr>
      </w:pPr>
      <w:r>
        <w:t xml:space="preserve">The Lord’s Supper: Pedilavium, Agape, Eucharist – Jerry R. Flora, adapted from </w:t>
      </w:r>
      <w:r>
        <w:rPr>
          <w:i/>
        </w:rPr>
        <w:t>God’s Means of Grace</w:t>
      </w:r>
      <w:r>
        <w:t>, Brethren Publishing House, 1908, pp 283-416 (10pp)</w:t>
      </w:r>
    </w:p>
    <w:p w14:paraId="26F8D71A" w14:textId="4B6C6F12" w:rsidR="00E85423" w:rsidRDefault="00E85423" w:rsidP="00E85423">
      <w:pPr>
        <w:pStyle w:val="ListParagraph"/>
        <w:numPr>
          <w:ilvl w:val="0"/>
          <w:numId w:val="5"/>
        </w:numPr>
      </w:pPr>
      <w:r>
        <w:t>Celebration of Threefold Communion – Smoky Row Brethren Church, April 16, 1992 (2pp)</w:t>
      </w:r>
    </w:p>
    <w:p w14:paraId="19EDD63D" w14:textId="437E38C3" w:rsidR="00395006" w:rsidRDefault="00395006" w:rsidP="00395006">
      <w:pPr>
        <w:pStyle w:val="ListParagraph"/>
        <w:numPr>
          <w:ilvl w:val="0"/>
          <w:numId w:val="5"/>
        </w:numPr>
      </w:pPr>
      <w:r>
        <w:t>“The Brethren Pastor’s Handbook”</w:t>
      </w:r>
    </w:p>
    <w:p w14:paraId="57F19D5E" w14:textId="77777777" w:rsidR="003E16A2" w:rsidRDefault="003E16A2" w:rsidP="003E16A2">
      <w:pPr>
        <w:pStyle w:val="ListParagraph"/>
        <w:numPr>
          <w:ilvl w:val="0"/>
          <w:numId w:val="5"/>
        </w:numPr>
      </w:pPr>
      <w:r>
        <w:t xml:space="preserve">“Brethren Heritage of the Lord’s Supper: Introduction” – Dale R. Stoffer, Chapter 8 in </w:t>
      </w:r>
      <w:r>
        <w:rPr>
          <w:i/>
        </w:rPr>
        <w:t>The Lord’s Supper: Believers Church Perspectives</w:t>
      </w:r>
      <w:r>
        <w:t>, Dale R. Stoffer, ed, Herald Press, 1997, pp 157-160 (4pp)</w:t>
      </w:r>
    </w:p>
    <w:p w14:paraId="6B2F142F" w14:textId="77777777" w:rsidR="003E16A2" w:rsidRDefault="003E16A2" w:rsidP="003E16A2">
      <w:pPr>
        <w:pStyle w:val="ListParagraph"/>
        <w:numPr>
          <w:ilvl w:val="0"/>
          <w:numId w:val="5"/>
        </w:numPr>
      </w:pPr>
      <w:r>
        <w:t xml:space="preserve">“The Agape in the Brethren Tradition” – Jeff Bach, Chapter 9 in </w:t>
      </w:r>
      <w:r>
        <w:rPr>
          <w:i/>
        </w:rPr>
        <w:t>The Lord’s Supper: Believers Church Perspectives</w:t>
      </w:r>
      <w:r>
        <w:t>, Dale R. Stoffer, ed, Herald Press, 1997, pp 161-168 (8pp)</w:t>
      </w:r>
    </w:p>
    <w:p w14:paraId="082644A4" w14:textId="77777777" w:rsidR="003E16A2" w:rsidRDefault="003E16A2" w:rsidP="003E16A2">
      <w:pPr>
        <w:pStyle w:val="ListParagraph"/>
        <w:numPr>
          <w:ilvl w:val="0"/>
          <w:numId w:val="5"/>
        </w:numPr>
      </w:pPr>
      <w:r>
        <w:t xml:space="preserve">“Footwashing Within the Context of the Lord’s Supper” – John Christopher Thomas, Chapter 10 in </w:t>
      </w:r>
      <w:r>
        <w:rPr>
          <w:i/>
        </w:rPr>
        <w:t>The Lord’s Supper: Believers Church Perspectives</w:t>
      </w:r>
      <w:r>
        <w:t>, Dale R. Stoffer, ed, Herald Press, 1997, pp 169-184 (16pp)</w:t>
      </w:r>
    </w:p>
    <w:p w14:paraId="3F23FAE8" w14:textId="2731D8CA" w:rsidR="003E16A2" w:rsidRDefault="003E16A2" w:rsidP="003E16A2">
      <w:pPr>
        <w:pStyle w:val="ListParagraph"/>
        <w:numPr>
          <w:ilvl w:val="0"/>
          <w:numId w:val="5"/>
        </w:numPr>
      </w:pPr>
      <w:r>
        <w:t xml:space="preserve">“Brethren Heritage of the Lord’s Supper: Eucharist” – Dale R. Stoffer, Chapter 11 in </w:t>
      </w:r>
      <w:r>
        <w:rPr>
          <w:i/>
        </w:rPr>
        <w:t>The Lord’s Supper: Believers Church Perspectives</w:t>
      </w:r>
      <w:r>
        <w:t>, Dale R. Stoffer, ed, Herald Press, 1997, pp 185-192 (8pp)</w:t>
      </w:r>
    </w:p>
    <w:p w14:paraId="3E568DC8" w14:textId="7F1DBC80" w:rsidR="000E4F21" w:rsidRDefault="000E4F21" w:rsidP="003E16A2">
      <w:pPr>
        <w:pStyle w:val="ListParagraph"/>
        <w:numPr>
          <w:ilvl w:val="0"/>
          <w:numId w:val="5"/>
        </w:numPr>
      </w:pPr>
      <w:r>
        <w:t>Videos from “Pilgrimmage of Faith” on baptism</w:t>
      </w:r>
      <w:r w:rsidR="006E0B10">
        <w:t xml:space="preserve"> and confirmation</w:t>
      </w:r>
      <w:r>
        <w:t xml:space="preserve">, communion, </w:t>
      </w:r>
      <w:r w:rsidR="006E0B10">
        <w:t>and annointing</w:t>
      </w:r>
      <w:r>
        <w:t xml:space="preserve"> </w:t>
      </w:r>
    </w:p>
    <w:p w14:paraId="606394F6" w14:textId="77777777" w:rsidR="003E16A2" w:rsidRDefault="003E16A2" w:rsidP="003E16A2">
      <w:pPr>
        <w:pStyle w:val="ListParagraph"/>
      </w:pPr>
    </w:p>
    <w:p w14:paraId="20C36C52" w14:textId="77777777" w:rsidR="00E85423" w:rsidRDefault="00E85423" w:rsidP="00E85423">
      <w:pPr>
        <w:rPr>
          <w:b/>
        </w:rPr>
      </w:pPr>
    </w:p>
    <w:p w14:paraId="125157AB" w14:textId="5CF32C15" w:rsidR="00E85423" w:rsidRDefault="00E85423" w:rsidP="00E85423">
      <w:pPr>
        <w:rPr>
          <w:b/>
        </w:rPr>
      </w:pPr>
      <w:r>
        <w:rPr>
          <w:b/>
        </w:rPr>
        <w:t xml:space="preserve">Section </w:t>
      </w:r>
      <w:r w:rsidR="009C66DC">
        <w:rPr>
          <w:b/>
        </w:rPr>
        <w:t>9</w:t>
      </w:r>
      <w:r w:rsidR="001A522B">
        <w:rPr>
          <w:b/>
        </w:rPr>
        <w:t xml:space="preserve"> – Eldership / Leadership in the Brethren Church</w:t>
      </w:r>
    </w:p>
    <w:p w14:paraId="70F4B080" w14:textId="5678B686" w:rsidR="008E27ED" w:rsidRDefault="008E27ED" w:rsidP="008E27ED">
      <w:pPr>
        <w:pStyle w:val="ListParagraph"/>
        <w:numPr>
          <w:ilvl w:val="0"/>
          <w:numId w:val="5"/>
        </w:numPr>
      </w:pPr>
      <w:r>
        <w:t>“Servant Leadership” – Ronald W. Waters (7pp)</w:t>
      </w:r>
    </w:p>
    <w:p w14:paraId="6FFF17FB" w14:textId="5275C25D" w:rsidR="008E27ED" w:rsidRDefault="008E27ED" w:rsidP="008E27ED">
      <w:pPr>
        <w:pStyle w:val="ListParagraph"/>
        <w:numPr>
          <w:ilvl w:val="0"/>
          <w:numId w:val="5"/>
        </w:numPr>
      </w:pPr>
      <w:r>
        <w:t>“Biblical Principles for Servant Leadership” – Fred Finks (4pp)</w:t>
      </w:r>
    </w:p>
    <w:p w14:paraId="0AAE5277" w14:textId="4EAC9A9B" w:rsidR="00791333" w:rsidRDefault="00791333" w:rsidP="008E27ED">
      <w:pPr>
        <w:pStyle w:val="ListParagraph"/>
        <w:numPr>
          <w:ilvl w:val="0"/>
          <w:numId w:val="5"/>
        </w:numPr>
      </w:pPr>
      <w:r>
        <w:t>“The Role of Deacons” – Park Street Brethren Church (3pp)</w:t>
      </w:r>
    </w:p>
    <w:p w14:paraId="6990C62B" w14:textId="77777777" w:rsidR="00791333" w:rsidRDefault="00791333" w:rsidP="00791333">
      <w:pPr>
        <w:pStyle w:val="ListParagraph"/>
        <w:numPr>
          <w:ilvl w:val="0"/>
          <w:numId w:val="5"/>
        </w:numPr>
      </w:pPr>
      <w:r>
        <w:t>“NBO Ordination Manual”</w:t>
      </w:r>
    </w:p>
    <w:p w14:paraId="4EB3FA29" w14:textId="77777777" w:rsidR="00791333" w:rsidRDefault="00791333" w:rsidP="00791333">
      <w:pPr>
        <w:ind w:left="360"/>
      </w:pPr>
    </w:p>
    <w:p w14:paraId="747FFA20" w14:textId="77777777" w:rsidR="00791333" w:rsidRPr="0007031D" w:rsidRDefault="00791333" w:rsidP="00791333">
      <w:pPr>
        <w:pStyle w:val="ListParagraph"/>
      </w:pPr>
    </w:p>
    <w:p w14:paraId="77EF16AA" w14:textId="77777777" w:rsidR="008E27ED" w:rsidRDefault="008E27ED" w:rsidP="00E85423"/>
    <w:p w14:paraId="3D1E562C" w14:textId="77777777" w:rsidR="009C66DC" w:rsidRDefault="009C66DC" w:rsidP="00E85423">
      <w:pPr>
        <w:rPr>
          <w:b/>
        </w:rPr>
      </w:pPr>
    </w:p>
    <w:p w14:paraId="7ECDE885" w14:textId="60264CFD" w:rsidR="00E85423" w:rsidRDefault="00E85423" w:rsidP="00E85423">
      <w:r>
        <w:rPr>
          <w:b/>
        </w:rPr>
        <w:t xml:space="preserve">Section </w:t>
      </w:r>
      <w:r w:rsidR="009C66DC">
        <w:rPr>
          <w:b/>
        </w:rPr>
        <w:t>10</w:t>
      </w:r>
      <w:r w:rsidR="001A522B">
        <w:rPr>
          <w:b/>
        </w:rPr>
        <w:t xml:space="preserve"> – Future of the Brethren Church</w:t>
      </w:r>
    </w:p>
    <w:p w14:paraId="3C5E364B" w14:textId="6CAB8F70" w:rsidR="00E85423" w:rsidRDefault="00E85423" w:rsidP="00E85423">
      <w:pPr>
        <w:pStyle w:val="ListParagraph"/>
        <w:numPr>
          <w:ilvl w:val="0"/>
          <w:numId w:val="5"/>
        </w:numPr>
      </w:pPr>
      <w:r>
        <w:t>“The Place of Jesus in Brethren Spirituality” – Brian H. Moore, Fifth Brethren World Assembly, Brookville, OH, July 11-14, 2013 (24pp)</w:t>
      </w:r>
    </w:p>
    <w:p w14:paraId="5F2BFAA9" w14:textId="4A996A91" w:rsidR="00E85423" w:rsidRPr="0007031D" w:rsidRDefault="00791333" w:rsidP="00DC45D5">
      <w:pPr>
        <w:pStyle w:val="ListParagraph"/>
        <w:numPr>
          <w:ilvl w:val="0"/>
          <w:numId w:val="5"/>
        </w:numPr>
      </w:pPr>
      <w:r>
        <w:t>“Mission, Vision and Core Values of the Brethren Church”</w:t>
      </w:r>
    </w:p>
    <w:sectPr w:rsidR="00E85423" w:rsidRPr="0007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30E3"/>
    <w:multiLevelType w:val="hybridMultilevel"/>
    <w:tmpl w:val="7488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D34"/>
    <w:multiLevelType w:val="hybridMultilevel"/>
    <w:tmpl w:val="5864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7421E"/>
    <w:multiLevelType w:val="hybridMultilevel"/>
    <w:tmpl w:val="51C2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97DDF"/>
    <w:multiLevelType w:val="hybridMultilevel"/>
    <w:tmpl w:val="3502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112F"/>
    <w:multiLevelType w:val="hybridMultilevel"/>
    <w:tmpl w:val="B96E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F5"/>
    <w:rsid w:val="000612F9"/>
    <w:rsid w:val="0007031D"/>
    <w:rsid w:val="000E4F21"/>
    <w:rsid w:val="001245E1"/>
    <w:rsid w:val="00143C7D"/>
    <w:rsid w:val="00170148"/>
    <w:rsid w:val="001A522B"/>
    <w:rsid w:val="00242072"/>
    <w:rsid w:val="00255A3E"/>
    <w:rsid w:val="0029544C"/>
    <w:rsid w:val="00395006"/>
    <w:rsid w:val="003E16A2"/>
    <w:rsid w:val="00400262"/>
    <w:rsid w:val="0045507C"/>
    <w:rsid w:val="004F524F"/>
    <w:rsid w:val="00573AF0"/>
    <w:rsid w:val="005C5783"/>
    <w:rsid w:val="006A6A62"/>
    <w:rsid w:val="006E0B10"/>
    <w:rsid w:val="00791333"/>
    <w:rsid w:val="007C3055"/>
    <w:rsid w:val="008C3824"/>
    <w:rsid w:val="008E27ED"/>
    <w:rsid w:val="009C66DC"/>
    <w:rsid w:val="00A82E6A"/>
    <w:rsid w:val="00A901EF"/>
    <w:rsid w:val="00AC70C6"/>
    <w:rsid w:val="00BC19F3"/>
    <w:rsid w:val="00CB662E"/>
    <w:rsid w:val="00CD4C20"/>
    <w:rsid w:val="00D16A5E"/>
    <w:rsid w:val="00E85423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11D5"/>
  <w15:chartTrackingRefBased/>
  <w15:docId w15:val="{FD82CABF-FFBC-4AAA-9298-2094F2D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 1"/>
    <w:basedOn w:val="Normal"/>
    <w:link w:val="List1Char"/>
    <w:qFormat/>
    <w:rsid w:val="00573AF0"/>
    <w:pPr>
      <w:ind w:left="360" w:hanging="360"/>
    </w:pPr>
    <w:rPr>
      <w:rFonts w:eastAsia="Times New Roman" w:cs="Times New Roman"/>
      <w:szCs w:val="24"/>
    </w:rPr>
  </w:style>
  <w:style w:type="character" w:customStyle="1" w:styleId="List1Char">
    <w:name w:val="List 1 Char"/>
    <w:basedOn w:val="DefaultParagraphFont"/>
    <w:link w:val="List1"/>
    <w:rsid w:val="00573AF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2">
    <w:name w:val="List2"/>
    <w:basedOn w:val="List10"/>
    <w:link w:val="List2Char"/>
    <w:qFormat/>
    <w:rsid w:val="00255A3E"/>
    <w:pPr>
      <w:ind w:left="720"/>
    </w:pPr>
  </w:style>
  <w:style w:type="character" w:customStyle="1" w:styleId="List2Char">
    <w:name w:val="List2 Char"/>
    <w:basedOn w:val="List1Char0"/>
    <w:link w:val="List2"/>
    <w:rsid w:val="00255A3E"/>
    <w:rPr>
      <w:rFonts w:ascii="Times New Roman" w:hAnsi="Times New Roman"/>
      <w:sz w:val="24"/>
    </w:rPr>
  </w:style>
  <w:style w:type="paragraph" w:customStyle="1" w:styleId="List3">
    <w:name w:val="List3"/>
    <w:basedOn w:val="List2"/>
    <w:link w:val="List3Char"/>
    <w:qFormat/>
    <w:rsid w:val="00255A3E"/>
    <w:pPr>
      <w:ind w:left="1080"/>
    </w:pPr>
  </w:style>
  <w:style w:type="character" w:customStyle="1" w:styleId="List3Char">
    <w:name w:val="List3 Char"/>
    <w:basedOn w:val="List2Char"/>
    <w:link w:val="List3"/>
    <w:rsid w:val="00255A3E"/>
    <w:rPr>
      <w:rFonts w:ascii="Times New Roman" w:hAnsi="Times New Roman"/>
      <w:sz w:val="24"/>
    </w:rPr>
  </w:style>
  <w:style w:type="paragraph" w:customStyle="1" w:styleId="Paragraph">
    <w:name w:val="Paragraph"/>
    <w:basedOn w:val="List3"/>
    <w:link w:val="ParagraphChar"/>
    <w:qFormat/>
    <w:rsid w:val="00255A3E"/>
    <w:pPr>
      <w:ind w:left="0" w:firstLine="360"/>
    </w:pPr>
  </w:style>
  <w:style w:type="character" w:customStyle="1" w:styleId="ParagraphChar">
    <w:name w:val="Paragraph Char"/>
    <w:basedOn w:val="List3Char"/>
    <w:link w:val="Paragraph"/>
    <w:rsid w:val="00255A3E"/>
    <w:rPr>
      <w:rFonts w:ascii="Times New Roman" w:hAnsi="Times New Roman"/>
      <w:sz w:val="24"/>
    </w:rPr>
  </w:style>
  <w:style w:type="paragraph" w:customStyle="1" w:styleId="Scripture">
    <w:name w:val="Scripture"/>
    <w:basedOn w:val="Paragraph"/>
    <w:link w:val="ScriptureChar"/>
    <w:qFormat/>
    <w:rsid w:val="00255A3E"/>
    <w:pPr>
      <w:spacing w:before="60" w:after="60"/>
      <w:ind w:firstLine="0"/>
      <w:jc w:val="center"/>
    </w:pPr>
    <w:rPr>
      <w:rFonts w:ascii="Arial" w:hAnsi="Arial"/>
      <w:i/>
      <w:sz w:val="20"/>
    </w:rPr>
  </w:style>
  <w:style w:type="character" w:customStyle="1" w:styleId="ScriptureChar">
    <w:name w:val="Scripture Char"/>
    <w:basedOn w:val="ParagraphChar"/>
    <w:link w:val="Scripture"/>
    <w:rsid w:val="00255A3E"/>
    <w:rPr>
      <w:rFonts w:ascii="Arial" w:hAnsi="Arial"/>
      <w:i/>
      <w:sz w:val="20"/>
    </w:rPr>
  </w:style>
  <w:style w:type="paragraph" w:customStyle="1" w:styleId="List10">
    <w:name w:val="List1"/>
    <w:basedOn w:val="Normal"/>
    <w:link w:val="List1Char0"/>
    <w:qFormat/>
    <w:rsid w:val="00255A3E"/>
    <w:pPr>
      <w:ind w:left="360" w:hanging="360"/>
    </w:pPr>
  </w:style>
  <w:style w:type="character" w:customStyle="1" w:styleId="List1Char0">
    <w:name w:val="List1 Char"/>
    <w:basedOn w:val="DefaultParagraphFont"/>
    <w:link w:val="List10"/>
    <w:rsid w:val="00255A3E"/>
    <w:rPr>
      <w:rFonts w:ascii="Times New Roman" w:hAnsi="Times New Roman"/>
      <w:sz w:val="24"/>
    </w:rPr>
  </w:style>
  <w:style w:type="paragraph" w:styleId="List20">
    <w:name w:val="List 2"/>
    <w:basedOn w:val="Normal"/>
    <w:uiPriority w:val="99"/>
    <w:unhideWhenUsed/>
    <w:qFormat/>
    <w:rsid w:val="00573AF0"/>
    <w:pPr>
      <w:ind w:left="720" w:hanging="360"/>
    </w:pPr>
  </w:style>
  <w:style w:type="paragraph" w:customStyle="1" w:styleId="ParagraphIndent">
    <w:name w:val="Paragraph Indent"/>
    <w:basedOn w:val="Normal"/>
    <w:qFormat/>
    <w:rsid w:val="00573AF0"/>
    <w:pPr>
      <w:ind w:firstLine="720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 Waters</dc:creator>
  <cp:keywords/>
  <dc:description/>
  <cp:lastModifiedBy>Emery Hurd</cp:lastModifiedBy>
  <cp:revision>11</cp:revision>
  <cp:lastPrinted>2020-09-16T15:21:00Z</cp:lastPrinted>
  <dcterms:created xsi:type="dcterms:W3CDTF">2021-08-11T15:31:00Z</dcterms:created>
  <dcterms:modified xsi:type="dcterms:W3CDTF">2021-09-25T18:53:00Z</dcterms:modified>
</cp:coreProperties>
</file>