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B526F" w:rsidRDefault="00072362">
      <w:bookmarkStart w:id="0" w:name="_Toc254558514"/>
      <w:r>
        <w:rPr>
          <w:noProof/>
          <w:lang w:eastAsia="zh-TW"/>
        </w:rPr>
        <w:pict>
          <v:group id="_x0000_s1037" style="position:absolute;margin-left:82.65pt;margin-top:-23pt;width:464.8pt;height:380.95pt;z-index:251662336;mso-position-horizontal-relative:page;mso-position-vertical-relative:page" coordorigin="15,15" coordsize="9296,7619" o:allowincell="f">
            <v:shapetype id="_x0000_t32" coordsize="21600,21600" o:spt="32" o:oned="t" path="m,l21600,21600e" filled="f">
              <v:path arrowok="t" fillok="f" o:connecttype="none"/>
              <o:lock v:ext="edit" shapetype="t"/>
            </v:shapetype>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lang w:eastAsia="zh-TW"/>
        </w:rPr>
        <w:pict>
          <v:group id="_x0000_s1032" style="position:absolute;margin-left:4232.6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tbl>
      <w:tblPr>
        <w:tblpPr w:leftFromText="187" w:rightFromText="187" w:vertAnchor="page" w:horzAnchor="page" w:tblpX="373" w:tblpY="5141"/>
        <w:tblW w:w="4234" w:type="pct"/>
        <w:tblLook w:val="04A0"/>
      </w:tblPr>
      <w:tblGrid>
        <w:gridCol w:w="8109"/>
      </w:tblGrid>
      <w:tr w:rsidR="006B526F" w:rsidRPr="006B526F" w:rsidTr="006B526F">
        <w:trPr>
          <w:trHeight w:val="3493"/>
        </w:trPr>
        <w:tc>
          <w:tcPr>
            <w:tcW w:w="8109" w:type="dxa"/>
          </w:tcPr>
          <w:p w:rsidR="003353FB" w:rsidRPr="00661F50" w:rsidRDefault="006B526F" w:rsidP="00A41D7F">
            <w:pPr>
              <w:pStyle w:val="NoSpacing"/>
              <w:jc w:val="center"/>
              <w:rPr>
                <w:rFonts w:ascii="Algerian" w:hAnsi="Algerian"/>
                <w:color w:val="FF0000"/>
                <w:sz w:val="72"/>
              </w:rPr>
            </w:pPr>
            <w:r w:rsidRPr="00661F50">
              <w:rPr>
                <w:rFonts w:ascii="Algerian" w:hAnsi="Algerian"/>
                <w:color w:val="FF0000"/>
                <w:sz w:val="72"/>
              </w:rPr>
              <w:t>THE KASM</w:t>
            </w:r>
          </w:p>
          <w:p w:rsidR="003353FB" w:rsidRPr="00661F50" w:rsidRDefault="006B526F" w:rsidP="00A41D7F">
            <w:pPr>
              <w:pStyle w:val="NoSpacing"/>
              <w:jc w:val="center"/>
              <w:rPr>
                <w:rFonts w:ascii="Algerian" w:hAnsi="Algerian"/>
                <w:color w:val="FF0000"/>
                <w:sz w:val="72"/>
              </w:rPr>
            </w:pPr>
            <w:r w:rsidRPr="00661F50">
              <w:rPr>
                <w:rFonts w:ascii="Algerian" w:hAnsi="Algerian"/>
                <w:color w:val="FF0000"/>
                <w:sz w:val="72"/>
              </w:rPr>
              <w:t>COMMUNITY REINTEGRATION</w:t>
            </w:r>
          </w:p>
          <w:p w:rsidR="003353FB" w:rsidRPr="00661F50" w:rsidRDefault="006B526F" w:rsidP="00A41D7F">
            <w:pPr>
              <w:pStyle w:val="NoSpacing"/>
              <w:jc w:val="center"/>
              <w:rPr>
                <w:rFonts w:ascii="Algerian" w:hAnsi="Algerian"/>
                <w:color w:val="FF0000"/>
                <w:sz w:val="72"/>
              </w:rPr>
            </w:pPr>
            <w:r w:rsidRPr="00661F50">
              <w:rPr>
                <w:rFonts w:ascii="Algerian" w:hAnsi="Algerian"/>
                <w:color w:val="FF0000"/>
                <w:sz w:val="72"/>
              </w:rPr>
              <w:t>AND</w:t>
            </w:r>
          </w:p>
          <w:p w:rsidR="006B526F" w:rsidRPr="00661F50" w:rsidRDefault="006B526F" w:rsidP="00A41D7F">
            <w:pPr>
              <w:pStyle w:val="NoSpacing"/>
              <w:jc w:val="center"/>
              <w:rPr>
                <w:rFonts w:ascii="Algerian" w:hAnsi="Algerian"/>
                <w:color w:val="FF0000"/>
                <w:sz w:val="72"/>
              </w:rPr>
            </w:pPr>
            <w:r w:rsidRPr="00661F50">
              <w:rPr>
                <w:rFonts w:ascii="Algerian" w:hAnsi="Algerian"/>
                <w:color w:val="FF0000"/>
                <w:sz w:val="72"/>
              </w:rPr>
              <w:t>RECOVERY MODEL</w:t>
            </w:r>
          </w:p>
          <w:p w:rsidR="003353FB" w:rsidRPr="003353FB" w:rsidRDefault="003353FB" w:rsidP="00A41D7F">
            <w:pPr>
              <w:pStyle w:val="NoSpacing"/>
              <w:jc w:val="center"/>
              <w:rPr>
                <w:rFonts w:ascii="Algerian" w:hAnsi="Algerian"/>
                <w:color w:val="4F81BD" w:themeColor="accent1"/>
                <w:sz w:val="144"/>
              </w:rPr>
            </w:pPr>
            <w:r w:rsidRPr="00661F50">
              <w:rPr>
                <w:rFonts w:ascii="Algerian" w:hAnsi="Algerian"/>
                <w:color w:val="FF0000"/>
                <w:sz w:val="52"/>
              </w:rPr>
              <w:t>Training manual</w:t>
            </w:r>
          </w:p>
          <w:p w:rsidR="006B526F" w:rsidRDefault="006B526F" w:rsidP="006B526F">
            <w:pPr>
              <w:pStyle w:val="NoSpacing"/>
              <w:rPr>
                <w:rFonts w:asciiTheme="majorHAnsi" w:eastAsiaTheme="majorEastAsia" w:hAnsiTheme="majorHAnsi" w:cstheme="majorBidi"/>
                <w:b/>
                <w:bCs/>
                <w:color w:val="365F91" w:themeColor="accent1" w:themeShade="BF"/>
                <w:sz w:val="48"/>
                <w:szCs w:val="48"/>
              </w:rPr>
            </w:pPr>
          </w:p>
        </w:tc>
      </w:tr>
      <w:tr w:rsidR="006B526F" w:rsidTr="006B526F">
        <w:trPr>
          <w:trHeight w:val="895"/>
        </w:trPr>
        <w:sdt>
          <w:sdtPr>
            <w:rPr>
              <w:b/>
              <w:i/>
              <w:sz w:val="36"/>
              <w:szCs w:val="28"/>
            </w:rPr>
            <w:alias w:val="Subtitle"/>
            <w:id w:val="703864195"/>
            <w:placeholder>
              <w:docPart w:val="2D2AA5D966C5422C831E7726382D3425"/>
            </w:placeholder>
            <w:dataBinding w:prefixMappings="xmlns:ns0='http://schemas.openxmlformats.org/package/2006/metadata/core-properties' xmlns:ns1='http://purl.org/dc/elements/1.1/'" w:xpath="/ns0:coreProperties[1]/ns1:subject[1]" w:storeItemID="{6C3C8BC8-F283-45AE-878A-BAB7291924A1}"/>
            <w:text/>
          </w:sdtPr>
          <w:sdtContent>
            <w:tc>
              <w:tcPr>
                <w:tcW w:w="8109" w:type="dxa"/>
              </w:tcPr>
              <w:p w:rsidR="006B526F" w:rsidRDefault="007011D4" w:rsidP="00A41D7F">
                <w:pPr>
                  <w:pStyle w:val="NoSpacing"/>
                  <w:jc w:val="center"/>
                  <w:rPr>
                    <w:color w:val="484329" w:themeColor="background2" w:themeShade="3F"/>
                    <w:sz w:val="28"/>
                    <w:szCs w:val="28"/>
                  </w:rPr>
                </w:pPr>
                <w:r>
                  <w:rPr>
                    <w:b/>
                    <w:i/>
                    <w:sz w:val="36"/>
                    <w:szCs w:val="28"/>
                  </w:rPr>
                  <w:t>Using KASM to Transform Treatment Programs into Comprehensive Recovery Orientated Care Systems</w:t>
                </w:r>
              </w:p>
            </w:tc>
          </w:sdtContent>
        </w:sdt>
      </w:tr>
      <w:tr w:rsidR="006B526F" w:rsidTr="006B526F">
        <w:trPr>
          <w:trHeight w:val="231"/>
        </w:trPr>
        <w:tc>
          <w:tcPr>
            <w:tcW w:w="8109" w:type="dxa"/>
          </w:tcPr>
          <w:p w:rsidR="006B526F" w:rsidRDefault="006B526F" w:rsidP="006B526F">
            <w:pPr>
              <w:pStyle w:val="NoSpacing"/>
              <w:rPr>
                <w:color w:val="484329" w:themeColor="background2" w:themeShade="3F"/>
                <w:sz w:val="28"/>
                <w:szCs w:val="28"/>
              </w:rPr>
            </w:pPr>
          </w:p>
        </w:tc>
      </w:tr>
      <w:tr w:rsidR="006B526F" w:rsidTr="006B526F">
        <w:trPr>
          <w:trHeight w:val="733"/>
        </w:trPr>
        <w:sdt>
          <w:sdtPr>
            <w:rPr>
              <w:b/>
              <w:i/>
              <w:noProof/>
              <w:color w:val="000000" w:themeColor="text1"/>
            </w:rPr>
            <w:alias w:val="Abstract"/>
            <w:id w:val="703864200"/>
            <w:placeholder>
              <w:docPart w:val="43C81AE2B4844C5FA595B59FCD7932B1"/>
            </w:placeholder>
            <w:dataBinding w:prefixMappings="xmlns:ns0='http://schemas.microsoft.com/office/2006/coverPageProps'" w:xpath="/ns0:CoverPageProperties[1]/ns0:Abstract[1]" w:storeItemID="{55AF091B-3C7A-41E3-B477-F2FDAA23CFDA}"/>
            <w:text/>
          </w:sdtPr>
          <w:sdtContent>
            <w:tc>
              <w:tcPr>
                <w:tcW w:w="8109" w:type="dxa"/>
              </w:tcPr>
              <w:p w:rsidR="006B526F" w:rsidRPr="00613C48" w:rsidRDefault="007011D4" w:rsidP="00A41D7F">
                <w:pPr>
                  <w:pStyle w:val="NoSpacing"/>
                  <w:jc w:val="center"/>
                  <w:rPr>
                    <w:color w:val="000000" w:themeColor="text1"/>
                  </w:rPr>
                </w:pPr>
                <w:r>
                  <w:rPr>
                    <w:b/>
                    <w:i/>
                    <w:noProof/>
                  </w:rPr>
                  <w:t>Our best efforts have not lead to glaringly effective results.  In fact dispositive results are the norm, and there seems to be two dominant factors of successful recovery: (1) person centered counseling and (2) community integration.</w:t>
                </w:r>
              </w:p>
            </w:tc>
          </w:sdtContent>
        </w:sdt>
      </w:tr>
      <w:tr w:rsidR="006B526F" w:rsidTr="006B526F">
        <w:trPr>
          <w:trHeight w:val="176"/>
        </w:trPr>
        <w:tc>
          <w:tcPr>
            <w:tcW w:w="8109" w:type="dxa"/>
          </w:tcPr>
          <w:p w:rsidR="006B526F" w:rsidRDefault="006B526F" w:rsidP="006B526F">
            <w:pPr>
              <w:pStyle w:val="NoSpacing"/>
            </w:pPr>
          </w:p>
        </w:tc>
      </w:tr>
      <w:tr w:rsidR="006B526F" w:rsidTr="006B526F">
        <w:trPr>
          <w:trHeight w:val="366"/>
        </w:trPr>
        <w:sdt>
          <w:sdtPr>
            <w:rPr>
              <w:szCs w:val="20"/>
            </w:rPr>
            <w:alias w:val="Author"/>
            <w:id w:val="703864205"/>
            <w:placeholder>
              <w:docPart w:val="9517CAEDAD19450AB3961DC085D08CC6"/>
            </w:placeholder>
            <w:dataBinding w:prefixMappings="xmlns:ns0='http://schemas.openxmlformats.org/package/2006/metadata/core-properties' xmlns:ns1='http://purl.org/dc/elements/1.1/'" w:xpath="/ns0:coreProperties[1]/ns1:creator[1]" w:storeItemID="{6C3C8BC8-F283-45AE-878A-BAB7291924A1}"/>
            <w:text/>
          </w:sdtPr>
          <w:sdtContent>
            <w:tc>
              <w:tcPr>
                <w:tcW w:w="8109" w:type="dxa"/>
              </w:tcPr>
              <w:p w:rsidR="006B526F" w:rsidRPr="003353FB" w:rsidRDefault="007011D4" w:rsidP="00A41D7F">
                <w:pPr>
                  <w:pStyle w:val="NoSpacing"/>
                  <w:rPr>
                    <w:bCs/>
                  </w:rPr>
                </w:pPr>
                <w:r>
                  <w:rPr>
                    <w:szCs w:val="20"/>
                  </w:rPr>
                  <w:t>By Imam Hamzah Al-Ameen</w:t>
                </w:r>
              </w:p>
            </w:tc>
          </w:sdtContent>
        </w:sdt>
      </w:tr>
      <w:tr w:rsidR="006B526F" w:rsidTr="006B526F">
        <w:trPr>
          <w:trHeight w:val="183"/>
        </w:trPr>
        <w:sdt>
          <w:sdtPr>
            <w:rPr>
              <w:bCs/>
            </w:rPr>
            <w:alias w:val="Date"/>
            <w:id w:val="703864210"/>
            <w:placeholder>
              <w:docPart w:val="5FACF7187707420FB4D136E587EFEFC1"/>
            </w:placeholder>
            <w:dataBinding w:prefixMappings="xmlns:ns0='http://schemas.microsoft.com/office/2006/coverPageProps'" w:xpath="/ns0:CoverPageProperties[1]/ns0:PublishDate[1]" w:storeItemID="{55AF091B-3C7A-41E3-B477-F2FDAA23CFDA}"/>
            <w:date w:fullDate="2010-02-23T00:00:00Z">
              <w:dateFormat w:val="M/d/yyyy"/>
              <w:lid w:val="en-US"/>
              <w:storeMappedDataAs w:val="dateTime"/>
              <w:calendar w:val="gregorian"/>
            </w:date>
          </w:sdtPr>
          <w:sdtContent>
            <w:tc>
              <w:tcPr>
                <w:tcW w:w="8109" w:type="dxa"/>
              </w:tcPr>
              <w:p w:rsidR="006B526F" w:rsidRPr="003353FB" w:rsidRDefault="007011D4" w:rsidP="006B526F">
                <w:pPr>
                  <w:pStyle w:val="NoSpacing"/>
                  <w:rPr>
                    <w:bCs/>
                  </w:rPr>
                </w:pPr>
                <w:r>
                  <w:rPr>
                    <w:bCs/>
                  </w:rPr>
                  <w:t>2/23/2010</w:t>
                </w:r>
              </w:p>
            </w:tc>
          </w:sdtContent>
        </w:sdt>
      </w:tr>
      <w:tr w:rsidR="006B526F" w:rsidTr="006B526F">
        <w:trPr>
          <w:trHeight w:val="183"/>
        </w:trPr>
        <w:tc>
          <w:tcPr>
            <w:tcW w:w="8109" w:type="dxa"/>
          </w:tcPr>
          <w:p w:rsidR="003353FB" w:rsidRPr="003353FB" w:rsidRDefault="003353FB" w:rsidP="003353FB">
            <w:pPr>
              <w:spacing w:line="480" w:lineRule="auto"/>
              <w:jc w:val="right"/>
              <w:rPr>
                <w:rFonts w:eastAsia="Times New Roman" w:cs="Times New Roman"/>
                <w:b/>
                <w:color w:val="4A4A4A"/>
              </w:rPr>
            </w:pPr>
            <w:r w:rsidRPr="003353FB">
              <w:rPr>
                <w:rFonts w:eastAsia="Times New Roman" w:cs="Times New Roman"/>
                <w:b/>
                <w:color w:val="4A4A4A"/>
              </w:rPr>
              <w:t>A Crisis Inc., Publication ©2010.</w:t>
            </w:r>
          </w:p>
          <w:p w:rsidR="006B526F" w:rsidRDefault="006B526F" w:rsidP="006B526F">
            <w:pPr>
              <w:pStyle w:val="NoSpacing"/>
              <w:rPr>
                <w:b/>
                <w:bCs/>
              </w:rPr>
            </w:pPr>
          </w:p>
        </w:tc>
      </w:tr>
    </w:tbl>
    <w:p w:rsidR="006B526F" w:rsidRDefault="00072362">
      <w:pPr>
        <w:rPr>
          <w:rFonts w:asciiTheme="majorHAnsi" w:eastAsiaTheme="majorEastAsia" w:hAnsiTheme="majorHAnsi" w:cstheme="majorBidi"/>
          <w:b/>
          <w:bCs/>
          <w:color w:val="365F91" w:themeColor="accent1" w:themeShade="BF"/>
          <w:sz w:val="48"/>
          <w:szCs w:val="28"/>
        </w:rPr>
      </w:pPr>
      <w:r w:rsidRPr="00072362">
        <w:rPr>
          <w:noProof/>
          <w:lang w:eastAsia="zh-TW"/>
        </w:rPr>
        <w:pict>
          <v:group id="_x0000_s1026" style="position:absolute;margin-left:1210.95pt;margin-top:0;width:208.3pt;height:690.65pt;z-index:251660288;mso-position-horizontal:right;mso-position-horizontal-relative:page;mso-position-vertical:bottom;mso-position-vertical-relative:page" coordorigin="5531,1258" coordsize="5291,13813">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sidR="006B526F">
        <w:rPr>
          <w:rFonts w:asciiTheme="majorHAnsi" w:eastAsiaTheme="majorEastAsia" w:hAnsiTheme="majorHAnsi" w:cstheme="majorBidi"/>
          <w:b/>
          <w:bCs/>
          <w:color w:val="365F91" w:themeColor="accent1" w:themeShade="BF"/>
          <w:sz w:val="48"/>
          <w:szCs w:val="28"/>
        </w:rPr>
        <w:br w:type="page"/>
      </w:r>
    </w:p>
    <w:bookmarkEnd w:id="0"/>
    <w:p w:rsidR="00BE6293" w:rsidRPr="00DE5B64" w:rsidRDefault="00BE6293" w:rsidP="004011B6">
      <w:pPr>
        <w:pStyle w:val="NoSpacing"/>
        <w:ind w:left="720" w:hanging="720"/>
        <w:jc w:val="center"/>
        <w:rPr>
          <w:b/>
          <w:i/>
          <w:sz w:val="32"/>
          <w:szCs w:val="20"/>
        </w:rPr>
      </w:pPr>
      <w:r w:rsidRPr="00DE5B64">
        <w:rPr>
          <w:b/>
          <w:i/>
          <w:sz w:val="32"/>
          <w:szCs w:val="20"/>
        </w:rPr>
        <w:lastRenderedPageBreak/>
        <w:t xml:space="preserve">Using KASM to Transform </w:t>
      </w:r>
      <w:r w:rsidR="00536AE5" w:rsidRPr="00DE5B64">
        <w:rPr>
          <w:b/>
          <w:i/>
          <w:sz w:val="32"/>
          <w:szCs w:val="20"/>
        </w:rPr>
        <w:t>Treatment Programs into</w:t>
      </w:r>
      <w:r w:rsidR="00DE5B64" w:rsidRPr="00DE5B64">
        <w:rPr>
          <w:b/>
          <w:i/>
          <w:sz w:val="32"/>
          <w:szCs w:val="20"/>
        </w:rPr>
        <w:t xml:space="preserve"> Comprehensive Recovery Orientated Care Systems</w:t>
      </w:r>
    </w:p>
    <w:p w:rsidR="00536AE5" w:rsidRPr="00DE5B64" w:rsidRDefault="00536AE5" w:rsidP="00D34107">
      <w:pPr>
        <w:pStyle w:val="NoSpacing"/>
        <w:ind w:left="720" w:hanging="720"/>
        <w:outlineLvl w:val="0"/>
        <w:rPr>
          <w:b/>
          <w:sz w:val="24"/>
          <w:szCs w:val="20"/>
        </w:rPr>
      </w:pPr>
      <w:r w:rsidRPr="00DE5B64">
        <w:rPr>
          <w:b/>
          <w:sz w:val="24"/>
          <w:szCs w:val="20"/>
        </w:rPr>
        <w:tab/>
      </w:r>
      <w:r w:rsidRPr="00DE5B64">
        <w:rPr>
          <w:b/>
          <w:sz w:val="24"/>
          <w:szCs w:val="20"/>
        </w:rPr>
        <w:tab/>
      </w:r>
      <w:r w:rsidRPr="00DE5B64">
        <w:rPr>
          <w:b/>
          <w:sz w:val="24"/>
          <w:szCs w:val="20"/>
        </w:rPr>
        <w:tab/>
      </w:r>
      <w:r w:rsidRPr="00DE5B64">
        <w:rPr>
          <w:b/>
          <w:sz w:val="24"/>
          <w:szCs w:val="20"/>
        </w:rPr>
        <w:tab/>
      </w:r>
      <w:r w:rsidRPr="00DE5B64">
        <w:rPr>
          <w:b/>
          <w:sz w:val="24"/>
          <w:szCs w:val="20"/>
        </w:rPr>
        <w:tab/>
      </w:r>
      <w:r w:rsidRPr="00DE5B64">
        <w:rPr>
          <w:b/>
          <w:sz w:val="24"/>
          <w:szCs w:val="20"/>
        </w:rPr>
        <w:tab/>
      </w:r>
      <w:r w:rsidRPr="00DE5B64">
        <w:rPr>
          <w:b/>
          <w:sz w:val="24"/>
          <w:szCs w:val="20"/>
        </w:rPr>
        <w:tab/>
        <w:t>By Imam Hamzah Al-Ameen</w:t>
      </w:r>
    </w:p>
    <w:p w:rsidR="00536AE5" w:rsidRPr="00DE5B64" w:rsidRDefault="00536AE5" w:rsidP="004011B6">
      <w:pPr>
        <w:pStyle w:val="NoSpacing"/>
        <w:ind w:left="720" w:hanging="720"/>
        <w:rPr>
          <w:b/>
          <w:sz w:val="24"/>
          <w:szCs w:val="20"/>
        </w:rPr>
      </w:pPr>
      <w:r w:rsidRPr="00DE5B64">
        <w:rPr>
          <w:b/>
          <w:sz w:val="24"/>
          <w:szCs w:val="20"/>
        </w:rPr>
        <w:tab/>
      </w:r>
      <w:r w:rsidRPr="00DE5B64">
        <w:rPr>
          <w:b/>
          <w:sz w:val="24"/>
          <w:szCs w:val="20"/>
        </w:rPr>
        <w:tab/>
      </w:r>
      <w:r w:rsidRPr="00DE5B64">
        <w:rPr>
          <w:b/>
          <w:sz w:val="24"/>
          <w:szCs w:val="20"/>
        </w:rPr>
        <w:tab/>
      </w:r>
      <w:r w:rsidRPr="00DE5B64">
        <w:rPr>
          <w:b/>
          <w:sz w:val="24"/>
          <w:szCs w:val="20"/>
        </w:rPr>
        <w:tab/>
      </w:r>
      <w:r w:rsidRPr="00DE5B64">
        <w:rPr>
          <w:b/>
          <w:sz w:val="24"/>
          <w:szCs w:val="20"/>
        </w:rPr>
        <w:tab/>
      </w:r>
      <w:r w:rsidR="00BF3DEE" w:rsidRPr="00DE5B64">
        <w:rPr>
          <w:b/>
          <w:sz w:val="24"/>
          <w:szCs w:val="20"/>
        </w:rPr>
        <w:tab/>
      </w:r>
      <w:r w:rsidR="00BF3DEE" w:rsidRPr="00DE5B64">
        <w:rPr>
          <w:b/>
          <w:sz w:val="24"/>
          <w:szCs w:val="20"/>
        </w:rPr>
        <w:tab/>
      </w:r>
    </w:p>
    <w:p w:rsidR="0084534B" w:rsidRPr="00BF3DEE" w:rsidRDefault="0084534B" w:rsidP="004011B6">
      <w:pPr>
        <w:pStyle w:val="NoSpacing"/>
        <w:ind w:left="720" w:hanging="720"/>
        <w:rPr>
          <w:b/>
          <w:sz w:val="24"/>
          <w:szCs w:val="20"/>
        </w:rPr>
      </w:pPr>
    </w:p>
    <w:sdt>
      <w:sdtPr>
        <w:rPr>
          <w:rFonts w:asciiTheme="minorHAnsi" w:eastAsiaTheme="minorHAnsi" w:hAnsiTheme="minorHAnsi" w:cstheme="minorBidi"/>
          <w:b w:val="0"/>
          <w:bCs w:val="0"/>
          <w:color w:val="auto"/>
          <w:sz w:val="22"/>
          <w:szCs w:val="22"/>
        </w:rPr>
        <w:id w:val="351594797"/>
        <w:docPartObj>
          <w:docPartGallery w:val="Table of Contents"/>
          <w:docPartUnique/>
        </w:docPartObj>
      </w:sdtPr>
      <w:sdtContent>
        <w:p w:rsidR="0084534B" w:rsidRDefault="0084534B" w:rsidP="00D34107">
          <w:pPr>
            <w:pStyle w:val="TOCHeading"/>
            <w:outlineLvl w:val="0"/>
          </w:pPr>
          <w:r w:rsidRPr="0084534B">
            <w:rPr>
              <w:sz w:val="48"/>
            </w:rPr>
            <w:t>Contents</w:t>
          </w:r>
        </w:p>
        <w:p w:rsidR="00A41D7F" w:rsidRDefault="00072362">
          <w:pPr>
            <w:pStyle w:val="TOC1"/>
            <w:tabs>
              <w:tab w:val="right" w:leader="dot" w:pos="9350"/>
            </w:tabs>
            <w:rPr>
              <w:rFonts w:eastAsiaTheme="minorEastAsia"/>
              <w:noProof/>
            </w:rPr>
          </w:pPr>
          <w:r w:rsidRPr="00DE5B64">
            <w:fldChar w:fldCharType="begin"/>
          </w:r>
          <w:r w:rsidR="0084534B" w:rsidRPr="00DE5B64">
            <w:instrText xml:space="preserve"> TOC \o "1-3" \h \z \u </w:instrText>
          </w:r>
          <w:r w:rsidRPr="00DE5B64">
            <w:fldChar w:fldCharType="separate"/>
          </w:r>
          <w:hyperlink w:anchor="_Toc262480435" w:history="1">
            <w:r w:rsidR="00A41D7F" w:rsidRPr="00FE1294">
              <w:rPr>
                <w:rStyle w:val="Hyperlink"/>
                <w:noProof/>
              </w:rPr>
              <w:t>Let’s Start At the Beginning</w:t>
            </w:r>
            <w:r w:rsidR="00A41D7F">
              <w:rPr>
                <w:noProof/>
                <w:webHidden/>
              </w:rPr>
              <w:tab/>
            </w:r>
            <w:r>
              <w:rPr>
                <w:noProof/>
                <w:webHidden/>
              </w:rPr>
              <w:fldChar w:fldCharType="begin"/>
            </w:r>
            <w:r w:rsidR="00A41D7F">
              <w:rPr>
                <w:noProof/>
                <w:webHidden/>
              </w:rPr>
              <w:instrText xml:space="preserve"> PAGEREF _Toc262480435 \h </w:instrText>
            </w:r>
            <w:r>
              <w:rPr>
                <w:noProof/>
                <w:webHidden/>
              </w:rPr>
            </w:r>
            <w:r>
              <w:rPr>
                <w:noProof/>
                <w:webHidden/>
              </w:rPr>
              <w:fldChar w:fldCharType="separate"/>
            </w:r>
            <w:r w:rsidR="00A41D7F">
              <w:rPr>
                <w:noProof/>
                <w:webHidden/>
              </w:rPr>
              <w:t>5</w:t>
            </w:r>
            <w:r>
              <w:rPr>
                <w:noProof/>
                <w:webHidden/>
              </w:rPr>
              <w:fldChar w:fldCharType="end"/>
            </w:r>
          </w:hyperlink>
        </w:p>
        <w:p w:rsidR="00A41D7F" w:rsidRDefault="00072362">
          <w:pPr>
            <w:pStyle w:val="TOC1"/>
            <w:tabs>
              <w:tab w:val="right" w:leader="dot" w:pos="9350"/>
            </w:tabs>
            <w:rPr>
              <w:rFonts w:eastAsiaTheme="minorEastAsia"/>
              <w:noProof/>
            </w:rPr>
          </w:pPr>
          <w:hyperlink w:anchor="_Toc262480436" w:history="1">
            <w:r w:rsidR="00A41D7F" w:rsidRPr="00FE1294">
              <w:rPr>
                <w:rStyle w:val="Hyperlink"/>
                <w:noProof/>
              </w:rPr>
              <w:t>Institutions tend to change their members, and sometimes adversely.  Disabilities develop regardless of what or who are responsible and once deinstitutionalized these persons are entitled to be made whole and/or be provided with supportive resources and assistance.  Frequently service providers do not have the knowledge base, the skill set, or the training to facilitate reentry. Large providers have set up data bases and counseling strategies to manage discharges and transfers.  Our best efforts have not lead to glaringly effective results.  In fact dispositive results are the norm, and there seems to be two dominant factors of successful recovery: (1) person centered counseling and (2) community integration ((DBH/MRS), 2006).</w:t>
            </w:r>
            <w:r w:rsidR="00A41D7F">
              <w:rPr>
                <w:noProof/>
                <w:webHidden/>
              </w:rPr>
              <w:tab/>
            </w:r>
            <w:r>
              <w:rPr>
                <w:noProof/>
                <w:webHidden/>
              </w:rPr>
              <w:fldChar w:fldCharType="begin"/>
            </w:r>
            <w:r w:rsidR="00A41D7F">
              <w:rPr>
                <w:noProof/>
                <w:webHidden/>
              </w:rPr>
              <w:instrText xml:space="preserve"> PAGEREF _Toc262480436 \h </w:instrText>
            </w:r>
            <w:r>
              <w:rPr>
                <w:noProof/>
                <w:webHidden/>
              </w:rPr>
            </w:r>
            <w:r>
              <w:rPr>
                <w:noProof/>
                <w:webHidden/>
              </w:rPr>
              <w:fldChar w:fldCharType="separate"/>
            </w:r>
            <w:r w:rsidR="00A41D7F">
              <w:rPr>
                <w:noProof/>
                <w:webHidden/>
              </w:rPr>
              <w:t>5</w:t>
            </w:r>
            <w:r>
              <w:rPr>
                <w:noProof/>
                <w:webHidden/>
              </w:rPr>
              <w:fldChar w:fldCharType="end"/>
            </w:r>
          </w:hyperlink>
        </w:p>
        <w:p w:rsidR="00A41D7F" w:rsidRDefault="00072362">
          <w:pPr>
            <w:pStyle w:val="TOC1"/>
            <w:tabs>
              <w:tab w:val="right" w:leader="dot" w:pos="9350"/>
            </w:tabs>
            <w:rPr>
              <w:rFonts w:eastAsiaTheme="minorEastAsia"/>
              <w:noProof/>
            </w:rPr>
          </w:pPr>
          <w:hyperlink w:anchor="_Toc262480437" w:history="1">
            <w:r w:rsidR="00A41D7F" w:rsidRPr="00FE1294">
              <w:rPr>
                <w:rStyle w:val="Hyperlink"/>
                <w:noProof/>
              </w:rPr>
              <w:t>Factors of Institutionalization</w:t>
            </w:r>
            <w:r w:rsidR="00A41D7F">
              <w:rPr>
                <w:noProof/>
                <w:webHidden/>
              </w:rPr>
              <w:tab/>
            </w:r>
            <w:r>
              <w:rPr>
                <w:noProof/>
                <w:webHidden/>
              </w:rPr>
              <w:fldChar w:fldCharType="begin"/>
            </w:r>
            <w:r w:rsidR="00A41D7F">
              <w:rPr>
                <w:noProof/>
                <w:webHidden/>
              </w:rPr>
              <w:instrText xml:space="preserve"> PAGEREF _Toc262480437 \h </w:instrText>
            </w:r>
            <w:r>
              <w:rPr>
                <w:noProof/>
                <w:webHidden/>
              </w:rPr>
            </w:r>
            <w:r>
              <w:rPr>
                <w:noProof/>
                <w:webHidden/>
              </w:rPr>
              <w:fldChar w:fldCharType="separate"/>
            </w:r>
            <w:r w:rsidR="00A41D7F">
              <w:rPr>
                <w:noProof/>
                <w:webHidden/>
              </w:rPr>
              <w:t>5</w:t>
            </w:r>
            <w:r>
              <w:rPr>
                <w:noProof/>
                <w:webHidden/>
              </w:rPr>
              <w:fldChar w:fldCharType="end"/>
            </w:r>
          </w:hyperlink>
        </w:p>
        <w:p w:rsidR="00A41D7F" w:rsidRDefault="00072362">
          <w:pPr>
            <w:pStyle w:val="TOC2"/>
            <w:tabs>
              <w:tab w:val="left" w:pos="660"/>
              <w:tab w:val="right" w:leader="dot" w:pos="9350"/>
            </w:tabs>
            <w:rPr>
              <w:rFonts w:eastAsiaTheme="minorEastAsia"/>
              <w:noProof/>
            </w:rPr>
          </w:pPr>
          <w:hyperlink w:anchor="_Toc262480438" w:history="1">
            <w:r w:rsidR="00A41D7F" w:rsidRPr="00FE1294">
              <w:rPr>
                <w:rStyle w:val="Hyperlink"/>
                <w:noProof/>
              </w:rPr>
              <w:t>1.</w:t>
            </w:r>
            <w:r w:rsidR="00A41D7F">
              <w:rPr>
                <w:rFonts w:eastAsiaTheme="minorEastAsia"/>
                <w:noProof/>
              </w:rPr>
              <w:tab/>
            </w:r>
            <w:r w:rsidR="00A41D7F" w:rsidRPr="00FE1294">
              <w:rPr>
                <w:rStyle w:val="Hyperlink"/>
                <w:noProof/>
              </w:rPr>
              <w:t>Homogenization</w:t>
            </w:r>
            <w:r w:rsidR="00A41D7F">
              <w:rPr>
                <w:noProof/>
                <w:webHidden/>
              </w:rPr>
              <w:tab/>
            </w:r>
            <w:r>
              <w:rPr>
                <w:noProof/>
                <w:webHidden/>
              </w:rPr>
              <w:fldChar w:fldCharType="begin"/>
            </w:r>
            <w:r w:rsidR="00A41D7F">
              <w:rPr>
                <w:noProof/>
                <w:webHidden/>
              </w:rPr>
              <w:instrText xml:space="preserve"> PAGEREF _Toc262480438 \h </w:instrText>
            </w:r>
            <w:r>
              <w:rPr>
                <w:noProof/>
                <w:webHidden/>
              </w:rPr>
            </w:r>
            <w:r>
              <w:rPr>
                <w:noProof/>
                <w:webHidden/>
              </w:rPr>
              <w:fldChar w:fldCharType="separate"/>
            </w:r>
            <w:r w:rsidR="00A41D7F">
              <w:rPr>
                <w:noProof/>
                <w:webHidden/>
              </w:rPr>
              <w:t>6</w:t>
            </w:r>
            <w:r>
              <w:rPr>
                <w:noProof/>
                <w:webHidden/>
              </w:rPr>
              <w:fldChar w:fldCharType="end"/>
            </w:r>
          </w:hyperlink>
        </w:p>
        <w:p w:rsidR="00A41D7F" w:rsidRDefault="00072362">
          <w:pPr>
            <w:pStyle w:val="TOC2"/>
            <w:tabs>
              <w:tab w:val="left" w:pos="660"/>
              <w:tab w:val="right" w:leader="dot" w:pos="9350"/>
            </w:tabs>
            <w:rPr>
              <w:rFonts w:eastAsiaTheme="minorEastAsia"/>
              <w:noProof/>
            </w:rPr>
          </w:pPr>
          <w:hyperlink w:anchor="_Toc262480439" w:history="1">
            <w:r w:rsidR="00A41D7F" w:rsidRPr="00FE1294">
              <w:rPr>
                <w:rStyle w:val="Hyperlink"/>
                <w:noProof/>
              </w:rPr>
              <w:t>2.</w:t>
            </w:r>
            <w:r w:rsidR="00A41D7F">
              <w:rPr>
                <w:rFonts w:eastAsiaTheme="minorEastAsia"/>
                <w:noProof/>
              </w:rPr>
              <w:tab/>
            </w:r>
            <w:r w:rsidR="00A41D7F" w:rsidRPr="00FE1294">
              <w:rPr>
                <w:rStyle w:val="Hyperlink"/>
                <w:noProof/>
              </w:rPr>
              <w:t>Pauperization</w:t>
            </w:r>
            <w:r w:rsidR="00A41D7F">
              <w:rPr>
                <w:noProof/>
                <w:webHidden/>
              </w:rPr>
              <w:tab/>
            </w:r>
            <w:r>
              <w:rPr>
                <w:noProof/>
                <w:webHidden/>
              </w:rPr>
              <w:fldChar w:fldCharType="begin"/>
            </w:r>
            <w:r w:rsidR="00A41D7F">
              <w:rPr>
                <w:noProof/>
                <w:webHidden/>
              </w:rPr>
              <w:instrText xml:space="preserve"> PAGEREF _Toc262480439 \h </w:instrText>
            </w:r>
            <w:r>
              <w:rPr>
                <w:noProof/>
                <w:webHidden/>
              </w:rPr>
            </w:r>
            <w:r>
              <w:rPr>
                <w:noProof/>
                <w:webHidden/>
              </w:rPr>
              <w:fldChar w:fldCharType="separate"/>
            </w:r>
            <w:r w:rsidR="00A41D7F">
              <w:rPr>
                <w:noProof/>
                <w:webHidden/>
              </w:rPr>
              <w:t>6</w:t>
            </w:r>
            <w:r>
              <w:rPr>
                <w:noProof/>
                <w:webHidden/>
              </w:rPr>
              <w:fldChar w:fldCharType="end"/>
            </w:r>
          </w:hyperlink>
        </w:p>
        <w:p w:rsidR="00A41D7F" w:rsidRDefault="00072362">
          <w:pPr>
            <w:pStyle w:val="TOC2"/>
            <w:tabs>
              <w:tab w:val="left" w:pos="660"/>
              <w:tab w:val="right" w:leader="dot" w:pos="9350"/>
            </w:tabs>
            <w:rPr>
              <w:rFonts w:eastAsiaTheme="minorEastAsia"/>
              <w:noProof/>
            </w:rPr>
          </w:pPr>
          <w:hyperlink w:anchor="_Toc262480440" w:history="1">
            <w:r w:rsidR="00A41D7F" w:rsidRPr="00FE1294">
              <w:rPr>
                <w:rStyle w:val="Hyperlink"/>
                <w:noProof/>
              </w:rPr>
              <w:t>3.</w:t>
            </w:r>
            <w:r w:rsidR="00A41D7F">
              <w:rPr>
                <w:rFonts w:eastAsiaTheme="minorEastAsia"/>
                <w:noProof/>
              </w:rPr>
              <w:tab/>
            </w:r>
            <w:r w:rsidR="00A41D7F" w:rsidRPr="00FE1294">
              <w:rPr>
                <w:rStyle w:val="Hyperlink"/>
                <w:noProof/>
              </w:rPr>
              <w:t>Dependency</w:t>
            </w:r>
            <w:r w:rsidR="00A41D7F">
              <w:rPr>
                <w:noProof/>
                <w:webHidden/>
              </w:rPr>
              <w:tab/>
            </w:r>
            <w:r>
              <w:rPr>
                <w:noProof/>
                <w:webHidden/>
              </w:rPr>
              <w:fldChar w:fldCharType="begin"/>
            </w:r>
            <w:r w:rsidR="00A41D7F">
              <w:rPr>
                <w:noProof/>
                <w:webHidden/>
              </w:rPr>
              <w:instrText xml:space="preserve"> PAGEREF _Toc262480440 \h </w:instrText>
            </w:r>
            <w:r>
              <w:rPr>
                <w:noProof/>
                <w:webHidden/>
              </w:rPr>
            </w:r>
            <w:r>
              <w:rPr>
                <w:noProof/>
                <w:webHidden/>
              </w:rPr>
              <w:fldChar w:fldCharType="separate"/>
            </w:r>
            <w:r w:rsidR="00A41D7F">
              <w:rPr>
                <w:noProof/>
                <w:webHidden/>
              </w:rPr>
              <w:t>6</w:t>
            </w:r>
            <w:r>
              <w:rPr>
                <w:noProof/>
                <w:webHidden/>
              </w:rPr>
              <w:fldChar w:fldCharType="end"/>
            </w:r>
          </w:hyperlink>
        </w:p>
        <w:p w:rsidR="00A41D7F" w:rsidRDefault="00072362">
          <w:pPr>
            <w:pStyle w:val="TOC2"/>
            <w:tabs>
              <w:tab w:val="left" w:pos="660"/>
              <w:tab w:val="right" w:leader="dot" w:pos="9350"/>
            </w:tabs>
            <w:rPr>
              <w:rFonts w:eastAsiaTheme="minorEastAsia"/>
              <w:noProof/>
            </w:rPr>
          </w:pPr>
          <w:hyperlink w:anchor="_Toc262480441" w:history="1">
            <w:r w:rsidR="00A41D7F" w:rsidRPr="00FE1294">
              <w:rPr>
                <w:rStyle w:val="Hyperlink"/>
                <w:noProof/>
              </w:rPr>
              <w:t>4.</w:t>
            </w:r>
            <w:r w:rsidR="00A41D7F">
              <w:rPr>
                <w:rFonts w:eastAsiaTheme="minorEastAsia"/>
                <w:noProof/>
              </w:rPr>
              <w:tab/>
            </w:r>
            <w:r w:rsidR="00A41D7F" w:rsidRPr="00FE1294">
              <w:rPr>
                <w:rStyle w:val="Hyperlink"/>
                <w:noProof/>
              </w:rPr>
              <w:t>Isolation</w:t>
            </w:r>
            <w:r w:rsidR="00A41D7F">
              <w:rPr>
                <w:noProof/>
                <w:webHidden/>
              </w:rPr>
              <w:tab/>
            </w:r>
            <w:r>
              <w:rPr>
                <w:noProof/>
                <w:webHidden/>
              </w:rPr>
              <w:fldChar w:fldCharType="begin"/>
            </w:r>
            <w:r w:rsidR="00A41D7F">
              <w:rPr>
                <w:noProof/>
                <w:webHidden/>
              </w:rPr>
              <w:instrText xml:space="preserve"> PAGEREF _Toc262480441 \h </w:instrText>
            </w:r>
            <w:r>
              <w:rPr>
                <w:noProof/>
                <w:webHidden/>
              </w:rPr>
            </w:r>
            <w:r>
              <w:rPr>
                <w:noProof/>
                <w:webHidden/>
              </w:rPr>
              <w:fldChar w:fldCharType="separate"/>
            </w:r>
            <w:r w:rsidR="00A41D7F">
              <w:rPr>
                <w:noProof/>
                <w:webHidden/>
              </w:rPr>
              <w:t>7</w:t>
            </w:r>
            <w:r>
              <w:rPr>
                <w:noProof/>
                <w:webHidden/>
              </w:rPr>
              <w:fldChar w:fldCharType="end"/>
            </w:r>
          </w:hyperlink>
        </w:p>
        <w:p w:rsidR="00A41D7F" w:rsidRDefault="00072362">
          <w:pPr>
            <w:pStyle w:val="TOC2"/>
            <w:tabs>
              <w:tab w:val="left" w:pos="660"/>
              <w:tab w:val="right" w:leader="dot" w:pos="9350"/>
            </w:tabs>
            <w:rPr>
              <w:rFonts w:eastAsiaTheme="minorEastAsia"/>
              <w:noProof/>
            </w:rPr>
          </w:pPr>
          <w:hyperlink w:anchor="_Toc262480442" w:history="1">
            <w:r w:rsidR="00A41D7F" w:rsidRPr="00FE1294">
              <w:rPr>
                <w:rStyle w:val="Hyperlink"/>
                <w:noProof/>
              </w:rPr>
              <w:t>5.</w:t>
            </w:r>
            <w:r w:rsidR="00A41D7F">
              <w:rPr>
                <w:rFonts w:eastAsiaTheme="minorEastAsia"/>
                <w:noProof/>
              </w:rPr>
              <w:tab/>
            </w:r>
            <w:r w:rsidR="00A41D7F" w:rsidRPr="00FE1294">
              <w:rPr>
                <w:rStyle w:val="Hyperlink"/>
                <w:noProof/>
              </w:rPr>
              <w:t>Docility</w:t>
            </w:r>
            <w:r w:rsidR="00A41D7F">
              <w:rPr>
                <w:noProof/>
                <w:webHidden/>
              </w:rPr>
              <w:tab/>
            </w:r>
            <w:r>
              <w:rPr>
                <w:noProof/>
                <w:webHidden/>
              </w:rPr>
              <w:fldChar w:fldCharType="begin"/>
            </w:r>
            <w:r w:rsidR="00A41D7F">
              <w:rPr>
                <w:noProof/>
                <w:webHidden/>
              </w:rPr>
              <w:instrText xml:space="preserve"> PAGEREF _Toc262480442 \h </w:instrText>
            </w:r>
            <w:r>
              <w:rPr>
                <w:noProof/>
                <w:webHidden/>
              </w:rPr>
            </w:r>
            <w:r>
              <w:rPr>
                <w:noProof/>
                <w:webHidden/>
              </w:rPr>
              <w:fldChar w:fldCharType="separate"/>
            </w:r>
            <w:r w:rsidR="00A41D7F">
              <w:rPr>
                <w:noProof/>
                <w:webHidden/>
              </w:rPr>
              <w:t>7</w:t>
            </w:r>
            <w:r>
              <w:rPr>
                <w:noProof/>
                <w:webHidden/>
              </w:rPr>
              <w:fldChar w:fldCharType="end"/>
            </w:r>
          </w:hyperlink>
        </w:p>
        <w:p w:rsidR="00A41D7F" w:rsidRDefault="00072362">
          <w:pPr>
            <w:pStyle w:val="TOC2"/>
            <w:tabs>
              <w:tab w:val="left" w:pos="660"/>
              <w:tab w:val="right" w:leader="dot" w:pos="9350"/>
            </w:tabs>
            <w:rPr>
              <w:rFonts w:eastAsiaTheme="minorEastAsia"/>
              <w:noProof/>
            </w:rPr>
          </w:pPr>
          <w:hyperlink w:anchor="_Toc262480443" w:history="1">
            <w:r w:rsidR="00A41D7F" w:rsidRPr="00FE1294">
              <w:rPr>
                <w:rStyle w:val="Hyperlink"/>
                <w:noProof/>
              </w:rPr>
              <w:t>6.</w:t>
            </w:r>
            <w:r w:rsidR="00A41D7F">
              <w:rPr>
                <w:rFonts w:eastAsiaTheme="minorEastAsia"/>
                <w:noProof/>
              </w:rPr>
              <w:tab/>
            </w:r>
            <w:r w:rsidR="00A41D7F" w:rsidRPr="00FE1294">
              <w:rPr>
                <w:rStyle w:val="Hyperlink"/>
                <w:noProof/>
              </w:rPr>
              <w:t>Objectification</w:t>
            </w:r>
            <w:r w:rsidR="00A41D7F">
              <w:rPr>
                <w:noProof/>
                <w:webHidden/>
              </w:rPr>
              <w:tab/>
            </w:r>
            <w:r>
              <w:rPr>
                <w:noProof/>
                <w:webHidden/>
              </w:rPr>
              <w:fldChar w:fldCharType="begin"/>
            </w:r>
            <w:r w:rsidR="00A41D7F">
              <w:rPr>
                <w:noProof/>
                <w:webHidden/>
              </w:rPr>
              <w:instrText xml:space="preserve"> PAGEREF _Toc262480443 \h </w:instrText>
            </w:r>
            <w:r>
              <w:rPr>
                <w:noProof/>
                <w:webHidden/>
              </w:rPr>
            </w:r>
            <w:r>
              <w:rPr>
                <w:noProof/>
                <w:webHidden/>
              </w:rPr>
              <w:fldChar w:fldCharType="separate"/>
            </w:r>
            <w:r w:rsidR="00A41D7F">
              <w:rPr>
                <w:noProof/>
                <w:webHidden/>
              </w:rPr>
              <w:t>7</w:t>
            </w:r>
            <w:r>
              <w:rPr>
                <w:noProof/>
                <w:webHidden/>
              </w:rPr>
              <w:fldChar w:fldCharType="end"/>
            </w:r>
          </w:hyperlink>
        </w:p>
        <w:p w:rsidR="00A41D7F" w:rsidRDefault="00072362">
          <w:pPr>
            <w:pStyle w:val="TOC2"/>
            <w:tabs>
              <w:tab w:val="left" w:pos="660"/>
              <w:tab w:val="right" w:leader="dot" w:pos="9350"/>
            </w:tabs>
            <w:rPr>
              <w:rFonts w:eastAsiaTheme="minorEastAsia"/>
              <w:noProof/>
            </w:rPr>
          </w:pPr>
          <w:hyperlink w:anchor="_Toc262480444" w:history="1">
            <w:r w:rsidR="00A41D7F" w:rsidRPr="00FE1294">
              <w:rPr>
                <w:rStyle w:val="Hyperlink"/>
                <w:noProof/>
              </w:rPr>
              <w:t>7.</w:t>
            </w:r>
            <w:r w:rsidR="00A41D7F">
              <w:rPr>
                <w:rFonts w:eastAsiaTheme="minorEastAsia"/>
                <w:noProof/>
              </w:rPr>
              <w:tab/>
            </w:r>
            <w:r w:rsidR="00A41D7F" w:rsidRPr="00FE1294">
              <w:rPr>
                <w:rStyle w:val="Hyperlink"/>
                <w:noProof/>
              </w:rPr>
              <w:t>Desynchronization</w:t>
            </w:r>
            <w:r w:rsidR="00A41D7F">
              <w:rPr>
                <w:noProof/>
                <w:webHidden/>
              </w:rPr>
              <w:tab/>
            </w:r>
            <w:r>
              <w:rPr>
                <w:noProof/>
                <w:webHidden/>
              </w:rPr>
              <w:fldChar w:fldCharType="begin"/>
            </w:r>
            <w:r w:rsidR="00A41D7F">
              <w:rPr>
                <w:noProof/>
                <w:webHidden/>
              </w:rPr>
              <w:instrText xml:space="preserve"> PAGEREF _Toc262480444 \h </w:instrText>
            </w:r>
            <w:r>
              <w:rPr>
                <w:noProof/>
                <w:webHidden/>
              </w:rPr>
            </w:r>
            <w:r>
              <w:rPr>
                <w:noProof/>
                <w:webHidden/>
              </w:rPr>
              <w:fldChar w:fldCharType="separate"/>
            </w:r>
            <w:r w:rsidR="00A41D7F">
              <w:rPr>
                <w:noProof/>
                <w:webHidden/>
              </w:rPr>
              <w:t>7</w:t>
            </w:r>
            <w:r>
              <w:rPr>
                <w:noProof/>
                <w:webHidden/>
              </w:rPr>
              <w:fldChar w:fldCharType="end"/>
            </w:r>
          </w:hyperlink>
        </w:p>
        <w:p w:rsidR="00A41D7F" w:rsidRDefault="00072362">
          <w:pPr>
            <w:pStyle w:val="TOC1"/>
            <w:tabs>
              <w:tab w:val="right" w:leader="dot" w:pos="9350"/>
            </w:tabs>
            <w:rPr>
              <w:rFonts w:eastAsiaTheme="minorEastAsia"/>
              <w:noProof/>
            </w:rPr>
          </w:pPr>
          <w:hyperlink w:anchor="_Toc262480445" w:history="1">
            <w:r w:rsidR="00A41D7F" w:rsidRPr="00FE1294">
              <w:rPr>
                <w:rStyle w:val="Hyperlink"/>
                <w:rFonts w:ascii="Arial" w:eastAsia="Times New Roman" w:hAnsi="Arial" w:cs="Arial"/>
                <w:b/>
                <w:bCs/>
                <w:noProof/>
                <w:kern w:val="36"/>
              </w:rPr>
              <w:t>Reasons to Be Concerned About PICS</w:t>
            </w:r>
            <w:r w:rsidR="00A41D7F">
              <w:rPr>
                <w:noProof/>
                <w:webHidden/>
              </w:rPr>
              <w:tab/>
            </w:r>
            <w:r>
              <w:rPr>
                <w:noProof/>
                <w:webHidden/>
              </w:rPr>
              <w:fldChar w:fldCharType="begin"/>
            </w:r>
            <w:r w:rsidR="00A41D7F">
              <w:rPr>
                <w:noProof/>
                <w:webHidden/>
              </w:rPr>
              <w:instrText xml:space="preserve"> PAGEREF _Toc262480445 \h </w:instrText>
            </w:r>
            <w:r>
              <w:rPr>
                <w:noProof/>
                <w:webHidden/>
              </w:rPr>
            </w:r>
            <w:r>
              <w:rPr>
                <w:noProof/>
                <w:webHidden/>
              </w:rPr>
              <w:fldChar w:fldCharType="separate"/>
            </w:r>
            <w:r w:rsidR="00A41D7F">
              <w:rPr>
                <w:noProof/>
                <w:webHidden/>
              </w:rPr>
              <w:t>8</w:t>
            </w:r>
            <w:r>
              <w:rPr>
                <w:noProof/>
                <w:webHidden/>
              </w:rPr>
              <w:fldChar w:fldCharType="end"/>
            </w:r>
          </w:hyperlink>
        </w:p>
        <w:p w:rsidR="00A41D7F" w:rsidRDefault="00072362">
          <w:pPr>
            <w:pStyle w:val="TOC1"/>
            <w:tabs>
              <w:tab w:val="right" w:leader="dot" w:pos="9350"/>
            </w:tabs>
            <w:rPr>
              <w:rFonts w:eastAsiaTheme="minorEastAsia"/>
              <w:noProof/>
            </w:rPr>
          </w:pPr>
          <w:hyperlink w:anchor="_Toc262480446" w:history="1">
            <w:r w:rsidR="00A41D7F" w:rsidRPr="00FE1294">
              <w:rPr>
                <w:rStyle w:val="Hyperlink"/>
                <w:rFonts w:ascii="Arial" w:eastAsia="Times New Roman" w:hAnsi="Arial" w:cs="Arial"/>
                <w:b/>
                <w:bCs/>
                <w:noProof/>
                <w:kern w:val="36"/>
              </w:rPr>
              <w:t>Gorski’s Symptoms of Post Incarceration Syndrome (PICS)</w:t>
            </w:r>
            <w:r w:rsidR="00A41D7F">
              <w:rPr>
                <w:noProof/>
                <w:webHidden/>
              </w:rPr>
              <w:tab/>
            </w:r>
            <w:r>
              <w:rPr>
                <w:noProof/>
                <w:webHidden/>
              </w:rPr>
              <w:fldChar w:fldCharType="begin"/>
            </w:r>
            <w:r w:rsidR="00A41D7F">
              <w:rPr>
                <w:noProof/>
                <w:webHidden/>
              </w:rPr>
              <w:instrText xml:space="preserve"> PAGEREF _Toc262480446 \h </w:instrText>
            </w:r>
            <w:r>
              <w:rPr>
                <w:noProof/>
                <w:webHidden/>
              </w:rPr>
            </w:r>
            <w:r>
              <w:rPr>
                <w:noProof/>
                <w:webHidden/>
              </w:rPr>
              <w:fldChar w:fldCharType="separate"/>
            </w:r>
            <w:r w:rsidR="00A41D7F">
              <w:rPr>
                <w:noProof/>
                <w:webHidden/>
              </w:rPr>
              <w:t>8</w:t>
            </w:r>
            <w:r>
              <w:rPr>
                <w:noProof/>
                <w:webHidden/>
              </w:rPr>
              <w:fldChar w:fldCharType="end"/>
            </w:r>
          </w:hyperlink>
        </w:p>
        <w:p w:rsidR="00A41D7F" w:rsidRDefault="00072362">
          <w:pPr>
            <w:pStyle w:val="TOC2"/>
            <w:tabs>
              <w:tab w:val="right" w:leader="dot" w:pos="9350"/>
            </w:tabs>
            <w:rPr>
              <w:rFonts w:eastAsiaTheme="minorEastAsia"/>
              <w:noProof/>
            </w:rPr>
          </w:pPr>
          <w:hyperlink w:anchor="_Toc262480447" w:history="1">
            <w:r w:rsidR="00A41D7F" w:rsidRPr="00FE1294">
              <w:rPr>
                <w:rStyle w:val="Hyperlink"/>
                <w:rFonts w:ascii="Arial" w:eastAsia="Times New Roman" w:hAnsi="Arial" w:cs="Arial"/>
                <w:b/>
                <w:bCs/>
                <w:noProof/>
              </w:rPr>
              <w:t>1.  Institutionalized Personality Traits</w:t>
            </w:r>
            <w:r w:rsidR="00A41D7F">
              <w:rPr>
                <w:noProof/>
                <w:webHidden/>
              </w:rPr>
              <w:tab/>
            </w:r>
            <w:r>
              <w:rPr>
                <w:noProof/>
                <w:webHidden/>
              </w:rPr>
              <w:fldChar w:fldCharType="begin"/>
            </w:r>
            <w:r w:rsidR="00A41D7F">
              <w:rPr>
                <w:noProof/>
                <w:webHidden/>
              </w:rPr>
              <w:instrText xml:space="preserve"> PAGEREF _Toc262480447 \h </w:instrText>
            </w:r>
            <w:r>
              <w:rPr>
                <w:noProof/>
                <w:webHidden/>
              </w:rPr>
            </w:r>
            <w:r>
              <w:rPr>
                <w:noProof/>
                <w:webHidden/>
              </w:rPr>
              <w:fldChar w:fldCharType="separate"/>
            </w:r>
            <w:r w:rsidR="00A41D7F">
              <w:rPr>
                <w:noProof/>
                <w:webHidden/>
              </w:rPr>
              <w:t>8</w:t>
            </w:r>
            <w:r>
              <w:rPr>
                <w:noProof/>
                <w:webHidden/>
              </w:rPr>
              <w:fldChar w:fldCharType="end"/>
            </w:r>
          </w:hyperlink>
        </w:p>
        <w:p w:rsidR="00A41D7F" w:rsidRDefault="00072362">
          <w:pPr>
            <w:pStyle w:val="TOC2"/>
            <w:tabs>
              <w:tab w:val="right" w:leader="dot" w:pos="9350"/>
            </w:tabs>
            <w:rPr>
              <w:rFonts w:eastAsiaTheme="minorEastAsia"/>
              <w:noProof/>
            </w:rPr>
          </w:pPr>
          <w:hyperlink w:anchor="_Toc262480448" w:history="1">
            <w:r w:rsidR="00A41D7F" w:rsidRPr="00FE1294">
              <w:rPr>
                <w:rStyle w:val="Hyperlink"/>
                <w:rFonts w:ascii="Arial" w:eastAsia="Times New Roman" w:hAnsi="Arial" w:cs="Arial"/>
                <w:b/>
                <w:bCs/>
                <w:noProof/>
              </w:rPr>
              <w:t>2.  Post Traumatic Stress Disorder (PTSD)</w:t>
            </w:r>
            <w:r w:rsidR="00A41D7F">
              <w:rPr>
                <w:noProof/>
                <w:webHidden/>
              </w:rPr>
              <w:tab/>
            </w:r>
            <w:r>
              <w:rPr>
                <w:noProof/>
                <w:webHidden/>
              </w:rPr>
              <w:fldChar w:fldCharType="begin"/>
            </w:r>
            <w:r w:rsidR="00A41D7F">
              <w:rPr>
                <w:noProof/>
                <w:webHidden/>
              </w:rPr>
              <w:instrText xml:space="preserve"> PAGEREF _Toc262480448 \h </w:instrText>
            </w:r>
            <w:r>
              <w:rPr>
                <w:noProof/>
                <w:webHidden/>
              </w:rPr>
            </w:r>
            <w:r>
              <w:rPr>
                <w:noProof/>
                <w:webHidden/>
              </w:rPr>
              <w:fldChar w:fldCharType="separate"/>
            </w:r>
            <w:r w:rsidR="00A41D7F">
              <w:rPr>
                <w:noProof/>
                <w:webHidden/>
              </w:rPr>
              <w:t>8</w:t>
            </w:r>
            <w:r>
              <w:rPr>
                <w:noProof/>
                <w:webHidden/>
              </w:rPr>
              <w:fldChar w:fldCharType="end"/>
            </w:r>
          </w:hyperlink>
        </w:p>
        <w:p w:rsidR="00A41D7F" w:rsidRDefault="00072362">
          <w:pPr>
            <w:pStyle w:val="TOC2"/>
            <w:tabs>
              <w:tab w:val="right" w:leader="dot" w:pos="9350"/>
            </w:tabs>
            <w:rPr>
              <w:rFonts w:eastAsiaTheme="minorEastAsia"/>
              <w:noProof/>
            </w:rPr>
          </w:pPr>
          <w:hyperlink w:anchor="_Toc262480449" w:history="1">
            <w:r w:rsidR="00A41D7F" w:rsidRPr="00FE1294">
              <w:rPr>
                <w:rStyle w:val="Hyperlink"/>
                <w:rFonts w:ascii="Arial" w:eastAsia="Times New Roman" w:hAnsi="Arial" w:cs="Arial"/>
                <w:b/>
                <w:bCs/>
                <w:noProof/>
              </w:rPr>
              <w:t>3.  Antisocial Personality Traits</w:t>
            </w:r>
            <w:r w:rsidR="00A41D7F">
              <w:rPr>
                <w:noProof/>
                <w:webHidden/>
              </w:rPr>
              <w:tab/>
            </w:r>
            <w:r>
              <w:rPr>
                <w:noProof/>
                <w:webHidden/>
              </w:rPr>
              <w:fldChar w:fldCharType="begin"/>
            </w:r>
            <w:r w:rsidR="00A41D7F">
              <w:rPr>
                <w:noProof/>
                <w:webHidden/>
              </w:rPr>
              <w:instrText xml:space="preserve"> PAGEREF _Toc262480449 \h </w:instrText>
            </w:r>
            <w:r>
              <w:rPr>
                <w:noProof/>
                <w:webHidden/>
              </w:rPr>
            </w:r>
            <w:r>
              <w:rPr>
                <w:noProof/>
                <w:webHidden/>
              </w:rPr>
              <w:fldChar w:fldCharType="separate"/>
            </w:r>
            <w:r w:rsidR="00A41D7F">
              <w:rPr>
                <w:noProof/>
                <w:webHidden/>
              </w:rPr>
              <w:t>9</w:t>
            </w:r>
            <w:r>
              <w:rPr>
                <w:noProof/>
                <w:webHidden/>
              </w:rPr>
              <w:fldChar w:fldCharType="end"/>
            </w:r>
          </w:hyperlink>
        </w:p>
        <w:p w:rsidR="00A41D7F" w:rsidRDefault="00072362">
          <w:pPr>
            <w:pStyle w:val="TOC2"/>
            <w:tabs>
              <w:tab w:val="right" w:leader="dot" w:pos="9350"/>
            </w:tabs>
            <w:rPr>
              <w:rFonts w:eastAsiaTheme="minorEastAsia"/>
              <w:noProof/>
            </w:rPr>
          </w:pPr>
          <w:hyperlink w:anchor="_Toc262480450" w:history="1">
            <w:r w:rsidR="00A41D7F" w:rsidRPr="00FE1294">
              <w:rPr>
                <w:rStyle w:val="Hyperlink"/>
                <w:rFonts w:ascii="Arial" w:eastAsia="Times New Roman" w:hAnsi="Arial" w:cs="Arial"/>
                <w:b/>
                <w:bCs/>
                <w:noProof/>
              </w:rPr>
              <w:t>4.  Social-Sensory Deprivation Syndrome:</w:t>
            </w:r>
            <w:r w:rsidR="00A41D7F">
              <w:rPr>
                <w:noProof/>
                <w:webHidden/>
              </w:rPr>
              <w:tab/>
            </w:r>
            <w:r>
              <w:rPr>
                <w:noProof/>
                <w:webHidden/>
              </w:rPr>
              <w:fldChar w:fldCharType="begin"/>
            </w:r>
            <w:r w:rsidR="00A41D7F">
              <w:rPr>
                <w:noProof/>
                <w:webHidden/>
              </w:rPr>
              <w:instrText xml:space="preserve"> PAGEREF _Toc262480450 \h </w:instrText>
            </w:r>
            <w:r>
              <w:rPr>
                <w:noProof/>
                <w:webHidden/>
              </w:rPr>
            </w:r>
            <w:r>
              <w:rPr>
                <w:noProof/>
                <w:webHidden/>
              </w:rPr>
              <w:fldChar w:fldCharType="separate"/>
            </w:r>
            <w:r w:rsidR="00A41D7F">
              <w:rPr>
                <w:noProof/>
                <w:webHidden/>
              </w:rPr>
              <w:t>9</w:t>
            </w:r>
            <w:r>
              <w:rPr>
                <w:noProof/>
                <w:webHidden/>
              </w:rPr>
              <w:fldChar w:fldCharType="end"/>
            </w:r>
          </w:hyperlink>
        </w:p>
        <w:p w:rsidR="00A41D7F" w:rsidRDefault="00072362">
          <w:pPr>
            <w:pStyle w:val="TOC2"/>
            <w:tabs>
              <w:tab w:val="right" w:leader="dot" w:pos="9350"/>
            </w:tabs>
            <w:rPr>
              <w:rFonts w:eastAsiaTheme="minorEastAsia"/>
              <w:noProof/>
            </w:rPr>
          </w:pPr>
          <w:hyperlink w:anchor="_Toc262480451" w:history="1">
            <w:r w:rsidR="00A41D7F" w:rsidRPr="00FE1294">
              <w:rPr>
                <w:rStyle w:val="Hyperlink"/>
                <w:rFonts w:ascii="Arial" w:eastAsia="Times New Roman" w:hAnsi="Arial" w:cs="Arial"/>
                <w:b/>
                <w:bCs/>
                <w:noProof/>
              </w:rPr>
              <w:t>5.  Reactive Substance Use Disorders</w:t>
            </w:r>
            <w:r w:rsidR="00A41D7F">
              <w:rPr>
                <w:noProof/>
                <w:webHidden/>
              </w:rPr>
              <w:tab/>
            </w:r>
            <w:r>
              <w:rPr>
                <w:noProof/>
                <w:webHidden/>
              </w:rPr>
              <w:fldChar w:fldCharType="begin"/>
            </w:r>
            <w:r w:rsidR="00A41D7F">
              <w:rPr>
                <w:noProof/>
                <w:webHidden/>
              </w:rPr>
              <w:instrText xml:space="preserve"> PAGEREF _Toc262480451 \h </w:instrText>
            </w:r>
            <w:r>
              <w:rPr>
                <w:noProof/>
                <w:webHidden/>
              </w:rPr>
            </w:r>
            <w:r>
              <w:rPr>
                <w:noProof/>
                <w:webHidden/>
              </w:rPr>
              <w:fldChar w:fldCharType="separate"/>
            </w:r>
            <w:r w:rsidR="00A41D7F">
              <w:rPr>
                <w:noProof/>
                <w:webHidden/>
              </w:rPr>
              <w:t>10</w:t>
            </w:r>
            <w:r>
              <w:rPr>
                <w:noProof/>
                <w:webHidden/>
              </w:rPr>
              <w:fldChar w:fldCharType="end"/>
            </w:r>
          </w:hyperlink>
        </w:p>
        <w:p w:rsidR="00A41D7F" w:rsidRDefault="00072362">
          <w:pPr>
            <w:pStyle w:val="TOC1"/>
            <w:tabs>
              <w:tab w:val="right" w:leader="dot" w:pos="9350"/>
            </w:tabs>
            <w:rPr>
              <w:rFonts w:eastAsiaTheme="minorEastAsia"/>
              <w:noProof/>
            </w:rPr>
          </w:pPr>
          <w:hyperlink w:anchor="_Toc262480452" w:history="1">
            <w:r w:rsidR="00A41D7F" w:rsidRPr="00FE1294">
              <w:rPr>
                <w:rStyle w:val="Hyperlink"/>
                <w:rFonts w:ascii="Arial" w:eastAsia="Times New Roman" w:hAnsi="Arial" w:cs="Arial"/>
                <w:b/>
                <w:bCs/>
                <w:noProof/>
                <w:kern w:val="36"/>
              </w:rPr>
              <w:t>Post Release Symptom Progression</w:t>
            </w:r>
            <w:r w:rsidR="00A41D7F">
              <w:rPr>
                <w:noProof/>
                <w:webHidden/>
              </w:rPr>
              <w:tab/>
            </w:r>
            <w:r>
              <w:rPr>
                <w:noProof/>
                <w:webHidden/>
              </w:rPr>
              <w:fldChar w:fldCharType="begin"/>
            </w:r>
            <w:r w:rsidR="00A41D7F">
              <w:rPr>
                <w:noProof/>
                <w:webHidden/>
              </w:rPr>
              <w:instrText xml:space="preserve"> PAGEREF _Toc262480452 \h </w:instrText>
            </w:r>
            <w:r>
              <w:rPr>
                <w:noProof/>
                <w:webHidden/>
              </w:rPr>
            </w:r>
            <w:r>
              <w:rPr>
                <w:noProof/>
                <w:webHidden/>
              </w:rPr>
              <w:fldChar w:fldCharType="separate"/>
            </w:r>
            <w:r w:rsidR="00A41D7F">
              <w:rPr>
                <w:noProof/>
                <w:webHidden/>
              </w:rPr>
              <w:t>10</w:t>
            </w:r>
            <w:r>
              <w:rPr>
                <w:noProof/>
                <w:webHidden/>
              </w:rPr>
              <w:fldChar w:fldCharType="end"/>
            </w:r>
          </w:hyperlink>
        </w:p>
        <w:p w:rsidR="00A41D7F" w:rsidRDefault="00072362">
          <w:pPr>
            <w:pStyle w:val="TOC1"/>
            <w:tabs>
              <w:tab w:val="right" w:leader="dot" w:pos="9350"/>
            </w:tabs>
            <w:rPr>
              <w:rFonts w:eastAsiaTheme="minorEastAsia"/>
              <w:noProof/>
            </w:rPr>
          </w:pPr>
          <w:hyperlink w:anchor="_Toc262480453" w:history="1">
            <w:r w:rsidR="00A41D7F" w:rsidRPr="00FE1294">
              <w:rPr>
                <w:rStyle w:val="Hyperlink"/>
                <w:noProof/>
              </w:rPr>
              <w:t>Factors of Reintegration</w:t>
            </w:r>
            <w:r w:rsidR="00A41D7F">
              <w:rPr>
                <w:noProof/>
                <w:webHidden/>
              </w:rPr>
              <w:tab/>
            </w:r>
            <w:r>
              <w:rPr>
                <w:noProof/>
                <w:webHidden/>
              </w:rPr>
              <w:fldChar w:fldCharType="begin"/>
            </w:r>
            <w:r w:rsidR="00A41D7F">
              <w:rPr>
                <w:noProof/>
                <w:webHidden/>
              </w:rPr>
              <w:instrText xml:space="preserve"> PAGEREF _Toc262480453 \h </w:instrText>
            </w:r>
            <w:r>
              <w:rPr>
                <w:noProof/>
                <w:webHidden/>
              </w:rPr>
            </w:r>
            <w:r>
              <w:rPr>
                <w:noProof/>
                <w:webHidden/>
              </w:rPr>
              <w:fldChar w:fldCharType="separate"/>
            </w:r>
            <w:r w:rsidR="00A41D7F">
              <w:rPr>
                <w:noProof/>
                <w:webHidden/>
              </w:rPr>
              <w:t>13</w:t>
            </w:r>
            <w:r>
              <w:rPr>
                <w:noProof/>
                <w:webHidden/>
              </w:rPr>
              <w:fldChar w:fldCharType="end"/>
            </w:r>
          </w:hyperlink>
        </w:p>
        <w:p w:rsidR="00A41D7F" w:rsidRDefault="00072362">
          <w:pPr>
            <w:pStyle w:val="TOC2"/>
            <w:tabs>
              <w:tab w:val="left" w:pos="660"/>
              <w:tab w:val="right" w:leader="dot" w:pos="9350"/>
            </w:tabs>
            <w:rPr>
              <w:rFonts w:eastAsiaTheme="minorEastAsia"/>
              <w:noProof/>
            </w:rPr>
          </w:pPr>
          <w:hyperlink w:anchor="_Toc262480454" w:history="1">
            <w:r w:rsidR="00A41D7F" w:rsidRPr="00FE1294">
              <w:rPr>
                <w:rStyle w:val="Hyperlink"/>
                <w:noProof/>
              </w:rPr>
              <w:t>1.</w:t>
            </w:r>
            <w:r w:rsidR="00A41D7F">
              <w:rPr>
                <w:rFonts w:eastAsiaTheme="minorEastAsia"/>
                <w:noProof/>
              </w:rPr>
              <w:tab/>
            </w:r>
            <w:r w:rsidR="00A41D7F" w:rsidRPr="00FE1294">
              <w:rPr>
                <w:rStyle w:val="Hyperlink"/>
                <w:noProof/>
              </w:rPr>
              <w:t>Autonomy</w:t>
            </w:r>
            <w:r w:rsidR="00A41D7F">
              <w:rPr>
                <w:noProof/>
                <w:webHidden/>
              </w:rPr>
              <w:tab/>
            </w:r>
            <w:r>
              <w:rPr>
                <w:noProof/>
                <w:webHidden/>
              </w:rPr>
              <w:fldChar w:fldCharType="begin"/>
            </w:r>
            <w:r w:rsidR="00A41D7F">
              <w:rPr>
                <w:noProof/>
                <w:webHidden/>
              </w:rPr>
              <w:instrText xml:space="preserve"> PAGEREF _Toc262480454 \h </w:instrText>
            </w:r>
            <w:r>
              <w:rPr>
                <w:noProof/>
                <w:webHidden/>
              </w:rPr>
            </w:r>
            <w:r>
              <w:rPr>
                <w:noProof/>
                <w:webHidden/>
              </w:rPr>
              <w:fldChar w:fldCharType="separate"/>
            </w:r>
            <w:r w:rsidR="00A41D7F">
              <w:rPr>
                <w:noProof/>
                <w:webHidden/>
              </w:rPr>
              <w:t>13</w:t>
            </w:r>
            <w:r>
              <w:rPr>
                <w:noProof/>
                <w:webHidden/>
              </w:rPr>
              <w:fldChar w:fldCharType="end"/>
            </w:r>
          </w:hyperlink>
        </w:p>
        <w:p w:rsidR="00A41D7F" w:rsidRDefault="00072362">
          <w:pPr>
            <w:pStyle w:val="TOC2"/>
            <w:tabs>
              <w:tab w:val="left" w:pos="660"/>
              <w:tab w:val="right" w:leader="dot" w:pos="9350"/>
            </w:tabs>
            <w:rPr>
              <w:rFonts w:eastAsiaTheme="minorEastAsia"/>
              <w:noProof/>
            </w:rPr>
          </w:pPr>
          <w:hyperlink w:anchor="_Toc262480455" w:history="1">
            <w:r w:rsidR="00A41D7F" w:rsidRPr="00FE1294">
              <w:rPr>
                <w:rStyle w:val="Hyperlink"/>
                <w:noProof/>
              </w:rPr>
              <w:t>2.</w:t>
            </w:r>
            <w:r w:rsidR="00A41D7F">
              <w:rPr>
                <w:rFonts w:eastAsiaTheme="minorEastAsia"/>
                <w:noProof/>
              </w:rPr>
              <w:tab/>
            </w:r>
            <w:r w:rsidR="00A41D7F" w:rsidRPr="00FE1294">
              <w:rPr>
                <w:rStyle w:val="Hyperlink"/>
                <w:noProof/>
              </w:rPr>
              <w:t>Access</w:t>
            </w:r>
            <w:r w:rsidR="00A41D7F">
              <w:rPr>
                <w:noProof/>
                <w:webHidden/>
              </w:rPr>
              <w:tab/>
            </w:r>
            <w:r>
              <w:rPr>
                <w:noProof/>
                <w:webHidden/>
              </w:rPr>
              <w:fldChar w:fldCharType="begin"/>
            </w:r>
            <w:r w:rsidR="00A41D7F">
              <w:rPr>
                <w:noProof/>
                <w:webHidden/>
              </w:rPr>
              <w:instrText xml:space="preserve"> PAGEREF _Toc262480455 \h </w:instrText>
            </w:r>
            <w:r>
              <w:rPr>
                <w:noProof/>
                <w:webHidden/>
              </w:rPr>
            </w:r>
            <w:r>
              <w:rPr>
                <w:noProof/>
                <w:webHidden/>
              </w:rPr>
              <w:fldChar w:fldCharType="separate"/>
            </w:r>
            <w:r w:rsidR="00A41D7F">
              <w:rPr>
                <w:noProof/>
                <w:webHidden/>
              </w:rPr>
              <w:t>13</w:t>
            </w:r>
            <w:r>
              <w:rPr>
                <w:noProof/>
                <w:webHidden/>
              </w:rPr>
              <w:fldChar w:fldCharType="end"/>
            </w:r>
          </w:hyperlink>
        </w:p>
        <w:p w:rsidR="00A41D7F" w:rsidRDefault="00072362">
          <w:pPr>
            <w:pStyle w:val="TOC2"/>
            <w:tabs>
              <w:tab w:val="left" w:pos="660"/>
              <w:tab w:val="right" w:leader="dot" w:pos="9350"/>
            </w:tabs>
            <w:rPr>
              <w:rFonts w:eastAsiaTheme="minorEastAsia"/>
              <w:noProof/>
            </w:rPr>
          </w:pPr>
          <w:hyperlink w:anchor="_Toc262480456" w:history="1">
            <w:r w:rsidR="00A41D7F" w:rsidRPr="00FE1294">
              <w:rPr>
                <w:rStyle w:val="Hyperlink"/>
                <w:noProof/>
              </w:rPr>
              <w:t>3.</w:t>
            </w:r>
            <w:r w:rsidR="00A41D7F">
              <w:rPr>
                <w:rFonts w:eastAsiaTheme="minorEastAsia"/>
                <w:noProof/>
              </w:rPr>
              <w:tab/>
            </w:r>
            <w:r w:rsidR="00A41D7F" w:rsidRPr="00FE1294">
              <w:rPr>
                <w:rStyle w:val="Hyperlink"/>
                <w:noProof/>
              </w:rPr>
              <w:t>Self Determination</w:t>
            </w:r>
            <w:r w:rsidR="00A41D7F">
              <w:rPr>
                <w:noProof/>
                <w:webHidden/>
              </w:rPr>
              <w:tab/>
            </w:r>
            <w:r>
              <w:rPr>
                <w:noProof/>
                <w:webHidden/>
              </w:rPr>
              <w:fldChar w:fldCharType="begin"/>
            </w:r>
            <w:r w:rsidR="00A41D7F">
              <w:rPr>
                <w:noProof/>
                <w:webHidden/>
              </w:rPr>
              <w:instrText xml:space="preserve"> PAGEREF _Toc262480456 \h </w:instrText>
            </w:r>
            <w:r>
              <w:rPr>
                <w:noProof/>
                <w:webHidden/>
              </w:rPr>
            </w:r>
            <w:r>
              <w:rPr>
                <w:noProof/>
                <w:webHidden/>
              </w:rPr>
              <w:fldChar w:fldCharType="separate"/>
            </w:r>
            <w:r w:rsidR="00A41D7F">
              <w:rPr>
                <w:noProof/>
                <w:webHidden/>
              </w:rPr>
              <w:t>13</w:t>
            </w:r>
            <w:r>
              <w:rPr>
                <w:noProof/>
                <w:webHidden/>
              </w:rPr>
              <w:fldChar w:fldCharType="end"/>
            </w:r>
          </w:hyperlink>
        </w:p>
        <w:p w:rsidR="00A41D7F" w:rsidRDefault="00072362">
          <w:pPr>
            <w:pStyle w:val="TOC2"/>
            <w:tabs>
              <w:tab w:val="left" w:pos="660"/>
              <w:tab w:val="right" w:leader="dot" w:pos="9350"/>
            </w:tabs>
            <w:rPr>
              <w:rFonts w:eastAsiaTheme="minorEastAsia"/>
              <w:noProof/>
            </w:rPr>
          </w:pPr>
          <w:hyperlink w:anchor="_Toc262480457" w:history="1">
            <w:r w:rsidR="00A41D7F" w:rsidRPr="00FE1294">
              <w:rPr>
                <w:rStyle w:val="Hyperlink"/>
                <w:noProof/>
              </w:rPr>
              <w:t>4.</w:t>
            </w:r>
            <w:r w:rsidR="00A41D7F">
              <w:rPr>
                <w:rFonts w:eastAsiaTheme="minorEastAsia"/>
                <w:noProof/>
              </w:rPr>
              <w:tab/>
            </w:r>
            <w:r w:rsidR="00A41D7F" w:rsidRPr="00FE1294">
              <w:rPr>
                <w:rStyle w:val="Hyperlink"/>
                <w:noProof/>
              </w:rPr>
              <w:t>Attachment</w:t>
            </w:r>
            <w:r w:rsidR="00A41D7F">
              <w:rPr>
                <w:noProof/>
                <w:webHidden/>
              </w:rPr>
              <w:tab/>
            </w:r>
            <w:r>
              <w:rPr>
                <w:noProof/>
                <w:webHidden/>
              </w:rPr>
              <w:fldChar w:fldCharType="begin"/>
            </w:r>
            <w:r w:rsidR="00A41D7F">
              <w:rPr>
                <w:noProof/>
                <w:webHidden/>
              </w:rPr>
              <w:instrText xml:space="preserve"> PAGEREF _Toc262480457 \h </w:instrText>
            </w:r>
            <w:r>
              <w:rPr>
                <w:noProof/>
                <w:webHidden/>
              </w:rPr>
            </w:r>
            <w:r>
              <w:rPr>
                <w:noProof/>
                <w:webHidden/>
              </w:rPr>
              <w:fldChar w:fldCharType="separate"/>
            </w:r>
            <w:r w:rsidR="00A41D7F">
              <w:rPr>
                <w:noProof/>
                <w:webHidden/>
              </w:rPr>
              <w:t>13</w:t>
            </w:r>
            <w:r>
              <w:rPr>
                <w:noProof/>
                <w:webHidden/>
              </w:rPr>
              <w:fldChar w:fldCharType="end"/>
            </w:r>
          </w:hyperlink>
        </w:p>
        <w:p w:rsidR="00A41D7F" w:rsidRDefault="00072362">
          <w:pPr>
            <w:pStyle w:val="TOC2"/>
            <w:tabs>
              <w:tab w:val="left" w:pos="660"/>
              <w:tab w:val="right" w:leader="dot" w:pos="9350"/>
            </w:tabs>
            <w:rPr>
              <w:rFonts w:eastAsiaTheme="minorEastAsia"/>
              <w:noProof/>
            </w:rPr>
          </w:pPr>
          <w:hyperlink w:anchor="_Toc262480458" w:history="1">
            <w:r w:rsidR="00A41D7F" w:rsidRPr="00FE1294">
              <w:rPr>
                <w:rStyle w:val="Hyperlink"/>
                <w:noProof/>
              </w:rPr>
              <w:t>5.</w:t>
            </w:r>
            <w:r w:rsidR="00A41D7F">
              <w:rPr>
                <w:rFonts w:eastAsiaTheme="minorEastAsia"/>
                <w:noProof/>
              </w:rPr>
              <w:tab/>
            </w:r>
            <w:r w:rsidR="00A41D7F" w:rsidRPr="00FE1294">
              <w:rPr>
                <w:rStyle w:val="Hyperlink"/>
                <w:noProof/>
              </w:rPr>
              <w:t>Recovery</w:t>
            </w:r>
            <w:r w:rsidR="00A41D7F">
              <w:rPr>
                <w:noProof/>
                <w:webHidden/>
              </w:rPr>
              <w:tab/>
            </w:r>
            <w:r>
              <w:rPr>
                <w:noProof/>
                <w:webHidden/>
              </w:rPr>
              <w:fldChar w:fldCharType="begin"/>
            </w:r>
            <w:r w:rsidR="00A41D7F">
              <w:rPr>
                <w:noProof/>
                <w:webHidden/>
              </w:rPr>
              <w:instrText xml:space="preserve"> PAGEREF _Toc262480458 \h </w:instrText>
            </w:r>
            <w:r>
              <w:rPr>
                <w:noProof/>
                <w:webHidden/>
              </w:rPr>
            </w:r>
            <w:r>
              <w:rPr>
                <w:noProof/>
                <w:webHidden/>
              </w:rPr>
              <w:fldChar w:fldCharType="separate"/>
            </w:r>
            <w:r w:rsidR="00A41D7F">
              <w:rPr>
                <w:noProof/>
                <w:webHidden/>
              </w:rPr>
              <w:t>13</w:t>
            </w:r>
            <w:r>
              <w:rPr>
                <w:noProof/>
                <w:webHidden/>
              </w:rPr>
              <w:fldChar w:fldCharType="end"/>
            </w:r>
          </w:hyperlink>
        </w:p>
        <w:p w:rsidR="00A41D7F" w:rsidRDefault="00072362">
          <w:pPr>
            <w:pStyle w:val="TOC2"/>
            <w:tabs>
              <w:tab w:val="left" w:pos="660"/>
              <w:tab w:val="right" w:leader="dot" w:pos="9350"/>
            </w:tabs>
            <w:rPr>
              <w:rFonts w:eastAsiaTheme="minorEastAsia"/>
              <w:noProof/>
            </w:rPr>
          </w:pPr>
          <w:hyperlink w:anchor="_Toc262480459" w:history="1">
            <w:r w:rsidR="00A41D7F" w:rsidRPr="00FE1294">
              <w:rPr>
                <w:rStyle w:val="Hyperlink"/>
                <w:noProof/>
              </w:rPr>
              <w:t>6.</w:t>
            </w:r>
            <w:r w:rsidR="00A41D7F">
              <w:rPr>
                <w:rFonts w:eastAsiaTheme="minorEastAsia"/>
                <w:noProof/>
              </w:rPr>
              <w:tab/>
            </w:r>
            <w:r w:rsidR="00A41D7F" w:rsidRPr="00FE1294">
              <w:rPr>
                <w:rStyle w:val="Hyperlink"/>
                <w:noProof/>
              </w:rPr>
              <w:t>Subjectivity</w:t>
            </w:r>
            <w:r w:rsidR="00A41D7F">
              <w:rPr>
                <w:noProof/>
                <w:webHidden/>
              </w:rPr>
              <w:tab/>
            </w:r>
            <w:r>
              <w:rPr>
                <w:noProof/>
                <w:webHidden/>
              </w:rPr>
              <w:fldChar w:fldCharType="begin"/>
            </w:r>
            <w:r w:rsidR="00A41D7F">
              <w:rPr>
                <w:noProof/>
                <w:webHidden/>
              </w:rPr>
              <w:instrText xml:space="preserve"> PAGEREF _Toc262480459 \h </w:instrText>
            </w:r>
            <w:r>
              <w:rPr>
                <w:noProof/>
                <w:webHidden/>
              </w:rPr>
            </w:r>
            <w:r>
              <w:rPr>
                <w:noProof/>
                <w:webHidden/>
              </w:rPr>
              <w:fldChar w:fldCharType="separate"/>
            </w:r>
            <w:r w:rsidR="00A41D7F">
              <w:rPr>
                <w:noProof/>
                <w:webHidden/>
              </w:rPr>
              <w:t>13</w:t>
            </w:r>
            <w:r>
              <w:rPr>
                <w:noProof/>
                <w:webHidden/>
              </w:rPr>
              <w:fldChar w:fldCharType="end"/>
            </w:r>
          </w:hyperlink>
        </w:p>
        <w:p w:rsidR="00A41D7F" w:rsidRDefault="00072362">
          <w:pPr>
            <w:pStyle w:val="TOC2"/>
            <w:tabs>
              <w:tab w:val="left" w:pos="660"/>
              <w:tab w:val="right" w:leader="dot" w:pos="9350"/>
            </w:tabs>
            <w:rPr>
              <w:rFonts w:eastAsiaTheme="minorEastAsia"/>
              <w:noProof/>
            </w:rPr>
          </w:pPr>
          <w:hyperlink w:anchor="_Toc262480460" w:history="1">
            <w:r w:rsidR="00A41D7F" w:rsidRPr="00FE1294">
              <w:rPr>
                <w:rStyle w:val="Hyperlink"/>
                <w:noProof/>
              </w:rPr>
              <w:t>7.</w:t>
            </w:r>
            <w:r w:rsidR="00A41D7F">
              <w:rPr>
                <w:rFonts w:eastAsiaTheme="minorEastAsia"/>
                <w:noProof/>
              </w:rPr>
              <w:tab/>
            </w:r>
            <w:r w:rsidR="00A41D7F" w:rsidRPr="00FE1294">
              <w:rPr>
                <w:rStyle w:val="Hyperlink"/>
                <w:noProof/>
              </w:rPr>
              <w:t>Synchronization</w:t>
            </w:r>
            <w:r w:rsidR="00A41D7F">
              <w:rPr>
                <w:noProof/>
                <w:webHidden/>
              </w:rPr>
              <w:tab/>
            </w:r>
            <w:r>
              <w:rPr>
                <w:noProof/>
                <w:webHidden/>
              </w:rPr>
              <w:fldChar w:fldCharType="begin"/>
            </w:r>
            <w:r w:rsidR="00A41D7F">
              <w:rPr>
                <w:noProof/>
                <w:webHidden/>
              </w:rPr>
              <w:instrText xml:space="preserve"> PAGEREF _Toc262480460 \h </w:instrText>
            </w:r>
            <w:r>
              <w:rPr>
                <w:noProof/>
                <w:webHidden/>
              </w:rPr>
            </w:r>
            <w:r>
              <w:rPr>
                <w:noProof/>
                <w:webHidden/>
              </w:rPr>
              <w:fldChar w:fldCharType="separate"/>
            </w:r>
            <w:r w:rsidR="00A41D7F">
              <w:rPr>
                <w:noProof/>
                <w:webHidden/>
              </w:rPr>
              <w:t>13</w:t>
            </w:r>
            <w:r>
              <w:rPr>
                <w:noProof/>
                <w:webHidden/>
              </w:rPr>
              <w:fldChar w:fldCharType="end"/>
            </w:r>
          </w:hyperlink>
        </w:p>
        <w:p w:rsidR="00A41D7F" w:rsidRDefault="00072362">
          <w:pPr>
            <w:pStyle w:val="TOC1"/>
            <w:tabs>
              <w:tab w:val="right" w:leader="dot" w:pos="9350"/>
            </w:tabs>
            <w:rPr>
              <w:rFonts w:eastAsiaTheme="minorEastAsia"/>
              <w:noProof/>
            </w:rPr>
          </w:pPr>
          <w:hyperlink w:anchor="_Toc262480461" w:history="1">
            <w:r w:rsidR="00A41D7F" w:rsidRPr="00FE1294">
              <w:rPr>
                <w:rStyle w:val="Hyperlink"/>
                <w:noProof/>
              </w:rPr>
              <w:t>Stigmatization</w:t>
            </w:r>
            <w:r w:rsidR="00A41D7F">
              <w:rPr>
                <w:noProof/>
                <w:webHidden/>
              </w:rPr>
              <w:tab/>
            </w:r>
            <w:r>
              <w:rPr>
                <w:noProof/>
                <w:webHidden/>
              </w:rPr>
              <w:fldChar w:fldCharType="begin"/>
            </w:r>
            <w:r w:rsidR="00A41D7F">
              <w:rPr>
                <w:noProof/>
                <w:webHidden/>
              </w:rPr>
              <w:instrText xml:space="preserve"> PAGEREF _Toc262480461 \h </w:instrText>
            </w:r>
            <w:r>
              <w:rPr>
                <w:noProof/>
                <w:webHidden/>
              </w:rPr>
            </w:r>
            <w:r>
              <w:rPr>
                <w:noProof/>
                <w:webHidden/>
              </w:rPr>
              <w:fldChar w:fldCharType="separate"/>
            </w:r>
            <w:r w:rsidR="00A41D7F">
              <w:rPr>
                <w:noProof/>
                <w:webHidden/>
              </w:rPr>
              <w:t>14</w:t>
            </w:r>
            <w:r>
              <w:rPr>
                <w:noProof/>
                <w:webHidden/>
              </w:rPr>
              <w:fldChar w:fldCharType="end"/>
            </w:r>
          </w:hyperlink>
        </w:p>
        <w:p w:rsidR="00A41D7F" w:rsidRDefault="00072362">
          <w:pPr>
            <w:pStyle w:val="TOC1"/>
            <w:tabs>
              <w:tab w:val="right" w:leader="dot" w:pos="9350"/>
            </w:tabs>
            <w:rPr>
              <w:rFonts w:eastAsiaTheme="minorEastAsia"/>
              <w:noProof/>
            </w:rPr>
          </w:pPr>
          <w:hyperlink w:anchor="_Toc262480462" w:history="1">
            <w:r w:rsidR="00A41D7F" w:rsidRPr="00FE1294">
              <w:rPr>
                <w:rStyle w:val="Hyperlink"/>
                <w:rFonts w:ascii="Arial" w:eastAsia="Times New Roman" w:hAnsi="Arial" w:cs="Arial"/>
                <w:b/>
                <w:bCs/>
                <w:noProof/>
                <w:kern w:val="36"/>
              </w:rPr>
              <w:t>Reducing the Incidence of PICS</w:t>
            </w:r>
            <w:r w:rsidR="00A41D7F">
              <w:rPr>
                <w:noProof/>
                <w:webHidden/>
              </w:rPr>
              <w:tab/>
            </w:r>
            <w:r>
              <w:rPr>
                <w:noProof/>
                <w:webHidden/>
              </w:rPr>
              <w:fldChar w:fldCharType="begin"/>
            </w:r>
            <w:r w:rsidR="00A41D7F">
              <w:rPr>
                <w:noProof/>
                <w:webHidden/>
              </w:rPr>
              <w:instrText xml:space="preserve"> PAGEREF _Toc262480462 \h </w:instrText>
            </w:r>
            <w:r>
              <w:rPr>
                <w:noProof/>
                <w:webHidden/>
              </w:rPr>
            </w:r>
            <w:r>
              <w:rPr>
                <w:noProof/>
                <w:webHidden/>
              </w:rPr>
              <w:fldChar w:fldCharType="separate"/>
            </w:r>
            <w:r w:rsidR="00A41D7F">
              <w:rPr>
                <w:noProof/>
                <w:webHidden/>
              </w:rPr>
              <w:t>14</w:t>
            </w:r>
            <w:r>
              <w:rPr>
                <w:noProof/>
                <w:webHidden/>
              </w:rPr>
              <w:fldChar w:fldCharType="end"/>
            </w:r>
          </w:hyperlink>
        </w:p>
        <w:p w:rsidR="00A41D7F" w:rsidRDefault="00072362">
          <w:pPr>
            <w:pStyle w:val="TOC1"/>
            <w:tabs>
              <w:tab w:val="right" w:leader="dot" w:pos="9350"/>
            </w:tabs>
            <w:rPr>
              <w:rFonts w:eastAsiaTheme="minorEastAsia"/>
              <w:noProof/>
            </w:rPr>
          </w:pPr>
          <w:hyperlink w:anchor="_Toc262480463" w:history="1">
            <w:r w:rsidR="00A41D7F" w:rsidRPr="00FE1294">
              <w:rPr>
                <w:rStyle w:val="Hyperlink"/>
                <w:noProof/>
              </w:rPr>
              <w:t>Community Integration is a Right</w:t>
            </w:r>
            <w:r w:rsidR="00A41D7F">
              <w:rPr>
                <w:noProof/>
                <w:webHidden/>
              </w:rPr>
              <w:tab/>
            </w:r>
            <w:r>
              <w:rPr>
                <w:noProof/>
                <w:webHidden/>
              </w:rPr>
              <w:fldChar w:fldCharType="begin"/>
            </w:r>
            <w:r w:rsidR="00A41D7F">
              <w:rPr>
                <w:noProof/>
                <w:webHidden/>
              </w:rPr>
              <w:instrText xml:space="preserve"> PAGEREF _Toc262480463 \h </w:instrText>
            </w:r>
            <w:r>
              <w:rPr>
                <w:noProof/>
                <w:webHidden/>
              </w:rPr>
            </w:r>
            <w:r>
              <w:rPr>
                <w:noProof/>
                <w:webHidden/>
              </w:rPr>
              <w:fldChar w:fldCharType="separate"/>
            </w:r>
            <w:r w:rsidR="00A41D7F">
              <w:rPr>
                <w:noProof/>
                <w:webHidden/>
              </w:rPr>
              <w:t>16</w:t>
            </w:r>
            <w:r>
              <w:rPr>
                <w:noProof/>
                <w:webHidden/>
              </w:rPr>
              <w:fldChar w:fldCharType="end"/>
            </w:r>
          </w:hyperlink>
        </w:p>
        <w:p w:rsidR="00A41D7F" w:rsidRDefault="00072362">
          <w:pPr>
            <w:pStyle w:val="TOC1"/>
            <w:tabs>
              <w:tab w:val="right" w:leader="dot" w:pos="9350"/>
            </w:tabs>
            <w:rPr>
              <w:rFonts w:eastAsiaTheme="minorEastAsia"/>
              <w:noProof/>
            </w:rPr>
          </w:pPr>
          <w:hyperlink w:anchor="_Toc262480464" w:history="1">
            <w:r w:rsidR="00A41D7F" w:rsidRPr="00FE1294">
              <w:rPr>
                <w:rStyle w:val="Hyperlink"/>
                <w:rFonts w:ascii="Times New Roman" w:hAnsi="Times New Roman" w:cs="Times New Roman"/>
                <w:b/>
                <w:noProof/>
              </w:rPr>
              <w:t>Community integration is a right of persons in recovery from behavioral health issues.</w:t>
            </w:r>
            <w:r w:rsidR="00A41D7F" w:rsidRPr="00FE1294">
              <w:rPr>
                <w:rStyle w:val="Hyperlink"/>
                <w:rFonts w:ascii="Adobe Caslon Pro Bold" w:hAnsi="Adobe Caslon Pro Bold" w:cs="Arial Black"/>
                <w:b/>
                <w:bCs/>
                <w:noProof/>
              </w:rPr>
              <w:t xml:space="preserve">  </w:t>
            </w:r>
            <w:r w:rsidR="00A41D7F" w:rsidRPr="00FE1294">
              <w:rPr>
                <w:rStyle w:val="Hyperlink"/>
                <w:rFonts w:ascii="Times New Roman" w:hAnsi="Times New Roman" w:cs="Times New Roman"/>
                <w:b/>
                <w:noProof/>
              </w:rPr>
              <w:t>This right is embedded in the 1990 American with Disabilities Act (ADA) and the 1999</w:t>
            </w:r>
            <w:r w:rsidR="00A41D7F" w:rsidRPr="00FE1294">
              <w:rPr>
                <w:rStyle w:val="Hyperlink"/>
                <w:rFonts w:ascii="Adobe Caslon Pro Bold" w:hAnsi="Adobe Caslon Pro Bold" w:cs="Arial Black"/>
                <w:b/>
                <w:bCs/>
                <w:noProof/>
              </w:rPr>
              <w:t xml:space="preserve"> </w:t>
            </w:r>
            <w:r w:rsidR="00A41D7F" w:rsidRPr="00FE1294">
              <w:rPr>
                <w:rStyle w:val="Hyperlink"/>
                <w:rFonts w:ascii="Times New Roman" w:hAnsi="Times New Roman" w:cs="Times New Roman"/>
                <w:b/>
                <w:noProof/>
              </w:rPr>
              <w:t>Supreme Court Olmstead decision in which it was determined that unnecessary</w:t>
            </w:r>
            <w:r w:rsidR="00A41D7F" w:rsidRPr="00FE1294">
              <w:rPr>
                <w:rStyle w:val="Hyperlink"/>
                <w:rFonts w:ascii="Adobe Caslon Pro Bold" w:hAnsi="Adobe Caslon Pro Bold" w:cs="Arial Black"/>
                <w:b/>
                <w:bCs/>
                <w:noProof/>
              </w:rPr>
              <w:t xml:space="preserve"> </w:t>
            </w:r>
            <w:r w:rsidR="00A41D7F" w:rsidRPr="00FE1294">
              <w:rPr>
                <w:rStyle w:val="Hyperlink"/>
                <w:rFonts w:ascii="Times New Roman" w:hAnsi="Times New Roman" w:cs="Times New Roman"/>
                <w:b/>
                <w:noProof/>
              </w:rPr>
              <w:t>Institutionalization of persons who could live in the community with the proper supports is a violation of the ADA. President Bush’s 2001 executive order in response to the Olmstead decision and the final report from the President’s Mental Health Commission in 2003 have reinforced the notion of community integration and recovery as major policy goals for the design and delivery of mental health care.</w:t>
            </w:r>
            <w:r w:rsidR="00A41D7F">
              <w:rPr>
                <w:noProof/>
                <w:webHidden/>
              </w:rPr>
              <w:tab/>
            </w:r>
            <w:r>
              <w:rPr>
                <w:noProof/>
                <w:webHidden/>
              </w:rPr>
              <w:fldChar w:fldCharType="begin"/>
            </w:r>
            <w:r w:rsidR="00A41D7F">
              <w:rPr>
                <w:noProof/>
                <w:webHidden/>
              </w:rPr>
              <w:instrText xml:space="preserve"> PAGEREF _Toc262480464 \h </w:instrText>
            </w:r>
            <w:r>
              <w:rPr>
                <w:noProof/>
                <w:webHidden/>
              </w:rPr>
            </w:r>
            <w:r>
              <w:rPr>
                <w:noProof/>
                <w:webHidden/>
              </w:rPr>
              <w:fldChar w:fldCharType="separate"/>
            </w:r>
            <w:r w:rsidR="00A41D7F">
              <w:rPr>
                <w:noProof/>
                <w:webHidden/>
              </w:rPr>
              <w:t>16</w:t>
            </w:r>
            <w:r>
              <w:rPr>
                <w:noProof/>
                <w:webHidden/>
              </w:rPr>
              <w:fldChar w:fldCharType="end"/>
            </w:r>
          </w:hyperlink>
        </w:p>
        <w:p w:rsidR="00A41D7F" w:rsidRDefault="00072362">
          <w:pPr>
            <w:pStyle w:val="TOC2"/>
            <w:tabs>
              <w:tab w:val="right" w:leader="dot" w:pos="9350"/>
            </w:tabs>
            <w:rPr>
              <w:rFonts w:eastAsiaTheme="minorEastAsia"/>
              <w:noProof/>
            </w:rPr>
          </w:pPr>
          <w:hyperlink w:anchor="_Toc262480465" w:history="1">
            <w:r w:rsidR="00A41D7F" w:rsidRPr="00FE1294">
              <w:rPr>
                <w:rStyle w:val="Hyperlink"/>
                <w:noProof/>
              </w:rPr>
              <w:t>Community Integration Defined</w:t>
            </w:r>
            <w:r w:rsidR="00A41D7F">
              <w:rPr>
                <w:noProof/>
                <w:webHidden/>
              </w:rPr>
              <w:tab/>
            </w:r>
            <w:r>
              <w:rPr>
                <w:noProof/>
                <w:webHidden/>
              </w:rPr>
              <w:fldChar w:fldCharType="begin"/>
            </w:r>
            <w:r w:rsidR="00A41D7F">
              <w:rPr>
                <w:noProof/>
                <w:webHidden/>
              </w:rPr>
              <w:instrText xml:space="preserve"> PAGEREF _Toc262480465 \h </w:instrText>
            </w:r>
            <w:r>
              <w:rPr>
                <w:noProof/>
                <w:webHidden/>
              </w:rPr>
            </w:r>
            <w:r>
              <w:rPr>
                <w:noProof/>
                <w:webHidden/>
              </w:rPr>
              <w:fldChar w:fldCharType="separate"/>
            </w:r>
            <w:r w:rsidR="00A41D7F">
              <w:rPr>
                <w:noProof/>
                <w:webHidden/>
              </w:rPr>
              <w:t>16</w:t>
            </w:r>
            <w:r>
              <w:rPr>
                <w:noProof/>
                <w:webHidden/>
              </w:rPr>
              <w:fldChar w:fldCharType="end"/>
            </w:r>
          </w:hyperlink>
        </w:p>
        <w:p w:rsidR="00A41D7F" w:rsidRDefault="00072362">
          <w:pPr>
            <w:pStyle w:val="TOC2"/>
            <w:tabs>
              <w:tab w:val="right" w:leader="dot" w:pos="9350"/>
            </w:tabs>
            <w:rPr>
              <w:rFonts w:eastAsiaTheme="minorEastAsia"/>
              <w:noProof/>
            </w:rPr>
          </w:pPr>
          <w:hyperlink w:anchor="_Toc262480466" w:history="1">
            <w:r w:rsidR="00A41D7F" w:rsidRPr="00FE1294">
              <w:rPr>
                <w:rStyle w:val="Hyperlink"/>
                <w:noProof/>
              </w:rPr>
              <w:t>Community integration Means Increased Opportunities in All Areas of One’s Life</w:t>
            </w:r>
            <w:r w:rsidR="00A41D7F">
              <w:rPr>
                <w:noProof/>
                <w:webHidden/>
              </w:rPr>
              <w:tab/>
            </w:r>
            <w:r>
              <w:rPr>
                <w:noProof/>
                <w:webHidden/>
              </w:rPr>
              <w:fldChar w:fldCharType="begin"/>
            </w:r>
            <w:r w:rsidR="00A41D7F">
              <w:rPr>
                <w:noProof/>
                <w:webHidden/>
              </w:rPr>
              <w:instrText xml:space="preserve"> PAGEREF _Toc262480466 \h </w:instrText>
            </w:r>
            <w:r>
              <w:rPr>
                <w:noProof/>
                <w:webHidden/>
              </w:rPr>
            </w:r>
            <w:r>
              <w:rPr>
                <w:noProof/>
                <w:webHidden/>
              </w:rPr>
              <w:fldChar w:fldCharType="separate"/>
            </w:r>
            <w:r w:rsidR="00A41D7F">
              <w:rPr>
                <w:noProof/>
                <w:webHidden/>
              </w:rPr>
              <w:t>17</w:t>
            </w:r>
            <w:r>
              <w:rPr>
                <w:noProof/>
                <w:webHidden/>
              </w:rPr>
              <w:fldChar w:fldCharType="end"/>
            </w:r>
          </w:hyperlink>
        </w:p>
        <w:p w:rsidR="00A41D7F" w:rsidRDefault="00072362">
          <w:pPr>
            <w:pStyle w:val="TOC1"/>
            <w:tabs>
              <w:tab w:val="right" w:leader="dot" w:pos="9350"/>
            </w:tabs>
            <w:rPr>
              <w:rFonts w:eastAsiaTheme="minorEastAsia"/>
              <w:noProof/>
            </w:rPr>
          </w:pPr>
          <w:hyperlink w:anchor="_Toc262480467" w:history="1">
            <w:r w:rsidR="00A41D7F" w:rsidRPr="00FE1294">
              <w:rPr>
                <w:rStyle w:val="Hyperlink"/>
                <w:rFonts w:ascii="Times New Roman" w:hAnsi="Times New Roman" w:cs="Times New Roman"/>
                <w:noProof/>
              </w:rPr>
              <w:t>Community integration is the opportunity to live in the community, and be valued for one's uniqueness and abilities, like everyone else. This means the opportunity to do all of the things below:</w:t>
            </w:r>
            <w:r w:rsidR="00A41D7F">
              <w:rPr>
                <w:noProof/>
                <w:webHidden/>
              </w:rPr>
              <w:tab/>
            </w:r>
            <w:r>
              <w:rPr>
                <w:noProof/>
                <w:webHidden/>
              </w:rPr>
              <w:fldChar w:fldCharType="begin"/>
            </w:r>
            <w:r w:rsidR="00A41D7F">
              <w:rPr>
                <w:noProof/>
                <w:webHidden/>
              </w:rPr>
              <w:instrText xml:space="preserve"> PAGEREF _Toc262480467 \h </w:instrText>
            </w:r>
            <w:r>
              <w:rPr>
                <w:noProof/>
                <w:webHidden/>
              </w:rPr>
            </w:r>
            <w:r>
              <w:rPr>
                <w:noProof/>
                <w:webHidden/>
              </w:rPr>
              <w:fldChar w:fldCharType="separate"/>
            </w:r>
            <w:r w:rsidR="00A41D7F">
              <w:rPr>
                <w:noProof/>
                <w:webHidden/>
              </w:rPr>
              <w:t>17</w:t>
            </w:r>
            <w:r>
              <w:rPr>
                <w:noProof/>
                <w:webHidden/>
              </w:rPr>
              <w:fldChar w:fldCharType="end"/>
            </w:r>
          </w:hyperlink>
        </w:p>
        <w:p w:rsidR="00A41D7F" w:rsidRDefault="00072362">
          <w:pPr>
            <w:pStyle w:val="TOC2"/>
            <w:tabs>
              <w:tab w:val="right" w:leader="dot" w:pos="9350"/>
            </w:tabs>
            <w:rPr>
              <w:rFonts w:eastAsiaTheme="minorEastAsia"/>
              <w:noProof/>
            </w:rPr>
          </w:pPr>
          <w:hyperlink w:anchor="_Toc262480468" w:history="1">
            <w:r w:rsidR="00A41D7F" w:rsidRPr="00FE1294">
              <w:rPr>
                <w:rStyle w:val="Hyperlink"/>
                <w:noProof/>
              </w:rPr>
              <w:t>Recovery Defined</w:t>
            </w:r>
            <w:r w:rsidR="00A41D7F">
              <w:rPr>
                <w:noProof/>
                <w:webHidden/>
              </w:rPr>
              <w:tab/>
            </w:r>
            <w:r>
              <w:rPr>
                <w:noProof/>
                <w:webHidden/>
              </w:rPr>
              <w:fldChar w:fldCharType="begin"/>
            </w:r>
            <w:r w:rsidR="00A41D7F">
              <w:rPr>
                <w:noProof/>
                <w:webHidden/>
              </w:rPr>
              <w:instrText xml:space="preserve"> PAGEREF _Toc262480468 \h </w:instrText>
            </w:r>
            <w:r>
              <w:rPr>
                <w:noProof/>
                <w:webHidden/>
              </w:rPr>
            </w:r>
            <w:r>
              <w:rPr>
                <w:noProof/>
                <w:webHidden/>
              </w:rPr>
              <w:fldChar w:fldCharType="separate"/>
            </w:r>
            <w:r w:rsidR="00A41D7F">
              <w:rPr>
                <w:noProof/>
                <w:webHidden/>
              </w:rPr>
              <w:t>17</w:t>
            </w:r>
            <w:r>
              <w:rPr>
                <w:noProof/>
                <w:webHidden/>
              </w:rPr>
              <w:fldChar w:fldCharType="end"/>
            </w:r>
          </w:hyperlink>
        </w:p>
        <w:p w:rsidR="00A41D7F" w:rsidRDefault="00072362">
          <w:pPr>
            <w:pStyle w:val="TOC1"/>
            <w:tabs>
              <w:tab w:val="right" w:leader="dot" w:pos="9350"/>
            </w:tabs>
            <w:rPr>
              <w:rFonts w:eastAsiaTheme="minorEastAsia"/>
              <w:noProof/>
            </w:rPr>
          </w:pPr>
          <w:hyperlink w:anchor="_Toc262480469" w:history="1">
            <w:r w:rsidR="00A41D7F" w:rsidRPr="00FE1294">
              <w:rPr>
                <w:rStyle w:val="Hyperlink"/>
                <w:noProof/>
              </w:rPr>
              <w:t>Using KASM as the Model to Transform Treatment Systems</w:t>
            </w:r>
            <w:r w:rsidR="00A41D7F">
              <w:rPr>
                <w:noProof/>
                <w:webHidden/>
              </w:rPr>
              <w:tab/>
            </w:r>
            <w:r>
              <w:rPr>
                <w:noProof/>
                <w:webHidden/>
              </w:rPr>
              <w:fldChar w:fldCharType="begin"/>
            </w:r>
            <w:r w:rsidR="00A41D7F">
              <w:rPr>
                <w:noProof/>
                <w:webHidden/>
              </w:rPr>
              <w:instrText xml:space="preserve"> PAGEREF _Toc262480469 \h </w:instrText>
            </w:r>
            <w:r>
              <w:rPr>
                <w:noProof/>
                <w:webHidden/>
              </w:rPr>
            </w:r>
            <w:r>
              <w:rPr>
                <w:noProof/>
                <w:webHidden/>
              </w:rPr>
              <w:fldChar w:fldCharType="separate"/>
            </w:r>
            <w:r w:rsidR="00A41D7F">
              <w:rPr>
                <w:noProof/>
                <w:webHidden/>
              </w:rPr>
              <w:t>18</w:t>
            </w:r>
            <w:r>
              <w:rPr>
                <w:noProof/>
                <w:webHidden/>
              </w:rPr>
              <w:fldChar w:fldCharType="end"/>
            </w:r>
          </w:hyperlink>
        </w:p>
        <w:p w:rsidR="00A41D7F" w:rsidRDefault="00072362">
          <w:pPr>
            <w:pStyle w:val="TOC2"/>
            <w:tabs>
              <w:tab w:val="right" w:leader="dot" w:pos="9350"/>
            </w:tabs>
            <w:rPr>
              <w:rFonts w:eastAsiaTheme="minorEastAsia"/>
              <w:noProof/>
            </w:rPr>
          </w:pPr>
          <w:hyperlink w:anchor="_Toc262480470" w:history="1">
            <w:r w:rsidR="00A41D7F" w:rsidRPr="00FE1294">
              <w:rPr>
                <w:rStyle w:val="Hyperlink"/>
                <w:noProof/>
              </w:rPr>
              <w:t>KASM</w:t>
            </w:r>
            <w:r w:rsidR="00A41D7F">
              <w:rPr>
                <w:noProof/>
                <w:webHidden/>
              </w:rPr>
              <w:tab/>
            </w:r>
            <w:r>
              <w:rPr>
                <w:noProof/>
                <w:webHidden/>
              </w:rPr>
              <w:fldChar w:fldCharType="begin"/>
            </w:r>
            <w:r w:rsidR="00A41D7F">
              <w:rPr>
                <w:noProof/>
                <w:webHidden/>
              </w:rPr>
              <w:instrText xml:space="preserve"> PAGEREF _Toc262480470 \h </w:instrText>
            </w:r>
            <w:r>
              <w:rPr>
                <w:noProof/>
                <w:webHidden/>
              </w:rPr>
            </w:r>
            <w:r>
              <w:rPr>
                <w:noProof/>
                <w:webHidden/>
              </w:rPr>
              <w:fldChar w:fldCharType="separate"/>
            </w:r>
            <w:r w:rsidR="00A41D7F">
              <w:rPr>
                <w:noProof/>
                <w:webHidden/>
              </w:rPr>
              <w:t>18</w:t>
            </w:r>
            <w:r>
              <w:rPr>
                <w:noProof/>
                <w:webHidden/>
              </w:rPr>
              <w:fldChar w:fldCharType="end"/>
            </w:r>
          </w:hyperlink>
        </w:p>
        <w:p w:rsidR="00A41D7F" w:rsidRDefault="00072362">
          <w:pPr>
            <w:pStyle w:val="TOC2"/>
            <w:tabs>
              <w:tab w:val="right" w:leader="dot" w:pos="9350"/>
            </w:tabs>
            <w:rPr>
              <w:rFonts w:eastAsiaTheme="minorEastAsia"/>
              <w:noProof/>
            </w:rPr>
          </w:pPr>
          <w:hyperlink w:anchor="_Toc262480471" w:history="1">
            <w:r w:rsidR="00A41D7F" w:rsidRPr="00FE1294">
              <w:rPr>
                <w:rStyle w:val="Hyperlink"/>
                <w:noProof/>
              </w:rPr>
              <w:t>KNOWLEDGE</w:t>
            </w:r>
            <w:r w:rsidR="00A41D7F">
              <w:rPr>
                <w:noProof/>
                <w:webHidden/>
              </w:rPr>
              <w:tab/>
            </w:r>
            <w:r>
              <w:rPr>
                <w:noProof/>
                <w:webHidden/>
              </w:rPr>
              <w:fldChar w:fldCharType="begin"/>
            </w:r>
            <w:r w:rsidR="00A41D7F">
              <w:rPr>
                <w:noProof/>
                <w:webHidden/>
              </w:rPr>
              <w:instrText xml:space="preserve"> PAGEREF _Toc262480471 \h </w:instrText>
            </w:r>
            <w:r>
              <w:rPr>
                <w:noProof/>
                <w:webHidden/>
              </w:rPr>
            </w:r>
            <w:r>
              <w:rPr>
                <w:noProof/>
                <w:webHidden/>
              </w:rPr>
              <w:fldChar w:fldCharType="separate"/>
            </w:r>
            <w:r w:rsidR="00A41D7F">
              <w:rPr>
                <w:noProof/>
                <w:webHidden/>
              </w:rPr>
              <w:t>18</w:t>
            </w:r>
            <w:r>
              <w:rPr>
                <w:noProof/>
                <w:webHidden/>
              </w:rPr>
              <w:fldChar w:fldCharType="end"/>
            </w:r>
          </w:hyperlink>
        </w:p>
        <w:p w:rsidR="00A41D7F" w:rsidRDefault="00072362">
          <w:pPr>
            <w:pStyle w:val="TOC2"/>
            <w:tabs>
              <w:tab w:val="right" w:leader="dot" w:pos="9350"/>
            </w:tabs>
            <w:rPr>
              <w:rFonts w:eastAsiaTheme="minorEastAsia"/>
              <w:noProof/>
            </w:rPr>
          </w:pPr>
          <w:hyperlink w:anchor="_Toc262480472" w:history="1">
            <w:r w:rsidR="00A41D7F" w:rsidRPr="00FE1294">
              <w:rPr>
                <w:rStyle w:val="Hyperlink"/>
                <w:noProof/>
              </w:rPr>
              <w:t>ACTION</w:t>
            </w:r>
            <w:r w:rsidR="00A41D7F">
              <w:rPr>
                <w:noProof/>
                <w:webHidden/>
              </w:rPr>
              <w:tab/>
            </w:r>
            <w:r>
              <w:rPr>
                <w:noProof/>
                <w:webHidden/>
              </w:rPr>
              <w:fldChar w:fldCharType="begin"/>
            </w:r>
            <w:r w:rsidR="00A41D7F">
              <w:rPr>
                <w:noProof/>
                <w:webHidden/>
              </w:rPr>
              <w:instrText xml:space="preserve"> PAGEREF _Toc262480472 \h </w:instrText>
            </w:r>
            <w:r>
              <w:rPr>
                <w:noProof/>
                <w:webHidden/>
              </w:rPr>
            </w:r>
            <w:r>
              <w:rPr>
                <w:noProof/>
                <w:webHidden/>
              </w:rPr>
              <w:fldChar w:fldCharType="separate"/>
            </w:r>
            <w:r w:rsidR="00A41D7F">
              <w:rPr>
                <w:noProof/>
                <w:webHidden/>
              </w:rPr>
              <w:t>18</w:t>
            </w:r>
            <w:r>
              <w:rPr>
                <w:noProof/>
                <w:webHidden/>
              </w:rPr>
              <w:fldChar w:fldCharType="end"/>
            </w:r>
          </w:hyperlink>
        </w:p>
        <w:p w:rsidR="00A41D7F" w:rsidRDefault="00072362">
          <w:pPr>
            <w:pStyle w:val="TOC2"/>
            <w:tabs>
              <w:tab w:val="right" w:leader="dot" w:pos="9350"/>
            </w:tabs>
            <w:rPr>
              <w:rFonts w:eastAsiaTheme="minorEastAsia"/>
              <w:noProof/>
            </w:rPr>
          </w:pPr>
          <w:hyperlink w:anchor="_Toc262480473" w:history="1">
            <w:r w:rsidR="00A41D7F" w:rsidRPr="00FE1294">
              <w:rPr>
                <w:rStyle w:val="Hyperlink"/>
                <w:noProof/>
              </w:rPr>
              <w:t>SHARING</w:t>
            </w:r>
            <w:r w:rsidR="00A41D7F">
              <w:rPr>
                <w:noProof/>
                <w:webHidden/>
              </w:rPr>
              <w:tab/>
            </w:r>
            <w:r>
              <w:rPr>
                <w:noProof/>
                <w:webHidden/>
              </w:rPr>
              <w:fldChar w:fldCharType="begin"/>
            </w:r>
            <w:r w:rsidR="00A41D7F">
              <w:rPr>
                <w:noProof/>
                <w:webHidden/>
              </w:rPr>
              <w:instrText xml:space="preserve"> PAGEREF _Toc262480473 \h </w:instrText>
            </w:r>
            <w:r>
              <w:rPr>
                <w:noProof/>
                <w:webHidden/>
              </w:rPr>
            </w:r>
            <w:r>
              <w:rPr>
                <w:noProof/>
                <w:webHidden/>
              </w:rPr>
              <w:fldChar w:fldCharType="separate"/>
            </w:r>
            <w:r w:rsidR="00A41D7F">
              <w:rPr>
                <w:noProof/>
                <w:webHidden/>
              </w:rPr>
              <w:t>18</w:t>
            </w:r>
            <w:r>
              <w:rPr>
                <w:noProof/>
                <w:webHidden/>
              </w:rPr>
              <w:fldChar w:fldCharType="end"/>
            </w:r>
          </w:hyperlink>
        </w:p>
        <w:p w:rsidR="00A41D7F" w:rsidRDefault="00072362">
          <w:pPr>
            <w:pStyle w:val="TOC2"/>
            <w:tabs>
              <w:tab w:val="right" w:leader="dot" w:pos="9350"/>
            </w:tabs>
            <w:rPr>
              <w:rFonts w:eastAsiaTheme="minorEastAsia"/>
              <w:noProof/>
            </w:rPr>
          </w:pPr>
          <w:hyperlink w:anchor="_Toc262480474" w:history="1">
            <w:r w:rsidR="00A41D7F" w:rsidRPr="00FE1294">
              <w:rPr>
                <w:rStyle w:val="Hyperlink"/>
                <w:noProof/>
              </w:rPr>
              <w:t>MAINTENANCE</w:t>
            </w:r>
            <w:r w:rsidR="00A41D7F">
              <w:rPr>
                <w:noProof/>
                <w:webHidden/>
              </w:rPr>
              <w:tab/>
            </w:r>
            <w:r>
              <w:rPr>
                <w:noProof/>
                <w:webHidden/>
              </w:rPr>
              <w:fldChar w:fldCharType="begin"/>
            </w:r>
            <w:r w:rsidR="00A41D7F">
              <w:rPr>
                <w:noProof/>
                <w:webHidden/>
              </w:rPr>
              <w:instrText xml:space="preserve"> PAGEREF _Toc262480474 \h </w:instrText>
            </w:r>
            <w:r>
              <w:rPr>
                <w:noProof/>
                <w:webHidden/>
              </w:rPr>
            </w:r>
            <w:r>
              <w:rPr>
                <w:noProof/>
                <w:webHidden/>
              </w:rPr>
              <w:fldChar w:fldCharType="separate"/>
            </w:r>
            <w:r w:rsidR="00A41D7F">
              <w:rPr>
                <w:noProof/>
                <w:webHidden/>
              </w:rPr>
              <w:t>18</w:t>
            </w:r>
            <w:r>
              <w:rPr>
                <w:noProof/>
                <w:webHidden/>
              </w:rPr>
              <w:fldChar w:fldCharType="end"/>
            </w:r>
          </w:hyperlink>
        </w:p>
        <w:p w:rsidR="00A41D7F" w:rsidRDefault="00072362">
          <w:pPr>
            <w:pStyle w:val="TOC1"/>
            <w:tabs>
              <w:tab w:val="right" w:leader="dot" w:pos="9350"/>
            </w:tabs>
            <w:rPr>
              <w:rFonts w:eastAsiaTheme="minorEastAsia"/>
              <w:noProof/>
            </w:rPr>
          </w:pPr>
          <w:hyperlink w:anchor="_Toc262480475" w:history="1">
            <w:r w:rsidR="00A41D7F" w:rsidRPr="00FE1294">
              <w:rPr>
                <w:rStyle w:val="Hyperlink"/>
                <w:rFonts w:ascii="Adobe Caslon Pro Bold" w:hAnsi="Adobe Caslon Pro Bold"/>
                <w:noProof/>
              </w:rPr>
              <w:t>CLIENTS</w:t>
            </w:r>
            <w:r w:rsidR="00A41D7F">
              <w:rPr>
                <w:noProof/>
                <w:webHidden/>
              </w:rPr>
              <w:tab/>
            </w:r>
            <w:r>
              <w:rPr>
                <w:noProof/>
                <w:webHidden/>
              </w:rPr>
              <w:fldChar w:fldCharType="begin"/>
            </w:r>
            <w:r w:rsidR="00A41D7F">
              <w:rPr>
                <w:noProof/>
                <w:webHidden/>
              </w:rPr>
              <w:instrText xml:space="preserve"> PAGEREF _Toc262480475 \h </w:instrText>
            </w:r>
            <w:r>
              <w:rPr>
                <w:noProof/>
                <w:webHidden/>
              </w:rPr>
            </w:r>
            <w:r>
              <w:rPr>
                <w:noProof/>
                <w:webHidden/>
              </w:rPr>
              <w:fldChar w:fldCharType="separate"/>
            </w:r>
            <w:r w:rsidR="00A41D7F">
              <w:rPr>
                <w:noProof/>
                <w:webHidden/>
              </w:rPr>
              <w:t>18</w:t>
            </w:r>
            <w:r>
              <w:rPr>
                <w:noProof/>
                <w:webHidden/>
              </w:rPr>
              <w:fldChar w:fldCharType="end"/>
            </w:r>
          </w:hyperlink>
        </w:p>
        <w:p w:rsidR="00A41D7F" w:rsidRDefault="00072362">
          <w:pPr>
            <w:pStyle w:val="TOC1"/>
            <w:tabs>
              <w:tab w:val="right" w:leader="dot" w:pos="9350"/>
            </w:tabs>
            <w:rPr>
              <w:rFonts w:eastAsiaTheme="minorEastAsia"/>
              <w:noProof/>
            </w:rPr>
          </w:pPr>
          <w:hyperlink w:anchor="_Toc262480476" w:history="1">
            <w:r w:rsidR="00A41D7F" w:rsidRPr="00FE1294">
              <w:rPr>
                <w:rStyle w:val="Hyperlink"/>
                <w:rFonts w:ascii="Adobe Caslon Pro Bold" w:hAnsi="Adobe Caslon Pro Bold"/>
                <w:noProof/>
              </w:rPr>
              <w:t>Are people with behavior and mental disorders, and have legally mandated civil rights.</w:t>
            </w:r>
            <w:r w:rsidR="00A41D7F">
              <w:rPr>
                <w:noProof/>
                <w:webHidden/>
              </w:rPr>
              <w:tab/>
            </w:r>
            <w:r>
              <w:rPr>
                <w:noProof/>
                <w:webHidden/>
              </w:rPr>
              <w:fldChar w:fldCharType="begin"/>
            </w:r>
            <w:r w:rsidR="00A41D7F">
              <w:rPr>
                <w:noProof/>
                <w:webHidden/>
              </w:rPr>
              <w:instrText xml:space="preserve"> PAGEREF _Toc262480476 \h </w:instrText>
            </w:r>
            <w:r>
              <w:rPr>
                <w:noProof/>
                <w:webHidden/>
              </w:rPr>
            </w:r>
            <w:r>
              <w:rPr>
                <w:noProof/>
                <w:webHidden/>
              </w:rPr>
              <w:fldChar w:fldCharType="separate"/>
            </w:r>
            <w:r w:rsidR="00A41D7F">
              <w:rPr>
                <w:noProof/>
                <w:webHidden/>
              </w:rPr>
              <w:t>18</w:t>
            </w:r>
            <w:r>
              <w:rPr>
                <w:noProof/>
                <w:webHidden/>
              </w:rPr>
              <w:fldChar w:fldCharType="end"/>
            </w:r>
          </w:hyperlink>
        </w:p>
        <w:p w:rsidR="00A41D7F" w:rsidRDefault="00072362">
          <w:pPr>
            <w:pStyle w:val="TOC1"/>
            <w:tabs>
              <w:tab w:val="right" w:leader="dot" w:pos="9350"/>
            </w:tabs>
            <w:rPr>
              <w:rFonts w:eastAsiaTheme="minorEastAsia"/>
              <w:noProof/>
            </w:rPr>
          </w:pPr>
          <w:hyperlink w:anchor="_Toc262480477" w:history="1">
            <w:r w:rsidR="00A41D7F" w:rsidRPr="00FE1294">
              <w:rPr>
                <w:rStyle w:val="Hyperlink"/>
                <w:rFonts w:ascii="Adobe Caslon Pro Bold" w:hAnsi="Adobe Caslon Pro Bold"/>
                <w:noProof/>
              </w:rPr>
              <w:t>Learn specific rights of disabled persons, and recovery information.</w:t>
            </w:r>
            <w:r w:rsidR="00A41D7F">
              <w:rPr>
                <w:noProof/>
                <w:webHidden/>
              </w:rPr>
              <w:tab/>
            </w:r>
            <w:r>
              <w:rPr>
                <w:noProof/>
                <w:webHidden/>
              </w:rPr>
              <w:fldChar w:fldCharType="begin"/>
            </w:r>
            <w:r w:rsidR="00A41D7F">
              <w:rPr>
                <w:noProof/>
                <w:webHidden/>
              </w:rPr>
              <w:instrText xml:space="preserve"> PAGEREF _Toc262480477 \h </w:instrText>
            </w:r>
            <w:r>
              <w:rPr>
                <w:noProof/>
                <w:webHidden/>
              </w:rPr>
            </w:r>
            <w:r>
              <w:rPr>
                <w:noProof/>
                <w:webHidden/>
              </w:rPr>
              <w:fldChar w:fldCharType="separate"/>
            </w:r>
            <w:r w:rsidR="00A41D7F">
              <w:rPr>
                <w:noProof/>
                <w:webHidden/>
              </w:rPr>
              <w:t>18</w:t>
            </w:r>
            <w:r>
              <w:rPr>
                <w:noProof/>
                <w:webHidden/>
              </w:rPr>
              <w:fldChar w:fldCharType="end"/>
            </w:r>
          </w:hyperlink>
        </w:p>
        <w:p w:rsidR="00A41D7F" w:rsidRDefault="00072362">
          <w:pPr>
            <w:pStyle w:val="TOC1"/>
            <w:tabs>
              <w:tab w:val="right" w:leader="dot" w:pos="9350"/>
            </w:tabs>
            <w:rPr>
              <w:rFonts w:eastAsiaTheme="minorEastAsia"/>
              <w:noProof/>
            </w:rPr>
          </w:pPr>
          <w:hyperlink w:anchor="_Toc262480478" w:history="1">
            <w:r w:rsidR="00A41D7F" w:rsidRPr="00FE1294">
              <w:rPr>
                <w:rStyle w:val="Hyperlink"/>
                <w:rFonts w:ascii="Adobe Caslon Pro Bold" w:hAnsi="Adobe Caslon Pro Bold"/>
                <w:noProof/>
              </w:rPr>
              <w:t>Implement reconnection with family, groups, employment.</w:t>
            </w:r>
            <w:r w:rsidR="00A41D7F">
              <w:rPr>
                <w:noProof/>
                <w:webHidden/>
              </w:rPr>
              <w:tab/>
            </w:r>
            <w:r>
              <w:rPr>
                <w:noProof/>
                <w:webHidden/>
              </w:rPr>
              <w:fldChar w:fldCharType="begin"/>
            </w:r>
            <w:r w:rsidR="00A41D7F">
              <w:rPr>
                <w:noProof/>
                <w:webHidden/>
              </w:rPr>
              <w:instrText xml:space="preserve"> PAGEREF _Toc262480478 \h </w:instrText>
            </w:r>
            <w:r>
              <w:rPr>
                <w:noProof/>
                <w:webHidden/>
              </w:rPr>
            </w:r>
            <w:r>
              <w:rPr>
                <w:noProof/>
                <w:webHidden/>
              </w:rPr>
              <w:fldChar w:fldCharType="separate"/>
            </w:r>
            <w:r w:rsidR="00A41D7F">
              <w:rPr>
                <w:noProof/>
                <w:webHidden/>
              </w:rPr>
              <w:t>18</w:t>
            </w:r>
            <w:r>
              <w:rPr>
                <w:noProof/>
                <w:webHidden/>
              </w:rPr>
              <w:fldChar w:fldCharType="end"/>
            </w:r>
          </w:hyperlink>
        </w:p>
        <w:p w:rsidR="00A41D7F" w:rsidRDefault="00072362">
          <w:pPr>
            <w:pStyle w:val="TOC1"/>
            <w:tabs>
              <w:tab w:val="right" w:leader="dot" w:pos="9350"/>
            </w:tabs>
            <w:rPr>
              <w:rFonts w:eastAsiaTheme="minorEastAsia"/>
              <w:noProof/>
            </w:rPr>
          </w:pPr>
          <w:hyperlink w:anchor="_Toc262480479" w:history="1">
            <w:r w:rsidR="00A41D7F" w:rsidRPr="00FE1294">
              <w:rPr>
                <w:rStyle w:val="Hyperlink"/>
                <w:rFonts w:ascii="Adobe Caslon Pro Bold" w:hAnsi="Adobe Caslon Pro Bold"/>
                <w:noProof/>
              </w:rPr>
              <w:t>With family, support groups, and other similarly situated persons.</w:t>
            </w:r>
            <w:r w:rsidR="00A41D7F">
              <w:rPr>
                <w:noProof/>
                <w:webHidden/>
              </w:rPr>
              <w:tab/>
            </w:r>
            <w:r>
              <w:rPr>
                <w:noProof/>
                <w:webHidden/>
              </w:rPr>
              <w:fldChar w:fldCharType="begin"/>
            </w:r>
            <w:r w:rsidR="00A41D7F">
              <w:rPr>
                <w:noProof/>
                <w:webHidden/>
              </w:rPr>
              <w:instrText xml:space="preserve"> PAGEREF _Toc262480479 \h </w:instrText>
            </w:r>
            <w:r>
              <w:rPr>
                <w:noProof/>
                <w:webHidden/>
              </w:rPr>
            </w:r>
            <w:r>
              <w:rPr>
                <w:noProof/>
                <w:webHidden/>
              </w:rPr>
              <w:fldChar w:fldCharType="separate"/>
            </w:r>
            <w:r w:rsidR="00A41D7F">
              <w:rPr>
                <w:noProof/>
                <w:webHidden/>
              </w:rPr>
              <w:t>18</w:t>
            </w:r>
            <w:r>
              <w:rPr>
                <w:noProof/>
                <w:webHidden/>
              </w:rPr>
              <w:fldChar w:fldCharType="end"/>
            </w:r>
          </w:hyperlink>
        </w:p>
        <w:p w:rsidR="00A41D7F" w:rsidRDefault="00072362">
          <w:pPr>
            <w:pStyle w:val="TOC1"/>
            <w:tabs>
              <w:tab w:val="right" w:leader="dot" w:pos="9350"/>
            </w:tabs>
            <w:rPr>
              <w:rFonts w:eastAsiaTheme="minorEastAsia"/>
              <w:noProof/>
            </w:rPr>
          </w:pPr>
          <w:hyperlink w:anchor="_Toc262480480" w:history="1">
            <w:r w:rsidR="00A41D7F" w:rsidRPr="00FE1294">
              <w:rPr>
                <w:rStyle w:val="Hyperlink"/>
                <w:rFonts w:ascii="Adobe Caslon Pro Bold" w:hAnsi="Adobe Caslon Pro Bold"/>
                <w:noProof/>
              </w:rPr>
              <w:t>Using resources and initiatives that prevent relapse and promote recovery</w:t>
            </w:r>
            <w:r w:rsidR="00A41D7F">
              <w:rPr>
                <w:noProof/>
                <w:webHidden/>
              </w:rPr>
              <w:tab/>
            </w:r>
            <w:r>
              <w:rPr>
                <w:noProof/>
                <w:webHidden/>
              </w:rPr>
              <w:fldChar w:fldCharType="begin"/>
            </w:r>
            <w:r w:rsidR="00A41D7F">
              <w:rPr>
                <w:noProof/>
                <w:webHidden/>
              </w:rPr>
              <w:instrText xml:space="preserve"> PAGEREF _Toc262480480 \h </w:instrText>
            </w:r>
            <w:r>
              <w:rPr>
                <w:noProof/>
                <w:webHidden/>
              </w:rPr>
            </w:r>
            <w:r>
              <w:rPr>
                <w:noProof/>
                <w:webHidden/>
              </w:rPr>
              <w:fldChar w:fldCharType="separate"/>
            </w:r>
            <w:r w:rsidR="00A41D7F">
              <w:rPr>
                <w:noProof/>
                <w:webHidden/>
              </w:rPr>
              <w:t>18</w:t>
            </w:r>
            <w:r>
              <w:rPr>
                <w:noProof/>
                <w:webHidden/>
              </w:rPr>
              <w:fldChar w:fldCharType="end"/>
            </w:r>
          </w:hyperlink>
        </w:p>
        <w:p w:rsidR="00A41D7F" w:rsidRDefault="00072362">
          <w:pPr>
            <w:pStyle w:val="TOC1"/>
            <w:tabs>
              <w:tab w:val="right" w:leader="dot" w:pos="9350"/>
            </w:tabs>
            <w:rPr>
              <w:rFonts w:eastAsiaTheme="minorEastAsia"/>
              <w:noProof/>
            </w:rPr>
          </w:pPr>
          <w:hyperlink w:anchor="_Toc262480481" w:history="1">
            <w:r w:rsidR="00A41D7F" w:rsidRPr="00FE1294">
              <w:rPr>
                <w:rStyle w:val="Hyperlink"/>
                <w:rFonts w:ascii="Adobe Caslon Pro Bold" w:hAnsi="Adobe Caslon Pro Bold"/>
                <w:noProof/>
              </w:rPr>
              <w:t>COUNSELORS</w:t>
            </w:r>
            <w:r w:rsidR="00A41D7F">
              <w:rPr>
                <w:noProof/>
                <w:webHidden/>
              </w:rPr>
              <w:tab/>
            </w:r>
            <w:r>
              <w:rPr>
                <w:noProof/>
                <w:webHidden/>
              </w:rPr>
              <w:fldChar w:fldCharType="begin"/>
            </w:r>
            <w:r w:rsidR="00A41D7F">
              <w:rPr>
                <w:noProof/>
                <w:webHidden/>
              </w:rPr>
              <w:instrText xml:space="preserve"> PAGEREF _Toc262480481 \h </w:instrText>
            </w:r>
            <w:r>
              <w:rPr>
                <w:noProof/>
                <w:webHidden/>
              </w:rPr>
            </w:r>
            <w:r>
              <w:rPr>
                <w:noProof/>
                <w:webHidden/>
              </w:rPr>
              <w:fldChar w:fldCharType="separate"/>
            </w:r>
            <w:r w:rsidR="00A41D7F">
              <w:rPr>
                <w:noProof/>
                <w:webHidden/>
              </w:rPr>
              <w:t>18</w:t>
            </w:r>
            <w:r>
              <w:rPr>
                <w:noProof/>
                <w:webHidden/>
              </w:rPr>
              <w:fldChar w:fldCharType="end"/>
            </w:r>
          </w:hyperlink>
        </w:p>
        <w:p w:rsidR="00A41D7F" w:rsidRDefault="00072362">
          <w:pPr>
            <w:pStyle w:val="TOC1"/>
            <w:tabs>
              <w:tab w:val="right" w:leader="dot" w:pos="9350"/>
            </w:tabs>
            <w:rPr>
              <w:rFonts w:eastAsiaTheme="minorEastAsia"/>
              <w:noProof/>
            </w:rPr>
          </w:pPr>
          <w:hyperlink w:anchor="_Toc262480482" w:history="1">
            <w:r w:rsidR="00A41D7F" w:rsidRPr="00FE1294">
              <w:rPr>
                <w:rStyle w:val="Hyperlink"/>
                <w:rFonts w:ascii="Adobe Caslon Pro Bold" w:hAnsi="Adobe Caslon Pro Bold"/>
                <w:noProof/>
              </w:rPr>
              <w:t>Agencies should consider restaffing and creating links with emphasis on pastoral counseling, educational specialists, community organizers, faith providers, chaplains, Imams , clergy, and support groups.</w:t>
            </w:r>
            <w:r w:rsidR="00A41D7F">
              <w:rPr>
                <w:noProof/>
                <w:webHidden/>
              </w:rPr>
              <w:tab/>
            </w:r>
            <w:r>
              <w:rPr>
                <w:noProof/>
                <w:webHidden/>
              </w:rPr>
              <w:fldChar w:fldCharType="begin"/>
            </w:r>
            <w:r w:rsidR="00A41D7F">
              <w:rPr>
                <w:noProof/>
                <w:webHidden/>
              </w:rPr>
              <w:instrText xml:space="preserve"> PAGEREF _Toc262480482 \h </w:instrText>
            </w:r>
            <w:r>
              <w:rPr>
                <w:noProof/>
                <w:webHidden/>
              </w:rPr>
            </w:r>
            <w:r>
              <w:rPr>
                <w:noProof/>
                <w:webHidden/>
              </w:rPr>
              <w:fldChar w:fldCharType="separate"/>
            </w:r>
            <w:r w:rsidR="00A41D7F">
              <w:rPr>
                <w:noProof/>
                <w:webHidden/>
              </w:rPr>
              <w:t>18</w:t>
            </w:r>
            <w:r>
              <w:rPr>
                <w:noProof/>
                <w:webHidden/>
              </w:rPr>
              <w:fldChar w:fldCharType="end"/>
            </w:r>
          </w:hyperlink>
        </w:p>
        <w:p w:rsidR="00A41D7F" w:rsidRDefault="00072362">
          <w:pPr>
            <w:pStyle w:val="TOC1"/>
            <w:tabs>
              <w:tab w:val="right" w:leader="dot" w:pos="9350"/>
            </w:tabs>
            <w:rPr>
              <w:rFonts w:eastAsiaTheme="minorEastAsia"/>
              <w:noProof/>
            </w:rPr>
          </w:pPr>
          <w:hyperlink w:anchor="_Toc262480483" w:history="1">
            <w:r w:rsidR="00A41D7F" w:rsidRPr="00FE1294">
              <w:rPr>
                <w:rStyle w:val="Hyperlink"/>
                <w:rFonts w:ascii="Adobe Caslon Pro Bold" w:hAnsi="Adobe Caslon Pro Bold"/>
                <w:noProof/>
              </w:rPr>
              <w:t>Transform into super charged social change agents that provide client centered and driven care; with empathy, advocacy, motivation, and advice based on current social settings and policies that clients are confronting.</w:t>
            </w:r>
            <w:r w:rsidR="00A41D7F">
              <w:rPr>
                <w:noProof/>
                <w:webHidden/>
              </w:rPr>
              <w:tab/>
            </w:r>
            <w:r>
              <w:rPr>
                <w:noProof/>
                <w:webHidden/>
              </w:rPr>
              <w:fldChar w:fldCharType="begin"/>
            </w:r>
            <w:r w:rsidR="00A41D7F">
              <w:rPr>
                <w:noProof/>
                <w:webHidden/>
              </w:rPr>
              <w:instrText xml:space="preserve"> PAGEREF _Toc262480483 \h </w:instrText>
            </w:r>
            <w:r>
              <w:rPr>
                <w:noProof/>
                <w:webHidden/>
              </w:rPr>
            </w:r>
            <w:r>
              <w:rPr>
                <w:noProof/>
                <w:webHidden/>
              </w:rPr>
              <w:fldChar w:fldCharType="separate"/>
            </w:r>
            <w:r w:rsidR="00A41D7F">
              <w:rPr>
                <w:noProof/>
                <w:webHidden/>
              </w:rPr>
              <w:t>18</w:t>
            </w:r>
            <w:r>
              <w:rPr>
                <w:noProof/>
                <w:webHidden/>
              </w:rPr>
              <w:fldChar w:fldCharType="end"/>
            </w:r>
          </w:hyperlink>
        </w:p>
        <w:p w:rsidR="00A41D7F" w:rsidRDefault="00072362">
          <w:pPr>
            <w:pStyle w:val="TOC1"/>
            <w:tabs>
              <w:tab w:val="right" w:leader="dot" w:pos="9350"/>
            </w:tabs>
            <w:rPr>
              <w:rFonts w:eastAsiaTheme="minorEastAsia"/>
              <w:noProof/>
            </w:rPr>
          </w:pPr>
          <w:hyperlink w:anchor="_Toc262480484" w:history="1">
            <w:r w:rsidR="00A41D7F" w:rsidRPr="00FE1294">
              <w:rPr>
                <w:rStyle w:val="Hyperlink"/>
                <w:rFonts w:ascii="Adobe Caslon Pro Bold" w:hAnsi="Adobe Caslon Pro Bold"/>
                <w:noProof/>
              </w:rPr>
              <w:t>Transform into programs that provide empathy, advocacy, motivation, and advice based on current social settings and policies that clients are confronting.</w:t>
            </w:r>
            <w:r w:rsidR="00A41D7F">
              <w:rPr>
                <w:noProof/>
                <w:webHidden/>
              </w:rPr>
              <w:tab/>
            </w:r>
            <w:r>
              <w:rPr>
                <w:noProof/>
                <w:webHidden/>
              </w:rPr>
              <w:fldChar w:fldCharType="begin"/>
            </w:r>
            <w:r w:rsidR="00A41D7F">
              <w:rPr>
                <w:noProof/>
                <w:webHidden/>
              </w:rPr>
              <w:instrText xml:space="preserve"> PAGEREF _Toc262480484 \h </w:instrText>
            </w:r>
            <w:r>
              <w:rPr>
                <w:noProof/>
                <w:webHidden/>
              </w:rPr>
            </w:r>
            <w:r>
              <w:rPr>
                <w:noProof/>
                <w:webHidden/>
              </w:rPr>
              <w:fldChar w:fldCharType="separate"/>
            </w:r>
            <w:r w:rsidR="00A41D7F">
              <w:rPr>
                <w:noProof/>
                <w:webHidden/>
              </w:rPr>
              <w:t>18</w:t>
            </w:r>
            <w:r>
              <w:rPr>
                <w:noProof/>
                <w:webHidden/>
              </w:rPr>
              <w:fldChar w:fldCharType="end"/>
            </w:r>
          </w:hyperlink>
        </w:p>
        <w:p w:rsidR="00A41D7F" w:rsidRDefault="00072362">
          <w:pPr>
            <w:pStyle w:val="TOC1"/>
            <w:tabs>
              <w:tab w:val="right" w:leader="dot" w:pos="9350"/>
            </w:tabs>
            <w:rPr>
              <w:rFonts w:eastAsiaTheme="minorEastAsia"/>
              <w:noProof/>
            </w:rPr>
          </w:pPr>
          <w:hyperlink w:anchor="_Toc262480485" w:history="1">
            <w:r w:rsidR="00A41D7F" w:rsidRPr="00FE1294">
              <w:rPr>
                <w:rStyle w:val="Hyperlink"/>
                <w:rFonts w:ascii="Adobe Caslon Pro Bold" w:hAnsi="Adobe Caslon Pro Bold"/>
                <w:noProof/>
              </w:rPr>
              <w:t>Link and broker service information and join initiatives with other providers.</w:t>
            </w:r>
            <w:r w:rsidR="00A41D7F">
              <w:rPr>
                <w:noProof/>
                <w:webHidden/>
              </w:rPr>
              <w:tab/>
            </w:r>
            <w:r>
              <w:rPr>
                <w:noProof/>
                <w:webHidden/>
              </w:rPr>
              <w:fldChar w:fldCharType="begin"/>
            </w:r>
            <w:r w:rsidR="00A41D7F">
              <w:rPr>
                <w:noProof/>
                <w:webHidden/>
              </w:rPr>
              <w:instrText xml:space="preserve"> PAGEREF _Toc262480485 \h </w:instrText>
            </w:r>
            <w:r>
              <w:rPr>
                <w:noProof/>
                <w:webHidden/>
              </w:rPr>
            </w:r>
            <w:r>
              <w:rPr>
                <w:noProof/>
                <w:webHidden/>
              </w:rPr>
              <w:fldChar w:fldCharType="separate"/>
            </w:r>
            <w:r w:rsidR="00A41D7F">
              <w:rPr>
                <w:noProof/>
                <w:webHidden/>
              </w:rPr>
              <w:t>18</w:t>
            </w:r>
            <w:r>
              <w:rPr>
                <w:noProof/>
                <w:webHidden/>
              </w:rPr>
              <w:fldChar w:fldCharType="end"/>
            </w:r>
          </w:hyperlink>
        </w:p>
        <w:p w:rsidR="00A41D7F" w:rsidRDefault="00072362">
          <w:pPr>
            <w:pStyle w:val="TOC1"/>
            <w:tabs>
              <w:tab w:val="right" w:leader="dot" w:pos="9350"/>
            </w:tabs>
            <w:rPr>
              <w:rFonts w:eastAsiaTheme="minorEastAsia"/>
              <w:noProof/>
            </w:rPr>
          </w:pPr>
          <w:hyperlink w:anchor="_Toc262480486" w:history="1">
            <w:r w:rsidR="00A41D7F" w:rsidRPr="00FE1294">
              <w:rPr>
                <w:rStyle w:val="Hyperlink"/>
                <w:rFonts w:ascii="Adobe Caslon Pro Bold" w:hAnsi="Adobe Caslon Pro Bold"/>
                <w:noProof/>
              </w:rPr>
              <w:t>Provide ongoing evaluation of service compliance continuing education and quality controls.</w:t>
            </w:r>
            <w:r w:rsidR="00A41D7F">
              <w:rPr>
                <w:noProof/>
                <w:webHidden/>
              </w:rPr>
              <w:tab/>
            </w:r>
            <w:r>
              <w:rPr>
                <w:noProof/>
                <w:webHidden/>
              </w:rPr>
              <w:fldChar w:fldCharType="begin"/>
            </w:r>
            <w:r w:rsidR="00A41D7F">
              <w:rPr>
                <w:noProof/>
                <w:webHidden/>
              </w:rPr>
              <w:instrText xml:space="preserve"> PAGEREF _Toc262480486 \h </w:instrText>
            </w:r>
            <w:r>
              <w:rPr>
                <w:noProof/>
                <w:webHidden/>
              </w:rPr>
            </w:r>
            <w:r>
              <w:rPr>
                <w:noProof/>
                <w:webHidden/>
              </w:rPr>
              <w:fldChar w:fldCharType="separate"/>
            </w:r>
            <w:r w:rsidR="00A41D7F">
              <w:rPr>
                <w:noProof/>
                <w:webHidden/>
              </w:rPr>
              <w:t>18</w:t>
            </w:r>
            <w:r>
              <w:rPr>
                <w:noProof/>
                <w:webHidden/>
              </w:rPr>
              <w:fldChar w:fldCharType="end"/>
            </w:r>
          </w:hyperlink>
        </w:p>
        <w:p w:rsidR="00A41D7F" w:rsidRDefault="00072362">
          <w:pPr>
            <w:pStyle w:val="TOC1"/>
            <w:tabs>
              <w:tab w:val="right" w:leader="dot" w:pos="9350"/>
            </w:tabs>
            <w:rPr>
              <w:rFonts w:eastAsiaTheme="minorEastAsia"/>
              <w:noProof/>
            </w:rPr>
          </w:pPr>
          <w:hyperlink w:anchor="_Toc262480487" w:history="1">
            <w:r w:rsidR="00A41D7F" w:rsidRPr="00FE1294">
              <w:rPr>
                <w:rStyle w:val="Hyperlink"/>
                <w:rFonts w:ascii="Adobe Caslon Pro Bold" w:hAnsi="Adobe Caslon Pro Bold"/>
                <w:noProof/>
              </w:rPr>
              <w:t>SYSTEMS</w:t>
            </w:r>
            <w:r w:rsidR="00A41D7F">
              <w:rPr>
                <w:noProof/>
                <w:webHidden/>
              </w:rPr>
              <w:tab/>
            </w:r>
            <w:r>
              <w:rPr>
                <w:noProof/>
                <w:webHidden/>
              </w:rPr>
              <w:fldChar w:fldCharType="begin"/>
            </w:r>
            <w:r w:rsidR="00A41D7F">
              <w:rPr>
                <w:noProof/>
                <w:webHidden/>
              </w:rPr>
              <w:instrText xml:space="preserve"> PAGEREF _Toc262480487 \h </w:instrText>
            </w:r>
            <w:r>
              <w:rPr>
                <w:noProof/>
                <w:webHidden/>
              </w:rPr>
            </w:r>
            <w:r>
              <w:rPr>
                <w:noProof/>
                <w:webHidden/>
              </w:rPr>
              <w:fldChar w:fldCharType="separate"/>
            </w:r>
            <w:r w:rsidR="00A41D7F">
              <w:rPr>
                <w:noProof/>
                <w:webHidden/>
              </w:rPr>
              <w:t>18</w:t>
            </w:r>
            <w:r>
              <w:rPr>
                <w:noProof/>
                <w:webHidden/>
              </w:rPr>
              <w:fldChar w:fldCharType="end"/>
            </w:r>
          </w:hyperlink>
        </w:p>
        <w:p w:rsidR="00A41D7F" w:rsidRDefault="00072362">
          <w:pPr>
            <w:pStyle w:val="TOC1"/>
            <w:tabs>
              <w:tab w:val="right" w:leader="dot" w:pos="9350"/>
            </w:tabs>
            <w:rPr>
              <w:rFonts w:eastAsiaTheme="minorEastAsia"/>
              <w:noProof/>
            </w:rPr>
          </w:pPr>
          <w:hyperlink w:anchor="_Toc262480488" w:history="1">
            <w:r w:rsidR="00A41D7F" w:rsidRPr="00FE1294">
              <w:rPr>
                <w:rStyle w:val="Hyperlink"/>
                <w:rFonts w:ascii="Adobe Caslon Pro Bold" w:hAnsi="Adobe Caslon Pro Bold"/>
                <w:noProof/>
              </w:rPr>
              <w:t>Become recovery orientated focusing on community reintegration.</w:t>
            </w:r>
            <w:r w:rsidR="00A41D7F">
              <w:rPr>
                <w:noProof/>
                <w:webHidden/>
              </w:rPr>
              <w:tab/>
            </w:r>
            <w:r>
              <w:rPr>
                <w:noProof/>
                <w:webHidden/>
              </w:rPr>
              <w:fldChar w:fldCharType="begin"/>
            </w:r>
            <w:r w:rsidR="00A41D7F">
              <w:rPr>
                <w:noProof/>
                <w:webHidden/>
              </w:rPr>
              <w:instrText xml:space="preserve"> PAGEREF _Toc262480488 \h </w:instrText>
            </w:r>
            <w:r>
              <w:rPr>
                <w:noProof/>
                <w:webHidden/>
              </w:rPr>
            </w:r>
            <w:r>
              <w:rPr>
                <w:noProof/>
                <w:webHidden/>
              </w:rPr>
              <w:fldChar w:fldCharType="separate"/>
            </w:r>
            <w:r w:rsidR="00A41D7F">
              <w:rPr>
                <w:noProof/>
                <w:webHidden/>
              </w:rPr>
              <w:t>18</w:t>
            </w:r>
            <w:r>
              <w:rPr>
                <w:noProof/>
                <w:webHidden/>
              </w:rPr>
              <w:fldChar w:fldCharType="end"/>
            </w:r>
          </w:hyperlink>
        </w:p>
        <w:p w:rsidR="00A41D7F" w:rsidRDefault="00072362">
          <w:pPr>
            <w:pStyle w:val="TOC1"/>
            <w:tabs>
              <w:tab w:val="right" w:leader="dot" w:pos="9350"/>
            </w:tabs>
            <w:rPr>
              <w:rFonts w:eastAsiaTheme="minorEastAsia"/>
              <w:noProof/>
            </w:rPr>
          </w:pPr>
          <w:hyperlink w:anchor="_Toc262480489" w:history="1">
            <w:r w:rsidR="00A41D7F" w:rsidRPr="00FE1294">
              <w:rPr>
                <w:rStyle w:val="Hyperlink"/>
                <w:rFonts w:ascii="Adobe Caslon Pro Bold" w:hAnsi="Adobe Caslon Pro Bold"/>
                <w:noProof/>
              </w:rPr>
              <w:t>Gather information that Super charges comprehensive recovery orientated care systems which provide client centered and driven recovery services that seek to reintegrate clients into the community.</w:t>
            </w:r>
            <w:r w:rsidR="00A41D7F">
              <w:rPr>
                <w:noProof/>
                <w:webHidden/>
              </w:rPr>
              <w:tab/>
            </w:r>
            <w:r>
              <w:rPr>
                <w:noProof/>
                <w:webHidden/>
              </w:rPr>
              <w:fldChar w:fldCharType="begin"/>
            </w:r>
            <w:r w:rsidR="00A41D7F">
              <w:rPr>
                <w:noProof/>
                <w:webHidden/>
              </w:rPr>
              <w:instrText xml:space="preserve"> PAGEREF _Toc262480489 \h </w:instrText>
            </w:r>
            <w:r>
              <w:rPr>
                <w:noProof/>
                <w:webHidden/>
              </w:rPr>
            </w:r>
            <w:r>
              <w:rPr>
                <w:noProof/>
                <w:webHidden/>
              </w:rPr>
              <w:fldChar w:fldCharType="separate"/>
            </w:r>
            <w:r w:rsidR="00A41D7F">
              <w:rPr>
                <w:noProof/>
                <w:webHidden/>
              </w:rPr>
              <w:t>18</w:t>
            </w:r>
            <w:r>
              <w:rPr>
                <w:noProof/>
                <w:webHidden/>
              </w:rPr>
              <w:fldChar w:fldCharType="end"/>
            </w:r>
          </w:hyperlink>
        </w:p>
        <w:p w:rsidR="00A41D7F" w:rsidRDefault="00072362">
          <w:pPr>
            <w:pStyle w:val="TOC1"/>
            <w:tabs>
              <w:tab w:val="right" w:leader="dot" w:pos="9350"/>
            </w:tabs>
            <w:rPr>
              <w:rFonts w:eastAsiaTheme="minorEastAsia"/>
              <w:noProof/>
            </w:rPr>
          </w:pPr>
          <w:hyperlink w:anchor="_Toc262480490" w:history="1">
            <w:r w:rsidR="00A41D7F" w:rsidRPr="00FE1294">
              <w:rPr>
                <w:rStyle w:val="Hyperlink"/>
                <w:rFonts w:ascii="Adobe Caslon Pro Bold" w:hAnsi="Adobe Caslon Pro Bold"/>
                <w:noProof/>
              </w:rPr>
              <w:t>Transform into programs that provide empathy, advocacy, motivation, and advice based on current social settings and policies that clients are confronting.</w:t>
            </w:r>
            <w:r w:rsidR="00A41D7F">
              <w:rPr>
                <w:noProof/>
                <w:webHidden/>
              </w:rPr>
              <w:tab/>
            </w:r>
            <w:r>
              <w:rPr>
                <w:noProof/>
                <w:webHidden/>
              </w:rPr>
              <w:fldChar w:fldCharType="begin"/>
            </w:r>
            <w:r w:rsidR="00A41D7F">
              <w:rPr>
                <w:noProof/>
                <w:webHidden/>
              </w:rPr>
              <w:instrText xml:space="preserve"> PAGEREF _Toc262480490 \h </w:instrText>
            </w:r>
            <w:r>
              <w:rPr>
                <w:noProof/>
                <w:webHidden/>
              </w:rPr>
            </w:r>
            <w:r>
              <w:rPr>
                <w:noProof/>
                <w:webHidden/>
              </w:rPr>
              <w:fldChar w:fldCharType="separate"/>
            </w:r>
            <w:r w:rsidR="00A41D7F">
              <w:rPr>
                <w:noProof/>
                <w:webHidden/>
              </w:rPr>
              <w:t>18</w:t>
            </w:r>
            <w:r>
              <w:rPr>
                <w:noProof/>
                <w:webHidden/>
              </w:rPr>
              <w:fldChar w:fldCharType="end"/>
            </w:r>
          </w:hyperlink>
        </w:p>
        <w:p w:rsidR="00A41D7F" w:rsidRDefault="00072362">
          <w:pPr>
            <w:pStyle w:val="TOC1"/>
            <w:tabs>
              <w:tab w:val="right" w:leader="dot" w:pos="9350"/>
            </w:tabs>
            <w:rPr>
              <w:rFonts w:eastAsiaTheme="minorEastAsia"/>
              <w:noProof/>
            </w:rPr>
          </w:pPr>
          <w:hyperlink w:anchor="_Toc262480491" w:history="1">
            <w:r w:rsidR="00A41D7F" w:rsidRPr="00FE1294">
              <w:rPr>
                <w:rStyle w:val="Hyperlink"/>
                <w:rFonts w:ascii="Adobe Caslon Pro Bold" w:hAnsi="Adobe Caslon Pro Bold"/>
                <w:noProof/>
              </w:rPr>
              <w:t>Link and broker service information and join initiatives with other providers.</w:t>
            </w:r>
            <w:r w:rsidR="00A41D7F">
              <w:rPr>
                <w:noProof/>
                <w:webHidden/>
              </w:rPr>
              <w:tab/>
            </w:r>
            <w:r>
              <w:rPr>
                <w:noProof/>
                <w:webHidden/>
              </w:rPr>
              <w:fldChar w:fldCharType="begin"/>
            </w:r>
            <w:r w:rsidR="00A41D7F">
              <w:rPr>
                <w:noProof/>
                <w:webHidden/>
              </w:rPr>
              <w:instrText xml:space="preserve"> PAGEREF _Toc262480491 \h </w:instrText>
            </w:r>
            <w:r>
              <w:rPr>
                <w:noProof/>
                <w:webHidden/>
              </w:rPr>
            </w:r>
            <w:r>
              <w:rPr>
                <w:noProof/>
                <w:webHidden/>
              </w:rPr>
              <w:fldChar w:fldCharType="separate"/>
            </w:r>
            <w:r w:rsidR="00A41D7F">
              <w:rPr>
                <w:noProof/>
                <w:webHidden/>
              </w:rPr>
              <w:t>18</w:t>
            </w:r>
            <w:r>
              <w:rPr>
                <w:noProof/>
                <w:webHidden/>
              </w:rPr>
              <w:fldChar w:fldCharType="end"/>
            </w:r>
          </w:hyperlink>
        </w:p>
        <w:p w:rsidR="00A41D7F" w:rsidRDefault="00072362">
          <w:pPr>
            <w:pStyle w:val="TOC1"/>
            <w:tabs>
              <w:tab w:val="right" w:leader="dot" w:pos="9350"/>
            </w:tabs>
            <w:rPr>
              <w:rFonts w:eastAsiaTheme="minorEastAsia"/>
              <w:noProof/>
            </w:rPr>
          </w:pPr>
          <w:hyperlink w:anchor="_Toc262480492" w:history="1">
            <w:r w:rsidR="00A41D7F" w:rsidRPr="00FE1294">
              <w:rPr>
                <w:rStyle w:val="Hyperlink"/>
                <w:rFonts w:ascii="Adobe Caslon Pro Bold" w:hAnsi="Adobe Caslon Pro Bold"/>
                <w:noProof/>
              </w:rPr>
              <w:t>Provide ongoing evaluation of service compliance continuing education and quality controls.</w:t>
            </w:r>
            <w:r w:rsidR="00A41D7F">
              <w:rPr>
                <w:noProof/>
                <w:webHidden/>
              </w:rPr>
              <w:tab/>
            </w:r>
            <w:r>
              <w:rPr>
                <w:noProof/>
                <w:webHidden/>
              </w:rPr>
              <w:fldChar w:fldCharType="begin"/>
            </w:r>
            <w:r w:rsidR="00A41D7F">
              <w:rPr>
                <w:noProof/>
                <w:webHidden/>
              </w:rPr>
              <w:instrText xml:space="preserve"> PAGEREF _Toc262480492 \h </w:instrText>
            </w:r>
            <w:r>
              <w:rPr>
                <w:noProof/>
                <w:webHidden/>
              </w:rPr>
            </w:r>
            <w:r>
              <w:rPr>
                <w:noProof/>
                <w:webHidden/>
              </w:rPr>
              <w:fldChar w:fldCharType="separate"/>
            </w:r>
            <w:r w:rsidR="00A41D7F">
              <w:rPr>
                <w:noProof/>
                <w:webHidden/>
              </w:rPr>
              <w:t>18</w:t>
            </w:r>
            <w:r>
              <w:rPr>
                <w:noProof/>
                <w:webHidden/>
              </w:rPr>
              <w:fldChar w:fldCharType="end"/>
            </w:r>
          </w:hyperlink>
        </w:p>
        <w:p w:rsidR="00A41D7F" w:rsidRDefault="00072362">
          <w:pPr>
            <w:pStyle w:val="TOC1"/>
            <w:tabs>
              <w:tab w:val="right" w:leader="dot" w:pos="9350"/>
            </w:tabs>
            <w:rPr>
              <w:rFonts w:eastAsiaTheme="minorEastAsia"/>
              <w:noProof/>
            </w:rPr>
          </w:pPr>
          <w:hyperlink w:anchor="_Toc262480493" w:history="1">
            <w:r w:rsidR="00A41D7F" w:rsidRPr="00FE1294">
              <w:rPr>
                <w:rStyle w:val="Hyperlink"/>
                <w:noProof/>
              </w:rPr>
              <w:t>Comprehensive Recovery Orientated Care Systems</w:t>
            </w:r>
            <w:r w:rsidR="00A41D7F">
              <w:rPr>
                <w:noProof/>
                <w:webHidden/>
              </w:rPr>
              <w:tab/>
            </w:r>
            <w:r>
              <w:rPr>
                <w:noProof/>
                <w:webHidden/>
              </w:rPr>
              <w:fldChar w:fldCharType="begin"/>
            </w:r>
            <w:r w:rsidR="00A41D7F">
              <w:rPr>
                <w:noProof/>
                <w:webHidden/>
              </w:rPr>
              <w:instrText xml:space="preserve"> PAGEREF _Toc262480493 \h </w:instrText>
            </w:r>
            <w:r>
              <w:rPr>
                <w:noProof/>
                <w:webHidden/>
              </w:rPr>
            </w:r>
            <w:r>
              <w:rPr>
                <w:noProof/>
                <w:webHidden/>
              </w:rPr>
              <w:fldChar w:fldCharType="separate"/>
            </w:r>
            <w:r w:rsidR="00A41D7F">
              <w:rPr>
                <w:noProof/>
                <w:webHidden/>
              </w:rPr>
              <w:t>19</w:t>
            </w:r>
            <w:r>
              <w:rPr>
                <w:noProof/>
                <w:webHidden/>
              </w:rPr>
              <w:fldChar w:fldCharType="end"/>
            </w:r>
          </w:hyperlink>
        </w:p>
        <w:p w:rsidR="00A41D7F" w:rsidRDefault="00072362">
          <w:pPr>
            <w:pStyle w:val="TOC1"/>
            <w:tabs>
              <w:tab w:val="right" w:leader="dot" w:pos="9350"/>
            </w:tabs>
            <w:rPr>
              <w:rFonts w:eastAsiaTheme="minorEastAsia"/>
              <w:noProof/>
            </w:rPr>
          </w:pPr>
          <w:hyperlink w:anchor="_Toc262480494" w:history="1">
            <w:r w:rsidR="00A41D7F" w:rsidRPr="00FE1294">
              <w:rPr>
                <w:rStyle w:val="Hyperlink"/>
                <w:rFonts w:cs="Times New Roman"/>
                <w:noProof/>
              </w:rPr>
              <w:t>CROCS are providers of comprehensive recovery services, which do not just provide clients with cookie cutter, rubber stamped, recovery plans that merely protect funding, reduce work load, and unfortunately reduce a client’s chance of success in recovery.  Services should not culminate in discharge plans that do not reflect holistically the ambitions, strategies, decisions, values, faith, culture and needs of clients. ((DBH/MRS), 2006)</w:t>
            </w:r>
            <w:r w:rsidR="00A41D7F">
              <w:rPr>
                <w:noProof/>
                <w:webHidden/>
              </w:rPr>
              <w:tab/>
            </w:r>
            <w:r>
              <w:rPr>
                <w:noProof/>
                <w:webHidden/>
              </w:rPr>
              <w:fldChar w:fldCharType="begin"/>
            </w:r>
            <w:r w:rsidR="00A41D7F">
              <w:rPr>
                <w:noProof/>
                <w:webHidden/>
              </w:rPr>
              <w:instrText xml:space="preserve"> PAGEREF _Toc262480494 \h </w:instrText>
            </w:r>
            <w:r>
              <w:rPr>
                <w:noProof/>
                <w:webHidden/>
              </w:rPr>
            </w:r>
            <w:r>
              <w:rPr>
                <w:noProof/>
                <w:webHidden/>
              </w:rPr>
              <w:fldChar w:fldCharType="separate"/>
            </w:r>
            <w:r w:rsidR="00A41D7F">
              <w:rPr>
                <w:noProof/>
                <w:webHidden/>
              </w:rPr>
              <w:t>19</w:t>
            </w:r>
            <w:r>
              <w:rPr>
                <w:noProof/>
                <w:webHidden/>
              </w:rPr>
              <w:fldChar w:fldCharType="end"/>
            </w:r>
          </w:hyperlink>
        </w:p>
        <w:p w:rsidR="00A41D7F" w:rsidRDefault="00072362">
          <w:pPr>
            <w:pStyle w:val="TOC1"/>
            <w:tabs>
              <w:tab w:val="right" w:leader="dot" w:pos="9350"/>
            </w:tabs>
            <w:rPr>
              <w:rFonts w:eastAsiaTheme="minorEastAsia"/>
              <w:noProof/>
            </w:rPr>
          </w:pPr>
          <w:hyperlink w:anchor="_Toc262480495" w:history="1">
            <w:r w:rsidR="00A41D7F" w:rsidRPr="00FE1294">
              <w:rPr>
                <w:rStyle w:val="Hyperlink"/>
                <w:noProof/>
              </w:rPr>
              <w:t>Client Centered &amp; Driven Systems of Recovery</w:t>
            </w:r>
            <w:r w:rsidR="00A41D7F">
              <w:rPr>
                <w:noProof/>
                <w:webHidden/>
              </w:rPr>
              <w:tab/>
            </w:r>
            <w:r>
              <w:rPr>
                <w:noProof/>
                <w:webHidden/>
              </w:rPr>
              <w:fldChar w:fldCharType="begin"/>
            </w:r>
            <w:r w:rsidR="00A41D7F">
              <w:rPr>
                <w:noProof/>
                <w:webHidden/>
              </w:rPr>
              <w:instrText xml:space="preserve"> PAGEREF _Toc262480495 \h </w:instrText>
            </w:r>
            <w:r>
              <w:rPr>
                <w:noProof/>
                <w:webHidden/>
              </w:rPr>
            </w:r>
            <w:r>
              <w:rPr>
                <w:noProof/>
                <w:webHidden/>
              </w:rPr>
              <w:fldChar w:fldCharType="separate"/>
            </w:r>
            <w:r w:rsidR="00A41D7F">
              <w:rPr>
                <w:noProof/>
                <w:webHidden/>
              </w:rPr>
              <w:t>20</w:t>
            </w:r>
            <w:r>
              <w:rPr>
                <w:noProof/>
                <w:webHidden/>
              </w:rPr>
              <w:fldChar w:fldCharType="end"/>
            </w:r>
          </w:hyperlink>
        </w:p>
        <w:p w:rsidR="00A41D7F" w:rsidRDefault="00072362">
          <w:pPr>
            <w:pStyle w:val="TOC1"/>
            <w:tabs>
              <w:tab w:val="right" w:leader="dot" w:pos="9350"/>
            </w:tabs>
            <w:rPr>
              <w:rFonts w:eastAsiaTheme="minorEastAsia"/>
              <w:noProof/>
            </w:rPr>
          </w:pPr>
          <w:hyperlink w:anchor="_Toc262480496" w:history="1">
            <w:r w:rsidR="00A41D7F" w:rsidRPr="00FE1294">
              <w:rPr>
                <w:rStyle w:val="Hyperlink"/>
                <w:noProof/>
              </w:rPr>
              <w:t>The Counselor as Empathetic Super Charged Change Agents</w:t>
            </w:r>
            <w:r w:rsidR="00A41D7F">
              <w:rPr>
                <w:noProof/>
                <w:webHidden/>
              </w:rPr>
              <w:tab/>
            </w:r>
            <w:r>
              <w:rPr>
                <w:noProof/>
                <w:webHidden/>
              </w:rPr>
              <w:fldChar w:fldCharType="begin"/>
            </w:r>
            <w:r w:rsidR="00A41D7F">
              <w:rPr>
                <w:noProof/>
                <w:webHidden/>
              </w:rPr>
              <w:instrText xml:space="preserve"> PAGEREF _Toc262480496 \h </w:instrText>
            </w:r>
            <w:r>
              <w:rPr>
                <w:noProof/>
                <w:webHidden/>
              </w:rPr>
            </w:r>
            <w:r>
              <w:rPr>
                <w:noProof/>
                <w:webHidden/>
              </w:rPr>
              <w:fldChar w:fldCharType="separate"/>
            </w:r>
            <w:r w:rsidR="00A41D7F">
              <w:rPr>
                <w:noProof/>
                <w:webHidden/>
              </w:rPr>
              <w:t>21</w:t>
            </w:r>
            <w:r>
              <w:rPr>
                <w:noProof/>
                <w:webHidden/>
              </w:rPr>
              <w:fldChar w:fldCharType="end"/>
            </w:r>
          </w:hyperlink>
        </w:p>
        <w:p w:rsidR="00A41D7F" w:rsidRDefault="00072362">
          <w:pPr>
            <w:pStyle w:val="TOC1"/>
            <w:tabs>
              <w:tab w:val="right" w:leader="dot" w:pos="9350"/>
            </w:tabs>
            <w:rPr>
              <w:rFonts w:eastAsiaTheme="minorEastAsia"/>
              <w:noProof/>
            </w:rPr>
          </w:pPr>
          <w:hyperlink w:anchor="_Toc262480497" w:history="1">
            <w:r w:rsidR="00A41D7F" w:rsidRPr="00FE1294">
              <w:rPr>
                <w:rStyle w:val="Hyperlink"/>
                <w:noProof/>
              </w:rPr>
              <w:t>Pastoral Counseling and Chaplaincy</w:t>
            </w:r>
            <w:r w:rsidR="00A41D7F">
              <w:rPr>
                <w:noProof/>
                <w:webHidden/>
              </w:rPr>
              <w:tab/>
            </w:r>
            <w:r>
              <w:rPr>
                <w:noProof/>
                <w:webHidden/>
              </w:rPr>
              <w:fldChar w:fldCharType="begin"/>
            </w:r>
            <w:r w:rsidR="00A41D7F">
              <w:rPr>
                <w:noProof/>
                <w:webHidden/>
              </w:rPr>
              <w:instrText xml:space="preserve"> PAGEREF _Toc262480497 \h </w:instrText>
            </w:r>
            <w:r>
              <w:rPr>
                <w:noProof/>
                <w:webHidden/>
              </w:rPr>
            </w:r>
            <w:r>
              <w:rPr>
                <w:noProof/>
                <w:webHidden/>
              </w:rPr>
              <w:fldChar w:fldCharType="separate"/>
            </w:r>
            <w:r w:rsidR="00A41D7F">
              <w:rPr>
                <w:noProof/>
                <w:webHidden/>
              </w:rPr>
              <w:t>21</w:t>
            </w:r>
            <w:r>
              <w:rPr>
                <w:noProof/>
                <w:webHidden/>
              </w:rPr>
              <w:fldChar w:fldCharType="end"/>
            </w:r>
          </w:hyperlink>
        </w:p>
        <w:p w:rsidR="00A41D7F" w:rsidRDefault="00072362">
          <w:pPr>
            <w:pStyle w:val="TOC2"/>
            <w:tabs>
              <w:tab w:val="right" w:leader="dot" w:pos="9350"/>
            </w:tabs>
            <w:rPr>
              <w:rFonts w:eastAsiaTheme="minorEastAsia"/>
              <w:noProof/>
            </w:rPr>
          </w:pPr>
          <w:hyperlink w:anchor="_Toc262480498" w:history="1">
            <w:r w:rsidR="00A41D7F" w:rsidRPr="00FE1294">
              <w:rPr>
                <w:rStyle w:val="Hyperlink"/>
                <w:noProof/>
              </w:rPr>
              <w:t>Conclusion</w:t>
            </w:r>
            <w:r w:rsidR="00A41D7F">
              <w:rPr>
                <w:noProof/>
                <w:webHidden/>
              </w:rPr>
              <w:tab/>
            </w:r>
            <w:r>
              <w:rPr>
                <w:noProof/>
                <w:webHidden/>
              </w:rPr>
              <w:fldChar w:fldCharType="begin"/>
            </w:r>
            <w:r w:rsidR="00A41D7F">
              <w:rPr>
                <w:noProof/>
                <w:webHidden/>
              </w:rPr>
              <w:instrText xml:space="preserve"> PAGEREF _Toc262480498 \h </w:instrText>
            </w:r>
            <w:r>
              <w:rPr>
                <w:noProof/>
                <w:webHidden/>
              </w:rPr>
            </w:r>
            <w:r>
              <w:rPr>
                <w:noProof/>
                <w:webHidden/>
              </w:rPr>
              <w:fldChar w:fldCharType="separate"/>
            </w:r>
            <w:r w:rsidR="00A41D7F">
              <w:rPr>
                <w:noProof/>
                <w:webHidden/>
              </w:rPr>
              <w:t>23</w:t>
            </w:r>
            <w:r>
              <w:rPr>
                <w:noProof/>
                <w:webHidden/>
              </w:rPr>
              <w:fldChar w:fldCharType="end"/>
            </w:r>
          </w:hyperlink>
        </w:p>
        <w:p w:rsidR="00A41D7F" w:rsidRDefault="00072362">
          <w:pPr>
            <w:pStyle w:val="TOC1"/>
            <w:tabs>
              <w:tab w:val="right" w:leader="dot" w:pos="9350"/>
            </w:tabs>
            <w:rPr>
              <w:rFonts w:eastAsiaTheme="minorEastAsia"/>
              <w:noProof/>
            </w:rPr>
          </w:pPr>
          <w:hyperlink w:anchor="_Toc262480499" w:history="1">
            <w:r w:rsidR="00A41D7F" w:rsidRPr="00FE1294">
              <w:rPr>
                <w:rStyle w:val="Hyperlink"/>
                <w:noProof/>
              </w:rPr>
              <w:t>Client Reintegration &amp; Recovery Resources</w:t>
            </w:r>
            <w:r w:rsidR="00A41D7F">
              <w:rPr>
                <w:noProof/>
                <w:webHidden/>
              </w:rPr>
              <w:tab/>
            </w:r>
            <w:r>
              <w:rPr>
                <w:noProof/>
                <w:webHidden/>
              </w:rPr>
              <w:fldChar w:fldCharType="begin"/>
            </w:r>
            <w:r w:rsidR="00A41D7F">
              <w:rPr>
                <w:noProof/>
                <w:webHidden/>
              </w:rPr>
              <w:instrText xml:space="preserve"> PAGEREF _Toc262480499 \h </w:instrText>
            </w:r>
            <w:r>
              <w:rPr>
                <w:noProof/>
                <w:webHidden/>
              </w:rPr>
            </w:r>
            <w:r>
              <w:rPr>
                <w:noProof/>
                <w:webHidden/>
              </w:rPr>
              <w:fldChar w:fldCharType="separate"/>
            </w:r>
            <w:r w:rsidR="00A41D7F">
              <w:rPr>
                <w:noProof/>
                <w:webHidden/>
              </w:rPr>
              <w:t>25</w:t>
            </w:r>
            <w:r>
              <w:rPr>
                <w:noProof/>
                <w:webHidden/>
              </w:rPr>
              <w:fldChar w:fldCharType="end"/>
            </w:r>
          </w:hyperlink>
        </w:p>
        <w:p w:rsidR="00A41D7F" w:rsidRDefault="00072362">
          <w:pPr>
            <w:pStyle w:val="TOC2"/>
            <w:tabs>
              <w:tab w:val="right" w:leader="dot" w:pos="9350"/>
            </w:tabs>
            <w:rPr>
              <w:rFonts w:eastAsiaTheme="minorEastAsia"/>
              <w:noProof/>
            </w:rPr>
          </w:pPr>
          <w:hyperlink w:anchor="_Toc262480500" w:history="1">
            <w:r w:rsidR="00A41D7F" w:rsidRPr="00FE1294">
              <w:rPr>
                <w:rStyle w:val="Hyperlink"/>
                <w:noProof/>
              </w:rPr>
              <w:t>Client Check List</w:t>
            </w:r>
            <w:r w:rsidR="00A41D7F">
              <w:rPr>
                <w:noProof/>
                <w:webHidden/>
              </w:rPr>
              <w:tab/>
            </w:r>
            <w:r>
              <w:rPr>
                <w:noProof/>
                <w:webHidden/>
              </w:rPr>
              <w:fldChar w:fldCharType="begin"/>
            </w:r>
            <w:r w:rsidR="00A41D7F">
              <w:rPr>
                <w:noProof/>
                <w:webHidden/>
              </w:rPr>
              <w:instrText xml:space="preserve"> PAGEREF _Toc262480500 \h </w:instrText>
            </w:r>
            <w:r>
              <w:rPr>
                <w:noProof/>
                <w:webHidden/>
              </w:rPr>
            </w:r>
            <w:r>
              <w:rPr>
                <w:noProof/>
                <w:webHidden/>
              </w:rPr>
              <w:fldChar w:fldCharType="separate"/>
            </w:r>
            <w:r w:rsidR="00A41D7F">
              <w:rPr>
                <w:noProof/>
                <w:webHidden/>
              </w:rPr>
              <w:t>25</w:t>
            </w:r>
            <w:r>
              <w:rPr>
                <w:noProof/>
                <w:webHidden/>
              </w:rPr>
              <w:fldChar w:fldCharType="end"/>
            </w:r>
          </w:hyperlink>
        </w:p>
        <w:p w:rsidR="00A41D7F" w:rsidRDefault="00072362">
          <w:pPr>
            <w:pStyle w:val="TOC2"/>
            <w:tabs>
              <w:tab w:val="right" w:leader="dot" w:pos="9350"/>
            </w:tabs>
            <w:rPr>
              <w:rFonts w:eastAsiaTheme="minorEastAsia"/>
              <w:noProof/>
            </w:rPr>
          </w:pPr>
          <w:hyperlink w:anchor="_Toc262480501" w:history="1">
            <w:r w:rsidR="00A41D7F" w:rsidRPr="00FE1294">
              <w:rPr>
                <w:rStyle w:val="Hyperlink"/>
                <w:noProof/>
              </w:rPr>
              <w:t>Provider Reintegration Recovery Resources</w:t>
            </w:r>
            <w:r w:rsidR="00A41D7F">
              <w:rPr>
                <w:noProof/>
                <w:webHidden/>
              </w:rPr>
              <w:tab/>
            </w:r>
            <w:r>
              <w:rPr>
                <w:noProof/>
                <w:webHidden/>
              </w:rPr>
              <w:fldChar w:fldCharType="begin"/>
            </w:r>
            <w:r w:rsidR="00A41D7F">
              <w:rPr>
                <w:noProof/>
                <w:webHidden/>
              </w:rPr>
              <w:instrText xml:space="preserve"> PAGEREF _Toc262480501 \h </w:instrText>
            </w:r>
            <w:r>
              <w:rPr>
                <w:noProof/>
                <w:webHidden/>
              </w:rPr>
            </w:r>
            <w:r>
              <w:rPr>
                <w:noProof/>
                <w:webHidden/>
              </w:rPr>
              <w:fldChar w:fldCharType="separate"/>
            </w:r>
            <w:r w:rsidR="00A41D7F">
              <w:rPr>
                <w:noProof/>
                <w:webHidden/>
              </w:rPr>
              <w:t>25</w:t>
            </w:r>
            <w:r>
              <w:rPr>
                <w:noProof/>
                <w:webHidden/>
              </w:rPr>
              <w:fldChar w:fldCharType="end"/>
            </w:r>
          </w:hyperlink>
        </w:p>
        <w:p w:rsidR="00A41D7F" w:rsidRDefault="00072362">
          <w:pPr>
            <w:pStyle w:val="TOC2"/>
            <w:tabs>
              <w:tab w:val="right" w:leader="dot" w:pos="9350"/>
            </w:tabs>
            <w:rPr>
              <w:rFonts w:eastAsiaTheme="minorEastAsia"/>
              <w:noProof/>
            </w:rPr>
          </w:pPr>
          <w:hyperlink w:anchor="_Toc262480502" w:history="1">
            <w:r w:rsidR="00A41D7F" w:rsidRPr="00FE1294">
              <w:rPr>
                <w:rStyle w:val="Hyperlink"/>
                <w:noProof/>
              </w:rPr>
              <w:t>Websites</w:t>
            </w:r>
            <w:r w:rsidR="00A41D7F">
              <w:rPr>
                <w:noProof/>
                <w:webHidden/>
              </w:rPr>
              <w:tab/>
            </w:r>
            <w:r>
              <w:rPr>
                <w:noProof/>
                <w:webHidden/>
              </w:rPr>
              <w:fldChar w:fldCharType="begin"/>
            </w:r>
            <w:r w:rsidR="00A41D7F">
              <w:rPr>
                <w:noProof/>
                <w:webHidden/>
              </w:rPr>
              <w:instrText xml:space="preserve"> PAGEREF _Toc262480502 \h </w:instrText>
            </w:r>
            <w:r>
              <w:rPr>
                <w:noProof/>
                <w:webHidden/>
              </w:rPr>
            </w:r>
            <w:r>
              <w:rPr>
                <w:noProof/>
                <w:webHidden/>
              </w:rPr>
              <w:fldChar w:fldCharType="separate"/>
            </w:r>
            <w:r w:rsidR="00A41D7F">
              <w:rPr>
                <w:noProof/>
                <w:webHidden/>
              </w:rPr>
              <w:t>25</w:t>
            </w:r>
            <w:r>
              <w:rPr>
                <w:noProof/>
                <w:webHidden/>
              </w:rPr>
              <w:fldChar w:fldCharType="end"/>
            </w:r>
          </w:hyperlink>
        </w:p>
        <w:p w:rsidR="00A41D7F" w:rsidRDefault="00072362">
          <w:pPr>
            <w:pStyle w:val="TOC1"/>
            <w:tabs>
              <w:tab w:val="right" w:leader="dot" w:pos="9350"/>
            </w:tabs>
            <w:rPr>
              <w:rFonts w:eastAsiaTheme="minorEastAsia"/>
              <w:noProof/>
            </w:rPr>
          </w:pPr>
          <w:hyperlink w:anchor="_Toc262480503" w:history="1">
            <w:r w:rsidR="00A41D7F" w:rsidRPr="00FE1294">
              <w:rPr>
                <w:rStyle w:val="Hyperlink"/>
                <w:noProof/>
              </w:rPr>
              <w:t>Provider Check List</w:t>
            </w:r>
            <w:r w:rsidR="00A41D7F">
              <w:rPr>
                <w:noProof/>
                <w:webHidden/>
              </w:rPr>
              <w:tab/>
            </w:r>
            <w:r>
              <w:rPr>
                <w:noProof/>
                <w:webHidden/>
              </w:rPr>
              <w:fldChar w:fldCharType="begin"/>
            </w:r>
            <w:r w:rsidR="00A41D7F">
              <w:rPr>
                <w:noProof/>
                <w:webHidden/>
              </w:rPr>
              <w:instrText xml:space="preserve"> PAGEREF _Toc262480503 \h </w:instrText>
            </w:r>
            <w:r>
              <w:rPr>
                <w:noProof/>
                <w:webHidden/>
              </w:rPr>
            </w:r>
            <w:r>
              <w:rPr>
                <w:noProof/>
                <w:webHidden/>
              </w:rPr>
              <w:fldChar w:fldCharType="separate"/>
            </w:r>
            <w:r w:rsidR="00A41D7F">
              <w:rPr>
                <w:noProof/>
                <w:webHidden/>
              </w:rPr>
              <w:t>26</w:t>
            </w:r>
            <w:r>
              <w:rPr>
                <w:noProof/>
                <w:webHidden/>
              </w:rPr>
              <w:fldChar w:fldCharType="end"/>
            </w:r>
          </w:hyperlink>
        </w:p>
        <w:p w:rsidR="00A41D7F" w:rsidRDefault="00072362">
          <w:pPr>
            <w:pStyle w:val="TOC1"/>
            <w:tabs>
              <w:tab w:val="right" w:leader="dot" w:pos="9350"/>
            </w:tabs>
            <w:rPr>
              <w:rFonts w:eastAsiaTheme="minorEastAsia"/>
              <w:noProof/>
            </w:rPr>
          </w:pPr>
          <w:hyperlink w:anchor="_Toc262480504" w:history="1">
            <w:r w:rsidR="00A41D7F" w:rsidRPr="00FE1294">
              <w:rPr>
                <w:rStyle w:val="Hyperlink"/>
                <w:noProof/>
              </w:rPr>
              <w:t>Works Cited</w:t>
            </w:r>
            <w:r w:rsidR="00A41D7F">
              <w:rPr>
                <w:noProof/>
                <w:webHidden/>
              </w:rPr>
              <w:tab/>
            </w:r>
            <w:r>
              <w:rPr>
                <w:noProof/>
                <w:webHidden/>
              </w:rPr>
              <w:fldChar w:fldCharType="begin"/>
            </w:r>
            <w:r w:rsidR="00A41D7F">
              <w:rPr>
                <w:noProof/>
                <w:webHidden/>
              </w:rPr>
              <w:instrText xml:space="preserve"> PAGEREF _Toc262480504 \h </w:instrText>
            </w:r>
            <w:r>
              <w:rPr>
                <w:noProof/>
                <w:webHidden/>
              </w:rPr>
            </w:r>
            <w:r>
              <w:rPr>
                <w:noProof/>
                <w:webHidden/>
              </w:rPr>
              <w:fldChar w:fldCharType="separate"/>
            </w:r>
            <w:r w:rsidR="00A41D7F">
              <w:rPr>
                <w:noProof/>
                <w:webHidden/>
              </w:rPr>
              <w:t>26</w:t>
            </w:r>
            <w:r>
              <w:rPr>
                <w:noProof/>
                <w:webHidden/>
              </w:rPr>
              <w:fldChar w:fldCharType="end"/>
            </w:r>
          </w:hyperlink>
        </w:p>
        <w:p w:rsidR="0084534B" w:rsidRDefault="00072362">
          <w:r w:rsidRPr="00DE5B64">
            <w:fldChar w:fldCharType="end"/>
          </w:r>
        </w:p>
      </w:sdtContent>
    </w:sdt>
    <w:p w:rsidR="0084534B" w:rsidRPr="000E5ED7" w:rsidRDefault="0084534B" w:rsidP="004011B6">
      <w:pPr>
        <w:pStyle w:val="NoSpacing"/>
        <w:ind w:left="720" w:hanging="720"/>
        <w:rPr>
          <w:b/>
          <w:sz w:val="20"/>
          <w:szCs w:val="20"/>
          <w:u w:val="single"/>
        </w:rPr>
      </w:pPr>
    </w:p>
    <w:p w:rsidR="00ED6068" w:rsidRDefault="00ED6068" w:rsidP="00ED6068">
      <w:pPr>
        <w:ind w:left="720" w:hanging="720"/>
        <w:outlineLvl w:val="0"/>
        <w:rPr>
          <w:b/>
          <w:sz w:val="32"/>
          <w:szCs w:val="32"/>
        </w:rPr>
      </w:pPr>
    </w:p>
    <w:p w:rsidR="003353FB" w:rsidRDefault="003353FB" w:rsidP="00840506">
      <w:pPr>
        <w:pStyle w:val="Heading1"/>
      </w:pPr>
    </w:p>
    <w:p w:rsidR="00ED6068" w:rsidRDefault="000350D0" w:rsidP="00D34107">
      <w:pPr>
        <w:pStyle w:val="Heading1"/>
      </w:pPr>
      <w:bookmarkStart w:id="1" w:name="_Toc262480435"/>
      <w:r w:rsidRPr="000E5ED7">
        <w:t>Let’s Start At the Beginning</w:t>
      </w:r>
      <w:bookmarkEnd w:id="1"/>
    </w:p>
    <w:p w:rsidR="005900DF" w:rsidRPr="00ED6068" w:rsidRDefault="00ED6068" w:rsidP="00ED6068">
      <w:pPr>
        <w:outlineLvl w:val="0"/>
        <w:rPr>
          <w:sz w:val="28"/>
          <w:szCs w:val="28"/>
        </w:rPr>
      </w:pPr>
      <w:r>
        <w:rPr>
          <w:sz w:val="28"/>
          <w:szCs w:val="28"/>
        </w:rPr>
        <w:tab/>
      </w:r>
      <w:bookmarkStart w:id="2" w:name="_Toc254563334"/>
      <w:bookmarkStart w:id="3" w:name="_Toc254563583"/>
      <w:bookmarkStart w:id="4" w:name="_Toc262480436"/>
      <w:r w:rsidRPr="00ED6068">
        <w:rPr>
          <w:sz w:val="28"/>
          <w:szCs w:val="28"/>
        </w:rPr>
        <w:t xml:space="preserve">Institutions tend to change their members, and </w:t>
      </w:r>
      <w:r>
        <w:rPr>
          <w:sz w:val="28"/>
          <w:szCs w:val="28"/>
        </w:rPr>
        <w:t xml:space="preserve">sometimes adversely.  Disabilities develop regardless of what or who are responsible and once deinstitutionalized these persons are entitled to be made whole and/or be provided with </w:t>
      </w:r>
      <w:r w:rsidR="005F04E7">
        <w:rPr>
          <w:sz w:val="28"/>
          <w:szCs w:val="28"/>
        </w:rPr>
        <w:t xml:space="preserve">supportive </w:t>
      </w:r>
      <w:r>
        <w:rPr>
          <w:sz w:val="28"/>
          <w:szCs w:val="28"/>
        </w:rPr>
        <w:t>resources and assistance.</w:t>
      </w:r>
      <w:r w:rsidR="005F04E7">
        <w:rPr>
          <w:sz w:val="28"/>
          <w:szCs w:val="28"/>
        </w:rPr>
        <w:t xml:space="preserve">  Frequently service providers do not have the knowledge base, the skill set, or the training to facilitate reentry. Large providers have set up data bases and counseling strategies to manage discharges and transfers.  Our best efforts have not lead to glaringly effective results.  In fact dispositive results are the norm, and there seems to be two dominant factors of successful recovery: (1) person centered counseling and (2) community integration</w:t>
      </w:r>
      <w:bookmarkEnd w:id="2"/>
      <w:bookmarkEnd w:id="3"/>
      <w:sdt>
        <w:sdtPr>
          <w:rPr>
            <w:sz w:val="28"/>
            <w:szCs w:val="28"/>
          </w:rPr>
          <w:id w:val="81766832"/>
          <w:citation/>
        </w:sdtPr>
        <w:sdtContent>
          <w:r w:rsidR="00072362">
            <w:rPr>
              <w:sz w:val="28"/>
              <w:szCs w:val="28"/>
            </w:rPr>
            <w:fldChar w:fldCharType="begin"/>
          </w:r>
          <w:r w:rsidR="00245BE7">
            <w:rPr>
              <w:sz w:val="28"/>
              <w:szCs w:val="28"/>
            </w:rPr>
            <w:instrText xml:space="preserve"> CITATION Phi06 \l 1033 </w:instrText>
          </w:r>
          <w:r w:rsidR="00072362">
            <w:rPr>
              <w:sz w:val="28"/>
              <w:szCs w:val="28"/>
            </w:rPr>
            <w:fldChar w:fldCharType="separate"/>
          </w:r>
          <w:r w:rsidR="00A41D7F">
            <w:rPr>
              <w:noProof/>
              <w:sz w:val="28"/>
              <w:szCs w:val="28"/>
            </w:rPr>
            <w:t xml:space="preserve"> </w:t>
          </w:r>
          <w:r w:rsidR="00A41D7F" w:rsidRPr="00A41D7F">
            <w:rPr>
              <w:noProof/>
              <w:sz w:val="28"/>
              <w:szCs w:val="28"/>
            </w:rPr>
            <w:t>((DBH/MRS))</w:t>
          </w:r>
          <w:r w:rsidR="00072362">
            <w:rPr>
              <w:sz w:val="28"/>
              <w:szCs w:val="28"/>
            </w:rPr>
            <w:fldChar w:fldCharType="end"/>
          </w:r>
        </w:sdtContent>
      </w:sdt>
      <w:r w:rsidR="00CA5DE3">
        <w:rPr>
          <w:sz w:val="28"/>
          <w:szCs w:val="28"/>
        </w:rPr>
        <w:t>.</w:t>
      </w:r>
      <w:bookmarkEnd w:id="4"/>
      <w:r w:rsidR="005F04E7">
        <w:rPr>
          <w:sz w:val="28"/>
          <w:szCs w:val="28"/>
        </w:rPr>
        <w:t xml:space="preserve">  </w:t>
      </w:r>
    </w:p>
    <w:p w:rsidR="00C90580" w:rsidRPr="000E5ED7" w:rsidRDefault="0049588B" w:rsidP="00D34107">
      <w:pPr>
        <w:pStyle w:val="Heading1"/>
      </w:pPr>
      <w:bookmarkStart w:id="5" w:name="_Toc262480437"/>
      <w:r w:rsidRPr="000E5ED7">
        <w:t>Factors of Institutionalization</w:t>
      </w:r>
      <w:bookmarkEnd w:id="5"/>
    </w:p>
    <w:p w:rsidR="00E413D1" w:rsidRPr="000E5ED7" w:rsidRDefault="00536AE5" w:rsidP="000E5ED7">
      <w:pPr>
        <w:spacing w:line="480" w:lineRule="auto"/>
        <w:ind w:firstLine="720"/>
        <w:rPr>
          <w:sz w:val="28"/>
          <w:szCs w:val="28"/>
        </w:rPr>
      </w:pPr>
      <w:r w:rsidRPr="000E5ED7">
        <w:rPr>
          <w:sz w:val="28"/>
          <w:szCs w:val="28"/>
        </w:rPr>
        <w:t>Institutions are systems</w:t>
      </w:r>
      <w:r w:rsidR="00D32D08" w:rsidRPr="000E5ED7">
        <w:rPr>
          <w:sz w:val="28"/>
          <w:szCs w:val="28"/>
        </w:rPr>
        <w:t xml:space="preserve"> with inputs and outputs, conditions and consequences.  The paradigms </w:t>
      </w:r>
      <w:r w:rsidR="004011B6" w:rsidRPr="000E5ED7">
        <w:rPr>
          <w:sz w:val="28"/>
          <w:szCs w:val="28"/>
        </w:rPr>
        <w:t xml:space="preserve">controlling the </w:t>
      </w:r>
      <w:r w:rsidR="00D32D08" w:rsidRPr="000E5ED7">
        <w:rPr>
          <w:sz w:val="28"/>
          <w:szCs w:val="28"/>
        </w:rPr>
        <w:t xml:space="preserve">institutional policies are the basis of its objectives.  Individuals within the system are affected by </w:t>
      </w:r>
      <w:r w:rsidR="00E413D1" w:rsidRPr="000E5ED7">
        <w:rPr>
          <w:sz w:val="28"/>
          <w:szCs w:val="28"/>
        </w:rPr>
        <w:t>the implementation of institutional objectives</w:t>
      </w:r>
      <w:r w:rsidR="000350D0" w:rsidRPr="000E5ED7">
        <w:rPr>
          <w:sz w:val="28"/>
          <w:szCs w:val="28"/>
        </w:rPr>
        <w:t>, and</w:t>
      </w:r>
      <w:r w:rsidR="00E26868" w:rsidRPr="000E5ED7">
        <w:rPr>
          <w:sz w:val="28"/>
          <w:szCs w:val="28"/>
        </w:rPr>
        <w:t xml:space="preserve"> the individual is </w:t>
      </w:r>
      <w:r w:rsidR="000350D0" w:rsidRPr="000E5ED7">
        <w:rPr>
          <w:sz w:val="28"/>
          <w:szCs w:val="28"/>
        </w:rPr>
        <w:t>conditioned and</w:t>
      </w:r>
      <w:r w:rsidR="00E26868" w:rsidRPr="000E5ED7">
        <w:rPr>
          <w:sz w:val="28"/>
          <w:szCs w:val="28"/>
        </w:rPr>
        <w:t xml:space="preserve"> </w:t>
      </w:r>
      <w:r w:rsidR="00D32D08" w:rsidRPr="000E5ED7">
        <w:rPr>
          <w:sz w:val="28"/>
          <w:szCs w:val="28"/>
        </w:rPr>
        <w:t xml:space="preserve">their </w:t>
      </w:r>
      <w:r w:rsidR="00E413D1" w:rsidRPr="000E5ED7">
        <w:rPr>
          <w:sz w:val="28"/>
          <w:szCs w:val="28"/>
        </w:rPr>
        <w:t>ability to cope</w:t>
      </w:r>
      <w:r w:rsidR="00E26868" w:rsidRPr="000E5ED7">
        <w:rPr>
          <w:sz w:val="28"/>
          <w:szCs w:val="28"/>
        </w:rPr>
        <w:t xml:space="preserve"> with the factors of institutionalization form </w:t>
      </w:r>
      <w:r w:rsidR="000350D0" w:rsidRPr="000E5ED7">
        <w:rPr>
          <w:sz w:val="28"/>
          <w:szCs w:val="28"/>
        </w:rPr>
        <w:t>either disabilities</w:t>
      </w:r>
      <w:r w:rsidR="000E6153" w:rsidRPr="000E5ED7">
        <w:rPr>
          <w:sz w:val="28"/>
          <w:szCs w:val="28"/>
        </w:rPr>
        <w:t xml:space="preserve"> or strengths</w:t>
      </w:r>
      <w:r w:rsidR="00E413D1" w:rsidRPr="000E5ED7">
        <w:rPr>
          <w:sz w:val="28"/>
          <w:szCs w:val="28"/>
        </w:rPr>
        <w:t xml:space="preserve"> upon reentry </w:t>
      </w:r>
      <w:r w:rsidR="00E26868" w:rsidRPr="000E5ED7">
        <w:rPr>
          <w:sz w:val="28"/>
          <w:szCs w:val="28"/>
        </w:rPr>
        <w:t>or</w:t>
      </w:r>
      <w:r w:rsidR="00E413D1" w:rsidRPr="000E5ED7">
        <w:rPr>
          <w:sz w:val="28"/>
          <w:szCs w:val="28"/>
        </w:rPr>
        <w:t xml:space="preserve"> reintegration into </w:t>
      </w:r>
      <w:r w:rsidR="00E26868" w:rsidRPr="000E5ED7">
        <w:rPr>
          <w:sz w:val="28"/>
          <w:szCs w:val="28"/>
        </w:rPr>
        <w:t xml:space="preserve">community and </w:t>
      </w:r>
      <w:r w:rsidR="00E413D1" w:rsidRPr="000E5ED7">
        <w:rPr>
          <w:sz w:val="28"/>
          <w:szCs w:val="28"/>
        </w:rPr>
        <w:t>society.  Identifying these factors can help</w:t>
      </w:r>
      <w:r w:rsidR="000E6153" w:rsidRPr="000E5ED7">
        <w:rPr>
          <w:sz w:val="28"/>
          <w:szCs w:val="28"/>
        </w:rPr>
        <w:t xml:space="preserve"> </w:t>
      </w:r>
      <w:r w:rsidR="000350D0" w:rsidRPr="000E5ED7">
        <w:rPr>
          <w:sz w:val="28"/>
          <w:szCs w:val="28"/>
        </w:rPr>
        <w:t>change agents (counselors</w:t>
      </w:r>
      <w:r w:rsidR="00575798">
        <w:rPr>
          <w:sz w:val="28"/>
          <w:szCs w:val="28"/>
        </w:rPr>
        <w:t xml:space="preserve">) </w:t>
      </w:r>
      <w:r w:rsidR="00E413D1" w:rsidRPr="000E5ED7">
        <w:rPr>
          <w:sz w:val="28"/>
          <w:szCs w:val="28"/>
        </w:rPr>
        <w:t xml:space="preserve">understand the difficult path related to community reintegration.  Without knowledge of these factors counselors and helping professionals are </w:t>
      </w:r>
      <w:r w:rsidR="00BD1201" w:rsidRPr="000E5ED7">
        <w:rPr>
          <w:sz w:val="28"/>
          <w:szCs w:val="28"/>
        </w:rPr>
        <w:t xml:space="preserve">themselves handicapped by disinformation.  The following factors have been identified as being </w:t>
      </w:r>
      <w:r w:rsidR="00B52F69" w:rsidRPr="000E5ED7">
        <w:rPr>
          <w:sz w:val="28"/>
          <w:szCs w:val="28"/>
        </w:rPr>
        <w:t xml:space="preserve">the </w:t>
      </w:r>
      <w:r w:rsidR="00BD1201" w:rsidRPr="000E5ED7">
        <w:rPr>
          <w:sz w:val="28"/>
          <w:szCs w:val="28"/>
        </w:rPr>
        <w:t xml:space="preserve">controlling </w:t>
      </w:r>
      <w:r w:rsidR="00B52F69" w:rsidRPr="000E5ED7">
        <w:rPr>
          <w:sz w:val="28"/>
          <w:szCs w:val="28"/>
        </w:rPr>
        <w:t xml:space="preserve">causal </w:t>
      </w:r>
      <w:r w:rsidR="00BD1201" w:rsidRPr="000E5ED7">
        <w:rPr>
          <w:sz w:val="28"/>
          <w:szCs w:val="28"/>
        </w:rPr>
        <w:t xml:space="preserve">characteristics </w:t>
      </w:r>
      <w:r w:rsidR="00B52F69" w:rsidRPr="000E5ED7">
        <w:rPr>
          <w:sz w:val="28"/>
          <w:szCs w:val="28"/>
        </w:rPr>
        <w:t>of institutionalization</w:t>
      </w:r>
      <w:r w:rsidR="00B3194F">
        <w:rPr>
          <w:rStyle w:val="FootnoteReference"/>
          <w:sz w:val="28"/>
          <w:szCs w:val="28"/>
        </w:rPr>
        <w:footnoteReference w:id="1"/>
      </w:r>
      <w:r w:rsidR="00BD1201" w:rsidRPr="000E5ED7">
        <w:rPr>
          <w:sz w:val="28"/>
          <w:szCs w:val="28"/>
        </w:rPr>
        <w:t xml:space="preserve">: </w:t>
      </w:r>
    </w:p>
    <w:p w:rsidR="0049588B" w:rsidRPr="000E5ED7" w:rsidRDefault="0049588B" w:rsidP="004011B6">
      <w:pPr>
        <w:pStyle w:val="ListParagraph"/>
        <w:numPr>
          <w:ilvl w:val="0"/>
          <w:numId w:val="1"/>
        </w:numPr>
        <w:ind w:hanging="720"/>
        <w:rPr>
          <w:sz w:val="28"/>
          <w:szCs w:val="28"/>
        </w:rPr>
      </w:pPr>
      <w:bookmarkStart w:id="6" w:name="_Toc262480438"/>
      <w:r w:rsidRPr="00840506">
        <w:rPr>
          <w:rStyle w:val="Heading2Char"/>
        </w:rPr>
        <w:t>Homogenization</w:t>
      </w:r>
      <w:bookmarkEnd w:id="6"/>
      <w:r w:rsidR="00AF094B" w:rsidRPr="000E5ED7">
        <w:rPr>
          <w:b/>
          <w:sz w:val="28"/>
          <w:szCs w:val="28"/>
        </w:rPr>
        <w:t>:</w:t>
      </w:r>
      <w:r w:rsidR="00E26868" w:rsidRPr="000E5ED7">
        <w:rPr>
          <w:b/>
          <w:sz w:val="28"/>
          <w:szCs w:val="28"/>
        </w:rPr>
        <w:t xml:space="preserve">  </w:t>
      </w:r>
      <w:r w:rsidR="00E26868" w:rsidRPr="000E5ED7">
        <w:rPr>
          <w:sz w:val="28"/>
          <w:szCs w:val="28"/>
        </w:rPr>
        <w:t>There is intake, screening</w:t>
      </w:r>
      <w:r w:rsidR="00AF094B" w:rsidRPr="000E5ED7">
        <w:rPr>
          <w:sz w:val="28"/>
          <w:szCs w:val="28"/>
        </w:rPr>
        <w:t>, numbers are issued</w:t>
      </w:r>
      <w:r w:rsidR="00E26868" w:rsidRPr="000E5ED7">
        <w:rPr>
          <w:sz w:val="28"/>
          <w:szCs w:val="28"/>
        </w:rPr>
        <w:t xml:space="preserve">, uniforms mandated, delousing, haircuts, ID cards, pictures and a plethora of </w:t>
      </w:r>
      <w:r w:rsidR="00926964" w:rsidRPr="000E5ED7">
        <w:rPr>
          <w:sz w:val="28"/>
          <w:szCs w:val="28"/>
        </w:rPr>
        <w:t>procedure</w:t>
      </w:r>
      <w:r w:rsidR="00835B96" w:rsidRPr="000E5ED7">
        <w:rPr>
          <w:sz w:val="28"/>
          <w:szCs w:val="28"/>
        </w:rPr>
        <w:t>s</w:t>
      </w:r>
      <w:r w:rsidR="00926964" w:rsidRPr="000E5ED7">
        <w:rPr>
          <w:sz w:val="28"/>
          <w:szCs w:val="28"/>
        </w:rPr>
        <w:t xml:space="preserve"> that strips</w:t>
      </w:r>
      <w:r w:rsidR="00E26868" w:rsidRPr="000E5ED7">
        <w:rPr>
          <w:sz w:val="28"/>
          <w:szCs w:val="28"/>
        </w:rPr>
        <w:t xml:space="preserve"> individuality</w:t>
      </w:r>
      <w:r w:rsidR="00AF094B" w:rsidRPr="000E5ED7">
        <w:rPr>
          <w:sz w:val="28"/>
          <w:szCs w:val="28"/>
        </w:rPr>
        <w:t>.</w:t>
      </w:r>
      <w:r w:rsidR="00926964" w:rsidRPr="000E5ED7">
        <w:rPr>
          <w:sz w:val="28"/>
          <w:szCs w:val="28"/>
        </w:rPr>
        <w:t xml:space="preserve">  A stamp is placed that identifies and often stigmatizes individuals, all because of institutional need to count and identify members.  This factor is closely related to objectification.</w:t>
      </w:r>
    </w:p>
    <w:p w:rsidR="0049588B" w:rsidRPr="000E5ED7" w:rsidRDefault="0049588B" w:rsidP="004011B6">
      <w:pPr>
        <w:pStyle w:val="ListParagraph"/>
        <w:numPr>
          <w:ilvl w:val="0"/>
          <w:numId w:val="1"/>
        </w:numPr>
        <w:ind w:hanging="720"/>
        <w:rPr>
          <w:sz w:val="28"/>
          <w:szCs w:val="28"/>
        </w:rPr>
      </w:pPr>
      <w:bookmarkStart w:id="7" w:name="_Toc262480439"/>
      <w:r w:rsidRPr="00840506">
        <w:rPr>
          <w:rStyle w:val="Heading2Char"/>
        </w:rPr>
        <w:t>Pauperization</w:t>
      </w:r>
      <w:bookmarkEnd w:id="7"/>
      <w:r w:rsidR="00AF094B" w:rsidRPr="000E5ED7">
        <w:rPr>
          <w:b/>
          <w:sz w:val="28"/>
          <w:szCs w:val="28"/>
        </w:rPr>
        <w:t xml:space="preserve">:  </w:t>
      </w:r>
      <w:r w:rsidR="00C03817" w:rsidRPr="000E5ED7">
        <w:rPr>
          <w:sz w:val="28"/>
          <w:szCs w:val="28"/>
        </w:rPr>
        <w:t xml:space="preserve">Institutions charge fees, restrict earnings, or only supply services to poor persons.  Institutions are economically driven or dependent.  </w:t>
      </w:r>
      <w:r w:rsidR="00835B96" w:rsidRPr="000E5ED7">
        <w:rPr>
          <w:sz w:val="28"/>
          <w:szCs w:val="28"/>
        </w:rPr>
        <w:t>People’s</w:t>
      </w:r>
      <w:r w:rsidR="00C03817" w:rsidRPr="000E5ED7">
        <w:rPr>
          <w:sz w:val="28"/>
          <w:szCs w:val="28"/>
        </w:rPr>
        <w:t xml:space="preserve"> earnings are regulated by taxes and sometimes they are forcibly prevented from acquiring economic freedoms.</w:t>
      </w:r>
    </w:p>
    <w:p w:rsidR="0049588B" w:rsidRPr="000E5ED7" w:rsidRDefault="0049588B" w:rsidP="004011B6">
      <w:pPr>
        <w:pStyle w:val="ListParagraph"/>
        <w:numPr>
          <w:ilvl w:val="0"/>
          <w:numId w:val="1"/>
        </w:numPr>
        <w:ind w:hanging="720"/>
        <w:rPr>
          <w:sz w:val="28"/>
          <w:szCs w:val="28"/>
        </w:rPr>
      </w:pPr>
      <w:bookmarkStart w:id="8" w:name="_Toc262480440"/>
      <w:r w:rsidRPr="00840506">
        <w:rPr>
          <w:rStyle w:val="Heading2Char"/>
        </w:rPr>
        <w:t>Dependency</w:t>
      </w:r>
      <w:bookmarkEnd w:id="8"/>
      <w:r w:rsidR="00AF094B" w:rsidRPr="000E5ED7">
        <w:rPr>
          <w:b/>
          <w:sz w:val="28"/>
          <w:szCs w:val="28"/>
        </w:rPr>
        <w:t xml:space="preserve">:  </w:t>
      </w:r>
      <w:r w:rsidR="00C03817" w:rsidRPr="000E5ED7">
        <w:rPr>
          <w:sz w:val="28"/>
          <w:szCs w:val="28"/>
        </w:rPr>
        <w:t>Prolonged institutionalization can produce d</w:t>
      </w:r>
      <w:r w:rsidR="000045A7" w:rsidRPr="000E5ED7">
        <w:rPr>
          <w:sz w:val="28"/>
          <w:szCs w:val="28"/>
        </w:rPr>
        <w:t>ecreased self direction, weakened ambition and self determination.</w:t>
      </w:r>
      <w:r w:rsidR="007F3F63" w:rsidRPr="000E5ED7">
        <w:rPr>
          <w:sz w:val="28"/>
          <w:szCs w:val="28"/>
        </w:rPr>
        <w:t xml:space="preserve">  Even short stays can produce dramatic levels of dependency as with DSS, hospitals, and prisons.  Individuals may be unused to seeking resources and even expect and sometimes deserve resources to be totally provided.</w:t>
      </w:r>
    </w:p>
    <w:p w:rsidR="0049588B" w:rsidRPr="000E5ED7" w:rsidRDefault="000045A7" w:rsidP="004011B6">
      <w:pPr>
        <w:pStyle w:val="ListParagraph"/>
        <w:numPr>
          <w:ilvl w:val="0"/>
          <w:numId w:val="1"/>
        </w:numPr>
        <w:ind w:hanging="720"/>
        <w:rPr>
          <w:sz w:val="28"/>
          <w:szCs w:val="28"/>
        </w:rPr>
      </w:pPr>
      <w:bookmarkStart w:id="9" w:name="_Toc262480441"/>
      <w:r w:rsidRPr="00840506">
        <w:rPr>
          <w:rStyle w:val="Heading2Char"/>
        </w:rPr>
        <w:t>Isolation</w:t>
      </w:r>
      <w:bookmarkEnd w:id="9"/>
      <w:r w:rsidRPr="000E5ED7">
        <w:rPr>
          <w:b/>
          <w:sz w:val="28"/>
          <w:szCs w:val="28"/>
        </w:rPr>
        <w:t xml:space="preserve">: </w:t>
      </w:r>
      <w:r w:rsidRPr="000E5ED7">
        <w:rPr>
          <w:sz w:val="28"/>
          <w:szCs w:val="28"/>
        </w:rPr>
        <w:t>Detachment</w:t>
      </w:r>
      <w:r w:rsidR="002E6363" w:rsidRPr="000E5ED7">
        <w:rPr>
          <w:sz w:val="28"/>
          <w:szCs w:val="28"/>
        </w:rPr>
        <w:t xml:space="preserve"> from regular social roles, geographically</w:t>
      </w:r>
      <w:r w:rsidRPr="000E5ED7">
        <w:rPr>
          <w:sz w:val="28"/>
          <w:szCs w:val="28"/>
        </w:rPr>
        <w:t xml:space="preserve">, psychosocially </w:t>
      </w:r>
      <w:r w:rsidR="002E6363" w:rsidRPr="000E5ED7">
        <w:rPr>
          <w:sz w:val="28"/>
          <w:szCs w:val="28"/>
        </w:rPr>
        <w:t>can lead to feelings of</w:t>
      </w:r>
      <w:r w:rsidRPr="000E5ED7">
        <w:rPr>
          <w:sz w:val="28"/>
          <w:szCs w:val="28"/>
        </w:rPr>
        <w:t xml:space="preserve"> irrelevance</w:t>
      </w:r>
      <w:r w:rsidR="002E6363" w:rsidRPr="000E5ED7">
        <w:rPr>
          <w:sz w:val="28"/>
          <w:szCs w:val="28"/>
        </w:rPr>
        <w:t>, loss</w:t>
      </w:r>
      <w:r w:rsidRPr="000E5ED7">
        <w:rPr>
          <w:sz w:val="28"/>
          <w:szCs w:val="28"/>
        </w:rPr>
        <w:t>.</w:t>
      </w:r>
    </w:p>
    <w:p w:rsidR="0049588B" w:rsidRPr="000E5ED7" w:rsidRDefault="0049588B" w:rsidP="004011B6">
      <w:pPr>
        <w:pStyle w:val="ListParagraph"/>
        <w:numPr>
          <w:ilvl w:val="0"/>
          <w:numId w:val="1"/>
        </w:numPr>
        <w:ind w:hanging="720"/>
        <w:rPr>
          <w:sz w:val="28"/>
          <w:szCs w:val="28"/>
        </w:rPr>
      </w:pPr>
      <w:bookmarkStart w:id="10" w:name="_Toc262480442"/>
      <w:r w:rsidRPr="00E16777">
        <w:rPr>
          <w:rStyle w:val="Heading2Char"/>
        </w:rPr>
        <w:t>Docility</w:t>
      </w:r>
      <w:bookmarkEnd w:id="10"/>
      <w:r w:rsidR="000045A7" w:rsidRPr="000E5ED7">
        <w:rPr>
          <w:b/>
          <w:sz w:val="28"/>
          <w:szCs w:val="28"/>
        </w:rPr>
        <w:t xml:space="preserve">:  </w:t>
      </w:r>
      <w:r w:rsidR="000045A7" w:rsidRPr="000E5ED7">
        <w:rPr>
          <w:sz w:val="28"/>
          <w:szCs w:val="28"/>
        </w:rPr>
        <w:t xml:space="preserve">Will to challenge </w:t>
      </w:r>
      <w:r w:rsidR="002E6363" w:rsidRPr="000E5ED7">
        <w:rPr>
          <w:sz w:val="28"/>
          <w:szCs w:val="28"/>
        </w:rPr>
        <w:t xml:space="preserve">can be </w:t>
      </w:r>
      <w:r w:rsidR="000045A7" w:rsidRPr="000E5ED7">
        <w:rPr>
          <w:sz w:val="28"/>
          <w:szCs w:val="28"/>
        </w:rPr>
        <w:t>weakened</w:t>
      </w:r>
      <w:r w:rsidR="006B0CB8" w:rsidRPr="000E5ED7">
        <w:rPr>
          <w:sz w:val="28"/>
          <w:szCs w:val="28"/>
        </w:rPr>
        <w:t xml:space="preserve">, </w:t>
      </w:r>
      <w:r w:rsidR="002E6363" w:rsidRPr="000E5ED7">
        <w:rPr>
          <w:sz w:val="28"/>
          <w:szCs w:val="28"/>
        </w:rPr>
        <w:t xml:space="preserve">along with </w:t>
      </w:r>
      <w:r w:rsidR="006B0CB8" w:rsidRPr="000E5ED7">
        <w:rPr>
          <w:sz w:val="28"/>
          <w:szCs w:val="28"/>
        </w:rPr>
        <w:t>increased</w:t>
      </w:r>
      <w:r w:rsidR="000045A7" w:rsidRPr="000E5ED7">
        <w:rPr>
          <w:sz w:val="28"/>
          <w:szCs w:val="28"/>
        </w:rPr>
        <w:t xml:space="preserve"> </w:t>
      </w:r>
      <w:r w:rsidR="006B0CB8" w:rsidRPr="000E5ED7">
        <w:rPr>
          <w:sz w:val="28"/>
          <w:szCs w:val="28"/>
        </w:rPr>
        <w:t>le</w:t>
      </w:r>
      <w:r w:rsidR="002E6363" w:rsidRPr="000E5ED7">
        <w:rPr>
          <w:sz w:val="28"/>
          <w:szCs w:val="28"/>
        </w:rPr>
        <w:t>thargy, and diminished interest in self and others.</w:t>
      </w:r>
    </w:p>
    <w:p w:rsidR="0049588B" w:rsidRPr="000E5ED7" w:rsidRDefault="0049588B" w:rsidP="004011B6">
      <w:pPr>
        <w:pStyle w:val="ListParagraph"/>
        <w:numPr>
          <w:ilvl w:val="0"/>
          <w:numId w:val="1"/>
        </w:numPr>
        <w:ind w:hanging="720"/>
        <w:rPr>
          <w:b/>
          <w:sz w:val="28"/>
          <w:szCs w:val="28"/>
        </w:rPr>
      </w:pPr>
      <w:bookmarkStart w:id="11" w:name="_Toc262480443"/>
      <w:r w:rsidRPr="00840506">
        <w:rPr>
          <w:rStyle w:val="Heading2Char"/>
        </w:rPr>
        <w:t>Objectification</w:t>
      </w:r>
      <w:bookmarkEnd w:id="11"/>
      <w:r w:rsidR="006B0CB8" w:rsidRPr="000E5ED7">
        <w:rPr>
          <w:b/>
          <w:sz w:val="28"/>
          <w:szCs w:val="28"/>
        </w:rPr>
        <w:t xml:space="preserve">: </w:t>
      </w:r>
      <w:r w:rsidR="006B0CB8" w:rsidRPr="000E5ED7">
        <w:rPr>
          <w:sz w:val="28"/>
          <w:szCs w:val="28"/>
        </w:rPr>
        <w:t xml:space="preserve"> </w:t>
      </w:r>
      <w:r w:rsidR="004E4297" w:rsidRPr="000E5ED7">
        <w:rPr>
          <w:sz w:val="28"/>
          <w:szCs w:val="28"/>
        </w:rPr>
        <w:t>Individuals lo</w:t>
      </w:r>
      <w:r w:rsidR="006B0CB8" w:rsidRPr="000E5ED7">
        <w:rPr>
          <w:sz w:val="28"/>
          <w:szCs w:val="28"/>
        </w:rPr>
        <w:t>s</w:t>
      </w:r>
      <w:r w:rsidR="004E4297" w:rsidRPr="000E5ED7">
        <w:rPr>
          <w:sz w:val="28"/>
          <w:szCs w:val="28"/>
        </w:rPr>
        <w:t>e</w:t>
      </w:r>
      <w:r w:rsidR="006B0CB8" w:rsidRPr="000E5ED7">
        <w:rPr>
          <w:sz w:val="28"/>
          <w:szCs w:val="28"/>
        </w:rPr>
        <w:t xml:space="preserve"> </w:t>
      </w:r>
      <w:r w:rsidR="002E6363" w:rsidRPr="000E5ED7">
        <w:rPr>
          <w:sz w:val="28"/>
          <w:szCs w:val="28"/>
        </w:rPr>
        <w:t>autonomy</w:t>
      </w:r>
      <w:r w:rsidR="004E4297" w:rsidRPr="000E5ED7">
        <w:rPr>
          <w:sz w:val="28"/>
          <w:szCs w:val="28"/>
        </w:rPr>
        <w:t>, become dejected</w:t>
      </w:r>
      <w:r w:rsidR="00E413D1" w:rsidRPr="000E5ED7">
        <w:rPr>
          <w:sz w:val="28"/>
          <w:szCs w:val="28"/>
        </w:rPr>
        <w:t xml:space="preserve">, </w:t>
      </w:r>
      <w:r w:rsidR="004E4297" w:rsidRPr="000E5ED7">
        <w:rPr>
          <w:sz w:val="28"/>
          <w:szCs w:val="28"/>
        </w:rPr>
        <w:t xml:space="preserve">and sometimes develop a </w:t>
      </w:r>
      <w:r w:rsidR="002E6363" w:rsidRPr="000E5ED7">
        <w:rPr>
          <w:sz w:val="28"/>
          <w:szCs w:val="28"/>
        </w:rPr>
        <w:t xml:space="preserve">loss of </w:t>
      </w:r>
      <w:r w:rsidR="00E413D1" w:rsidRPr="000E5ED7">
        <w:rPr>
          <w:sz w:val="28"/>
          <w:szCs w:val="28"/>
        </w:rPr>
        <w:t>self</w:t>
      </w:r>
      <w:r w:rsidR="004E4297" w:rsidRPr="000E5ED7">
        <w:rPr>
          <w:sz w:val="28"/>
          <w:szCs w:val="28"/>
        </w:rPr>
        <w:t xml:space="preserve"> esteem, which can culminate in apathy</w:t>
      </w:r>
      <w:r w:rsidR="006B0CB8" w:rsidRPr="000E5ED7">
        <w:rPr>
          <w:sz w:val="28"/>
          <w:szCs w:val="28"/>
        </w:rPr>
        <w:t>.</w:t>
      </w:r>
    </w:p>
    <w:p w:rsidR="0049588B" w:rsidRPr="000E5ED7" w:rsidRDefault="00632751" w:rsidP="004011B6">
      <w:pPr>
        <w:pStyle w:val="ListParagraph"/>
        <w:numPr>
          <w:ilvl w:val="0"/>
          <w:numId w:val="1"/>
        </w:numPr>
        <w:ind w:hanging="720"/>
        <w:rPr>
          <w:sz w:val="28"/>
          <w:szCs w:val="28"/>
        </w:rPr>
      </w:pPr>
      <w:bookmarkStart w:id="12" w:name="_Toc262480444"/>
      <w:r w:rsidRPr="00840506">
        <w:rPr>
          <w:rStyle w:val="Heading2Char"/>
        </w:rPr>
        <w:t>Des</w:t>
      </w:r>
      <w:r w:rsidR="00AF094B" w:rsidRPr="00840506">
        <w:rPr>
          <w:rStyle w:val="Heading2Char"/>
        </w:rPr>
        <w:t>ynchronization</w:t>
      </w:r>
      <w:bookmarkEnd w:id="12"/>
      <w:r w:rsidR="006B0CB8" w:rsidRPr="000E5ED7">
        <w:rPr>
          <w:b/>
          <w:sz w:val="28"/>
          <w:szCs w:val="28"/>
        </w:rPr>
        <w:t xml:space="preserve">:  </w:t>
      </w:r>
      <w:r w:rsidR="006B0CB8" w:rsidRPr="000E5ED7">
        <w:rPr>
          <w:sz w:val="28"/>
          <w:szCs w:val="28"/>
        </w:rPr>
        <w:t xml:space="preserve">Timing and sense of reality </w:t>
      </w:r>
      <w:r w:rsidR="004E4297" w:rsidRPr="000E5ED7">
        <w:rPr>
          <w:sz w:val="28"/>
          <w:szCs w:val="28"/>
        </w:rPr>
        <w:t xml:space="preserve">is often </w:t>
      </w:r>
      <w:r w:rsidRPr="000E5ED7">
        <w:rPr>
          <w:sz w:val="28"/>
          <w:szCs w:val="28"/>
        </w:rPr>
        <w:t>abrogated</w:t>
      </w:r>
      <w:r w:rsidR="004E4297" w:rsidRPr="000E5ED7">
        <w:rPr>
          <w:sz w:val="28"/>
          <w:szCs w:val="28"/>
        </w:rPr>
        <w:t xml:space="preserve"> as individuals begin to adapt to the new system they find themselves in, they become out of phase with their previous settings.  There are numerous reports that newly released individuals say things are moving fast literately, and express fears related to movement, distance and speed.</w:t>
      </w:r>
    </w:p>
    <w:p w:rsidR="004011B6" w:rsidRDefault="004011B6" w:rsidP="000E5ED7">
      <w:pPr>
        <w:spacing w:line="480" w:lineRule="auto"/>
        <w:ind w:firstLine="720"/>
        <w:rPr>
          <w:sz w:val="28"/>
          <w:szCs w:val="28"/>
        </w:rPr>
      </w:pPr>
      <w:r w:rsidRPr="000E5ED7">
        <w:rPr>
          <w:sz w:val="28"/>
          <w:szCs w:val="28"/>
        </w:rPr>
        <w:t>Some institutions impact their members more than others and some factors are often not apparent, in all cases whether it is a hospital stay, treatment center, military deployment, incarceration, or foster care</w:t>
      </w:r>
      <w:r w:rsidR="0064499F">
        <w:rPr>
          <w:sz w:val="28"/>
          <w:szCs w:val="28"/>
        </w:rPr>
        <w:t>, the above factoids are present to some degree</w:t>
      </w:r>
      <w:r w:rsidRPr="000E5ED7">
        <w:rPr>
          <w:sz w:val="28"/>
          <w:szCs w:val="28"/>
        </w:rPr>
        <w:t>.</w:t>
      </w:r>
    </w:p>
    <w:p w:rsidR="007350D3" w:rsidRDefault="007350D3" w:rsidP="000E5ED7">
      <w:pPr>
        <w:spacing w:line="480" w:lineRule="auto"/>
        <w:ind w:firstLine="720"/>
        <w:rPr>
          <w:sz w:val="28"/>
          <w:szCs w:val="28"/>
        </w:rPr>
      </w:pPr>
      <w:r>
        <w:rPr>
          <w:sz w:val="28"/>
          <w:szCs w:val="28"/>
        </w:rPr>
        <w:t xml:space="preserve">Of all institutions prisons can be the most austere.  The author has detailed 7 factors that cause serious mental and behavioral disorders in ex-offenders.  The rougher the incarceration the more exacerbated the illnesses seem to be.  Terence Gorski, is one of the leaders in this field of relapse prevention look at the relationship between his findings and the seven factors detailed by the author. </w:t>
      </w:r>
    </w:p>
    <w:p w:rsidR="007350D3" w:rsidRDefault="007350D3" w:rsidP="000E5ED7">
      <w:pPr>
        <w:spacing w:line="480" w:lineRule="auto"/>
        <w:ind w:firstLine="720"/>
        <w:rPr>
          <w:rFonts w:ascii="Arial" w:eastAsia="Times New Roman" w:hAnsi="Arial" w:cs="Arial"/>
          <w:sz w:val="24"/>
          <w:szCs w:val="24"/>
        </w:rPr>
      </w:pPr>
      <w:r>
        <w:rPr>
          <w:sz w:val="28"/>
          <w:szCs w:val="28"/>
        </w:rPr>
        <w:t xml:space="preserve"> Gorski</w:t>
      </w:r>
      <w:r>
        <w:rPr>
          <w:rStyle w:val="FootnoteReference"/>
          <w:sz w:val="28"/>
          <w:szCs w:val="28"/>
        </w:rPr>
        <w:footnoteReference w:id="2"/>
      </w:r>
      <w:r>
        <w:rPr>
          <w:sz w:val="28"/>
          <w:szCs w:val="28"/>
        </w:rPr>
        <w:t xml:space="preserve"> relates, </w:t>
      </w:r>
      <w:r w:rsidRPr="00216107">
        <w:rPr>
          <w:rFonts w:ascii="Arial" w:eastAsia="Times New Roman" w:hAnsi="Arial" w:cs="Arial"/>
          <w:sz w:val="24"/>
          <w:szCs w:val="24"/>
        </w:rPr>
        <w:t xml:space="preserve">The Post Incarceration Syndrome (PICS) is a serious problem that contributes to relapse in addicted and mentally ill offenders who are released from correctional institutions. Currently 60% of prisoners have been in prison before and there is growing evidence that the Post Incarceration Syndrome (PICS) is a contributing factor to this high rate of recidivism. </w:t>
      </w:r>
    </w:p>
    <w:p w:rsidR="002D711E" w:rsidRPr="00216107" w:rsidRDefault="002D711E" w:rsidP="00D34107">
      <w:pPr>
        <w:spacing w:before="60" w:after="0" w:line="240" w:lineRule="auto"/>
        <w:outlineLvl w:val="0"/>
        <w:rPr>
          <w:rFonts w:ascii="Times New Roman" w:eastAsia="Times New Roman" w:hAnsi="Times New Roman" w:cs="Times New Roman"/>
          <w:b/>
          <w:bCs/>
          <w:kern w:val="36"/>
          <w:sz w:val="48"/>
          <w:szCs w:val="48"/>
        </w:rPr>
      </w:pPr>
      <w:bookmarkStart w:id="13" w:name="_Toc262480445"/>
      <w:r w:rsidRPr="00216107">
        <w:rPr>
          <w:rFonts w:ascii="Arial" w:eastAsia="Times New Roman" w:hAnsi="Arial" w:cs="Arial"/>
          <w:b/>
          <w:bCs/>
          <w:color w:val="330099"/>
          <w:kern w:val="36"/>
          <w:sz w:val="36"/>
          <w:szCs w:val="36"/>
        </w:rPr>
        <w:t>Reasons to Be Concerned About PICS</w:t>
      </w:r>
      <w:bookmarkEnd w:id="13"/>
    </w:p>
    <w:p w:rsidR="002D711E" w:rsidRPr="00216107" w:rsidRDefault="002D711E" w:rsidP="002D711E">
      <w:pPr>
        <w:spacing w:before="60" w:after="0" w:line="240" w:lineRule="auto"/>
        <w:rPr>
          <w:rFonts w:ascii="Times New Roman" w:eastAsia="Times New Roman" w:hAnsi="Times New Roman" w:cs="Times New Roman"/>
          <w:sz w:val="24"/>
          <w:szCs w:val="24"/>
        </w:rPr>
      </w:pPr>
      <w:r w:rsidRPr="00216107">
        <w:rPr>
          <w:rFonts w:ascii="Arial" w:eastAsia="Times New Roman" w:hAnsi="Arial" w:cs="Arial"/>
          <w:sz w:val="24"/>
          <w:szCs w:val="24"/>
        </w:rPr>
        <w:t xml:space="preserve">There is good reason to be concerned because about 40% of the total incarcerated population (currently 700,000 prisoners and growing) are released each year.  The number of prisoners being deprived of rehabilitation services, experiencing severely restrictive daily routines, being held in solitary confinement for prolonged periods of time, or being abused by other inmates or correctional staff is increasing. </w:t>
      </w:r>
    </w:p>
    <w:p w:rsidR="002D711E" w:rsidRPr="00216107" w:rsidRDefault="002D711E" w:rsidP="002D711E">
      <w:pPr>
        <w:spacing w:before="60" w:after="0" w:line="240" w:lineRule="auto"/>
        <w:rPr>
          <w:rFonts w:ascii="Times New Roman" w:eastAsia="Times New Roman" w:hAnsi="Times New Roman" w:cs="Times New Roman"/>
          <w:sz w:val="24"/>
          <w:szCs w:val="24"/>
        </w:rPr>
      </w:pPr>
      <w:r w:rsidRPr="00216107">
        <w:rPr>
          <w:rFonts w:ascii="Arial" w:eastAsia="Times New Roman" w:hAnsi="Arial" w:cs="Arial"/>
          <w:sz w:val="24"/>
          <w:szCs w:val="24"/>
        </w:rPr>
        <w:t xml:space="preserve">The effect of releasing this number of prisoners with psychiatric damage from prolonged incarceration can have a number of devastating impacts upon American society including the further devastation of inner city communities and the destabilization of blue-collar and middle class districts unable to reabsorb returning prisoners who are less likely to get jobs, more likely to commit crimes, more likely to disrupt families.  This could turn many currently struggling lower middle class areas into slums. </w:t>
      </w:r>
    </w:p>
    <w:p w:rsidR="002D711E" w:rsidRDefault="002D711E" w:rsidP="002D711E">
      <w:pPr>
        <w:spacing w:line="480" w:lineRule="auto"/>
        <w:ind w:firstLine="720"/>
        <w:rPr>
          <w:sz w:val="28"/>
          <w:szCs w:val="28"/>
        </w:rPr>
      </w:pPr>
      <w:r w:rsidRPr="00216107">
        <w:rPr>
          <w:rFonts w:ascii="Arial" w:eastAsia="Times New Roman" w:hAnsi="Arial" w:cs="Arial"/>
          <w:sz w:val="24"/>
          <w:szCs w:val="24"/>
        </w:rPr>
        <w:t>As more prisoners are returned to the community, behavioral health providers can expect to see increases in patients admitted with the Post Incarceration Syndrome</w:t>
      </w:r>
      <w:sdt>
        <w:sdtPr>
          <w:rPr>
            <w:rFonts w:ascii="Arial" w:eastAsia="Times New Roman" w:hAnsi="Arial" w:cs="Arial"/>
            <w:sz w:val="24"/>
            <w:szCs w:val="24"/>
          </w:rPr>
          <w:id w:val="3186983"/>
          <w:citation/>
        </w:sdtPr>
        <w:sdtContent>
          <w:r w:rsidR="00072362">
            <w:rPr>
              <w:rFonts w:ascii="Arial" w:eastAsia="Times New Roman" w:hAnsi="Arial" w:cs="Arial"/>
              <w:sz w:val="24"/>
              <w:szCs w:val="24"/>
            </w:rPr>
            <w:fldChar w:fldCharType="begin"/>
          </w:r>
          <w:r>
            <w:rPr>
              <w:rFonts w:ascii="Arial" w:eastAsia="Times New Roman" w:hAnsi="Arial" w:cs="Arial"/>
              <w:sz w:val="24"/>
              <w:szCs w:val="24"/>
            </w:rPr>
            <w:instrText xml:space="preserve"> CITATION Gor \l 1033 </w:instrText>
          </w:r>
          <w:r w:rsidR="00072362">
            <w:rPr>
              <w:rFonts w:ascii="Arial" w:eastAsia="Times New Roman" w:hAnsi="Arial" w:cs="Arial"/>
              <w:sz w:val="24"/>
              <w:szCs w:val="24"/>
            </w:rPr>
            <w:fldChar w:fldCharType="separate"/>
          </w:r>
          <w:r w:rsidR="00A41D7F">
            <w:rPr>
              <w:rFonts w:ascii="Arial" w:eastAsia="Times New Roman" w:hAnsi="Arial" w:cs="Arial"/>
              <w:noProof/>
              <w:sz w:val="24"/>
              <w:szCs w:val="24"/>
            </w:rPr>
            <w:t xml:space="preserve"> </w:t>
          </w:r>
          <w:r w:rsidR="00A41D7F" w:rsidRPr="00A41D7F">
            <w:rPr>
              <w:rFonts w:ascii="Arial" w:eastAsia="Times New Roman" w:hAnsi="Arial" w:cs="Arial"/>
              <w:noProof/>
              <w:sz w:val="24"/>
              <w:szCs w:val="24"/>
            </w:rPr>
            <w:t>(Gorski)</w:t>
          </w:r>
          <w:r w:rsidR="00072362">
            <w:rPr>
              <w:rFonts w:ascii="Arial" w:eastAsia="Times New Roman" w:hAnsi="Arial" w:cs="Arial"/>
              <w:sz w:val="24"/>
              <w:szCs w:val="24"/>
            </w:rPr>
            <w:fldChar w:fldCharType="end"/>
          </w:r>
        </w:sdtContent>
      </w:sdt>
      <w:r>
        <w:rPr>
          <w:rFonts w:ascii="Arial" w:eastAsia="Times New Roman" w:hAnsi="Arial" w:cs="Arial"/>
          <w:sz w:val="24"/>
          <w:szCs w:val="24"/>
        </w:rPr>
        <w:t>.</w:t>
      </w:r>
    </w:p>
    <w:p w:rsidR="000066EA" w:rsidRPr="00216107" w:rsidRDefault="000066EA" w:rsidP="000066EA">
      <w:pPr>
        <w:spacing w:before="60" w:after="0" w:line="240" w:lineRule="auto"/>
        <w:outlineLvl w:val="0"/>
        <w:rPr>
          <w:rFonts w:ascii="Times New Roman" w:eastAsia="Times New Roman" w:hAnsi="Times New Roman" w:cs="Times New Roman"/>
          <w:b/>
          <w:bCs/>
          <w:kern w:val="36"/>
          <w:sz w:val="48"/>
          <w:szCs w:val="48"/>
        </w:rPr>
      </w:pPr>
      <w:bookmarkStart w:id="14" w:name="_Toc262480446"/>
      <w:r>
        <w:rPr>
          <w:rFonts w:ascii="Arial" w:eastAsia="Times New Roman" w:hAnsi="Arial" w:cs="Arial"/>
          <w:b/>
          <w:bCs/>
          <w:color w:val="330099"/>
          <w:kern w:val="36"/>
          <w:sz w:val="36"/>
          <w:szCs w:val="36"/>
        </w:rPr>
        <w:t>Gorski’s</w:t>
      </w:r>
      <w:r w:rsidR="003C39B4">
        <w:rPr>
          <w:rStyle w:val="FootnoteReference"/>
          <w:rFonts w:ascii="Arial" w:eastAsia="Times New Roman" w:hAnsi="Arial" w:cs="Arial"/>
          <w:b/>
          <w:bCs/>
          <w:color w:val="330099"/>
          <w:kern w:val="36"/>
          <w:sz w:val="36"/>
          <w:szCs w:val="36"/>
        </w:rPr>
        <w:footnoteReference w:id="3"/>
      </w:r>
      <w:r>
        <w:rPr>
          <w:rFonts w:ascii="Arial" w:eastAsia="Times New Roman" w:hAnsi="Arial" w:cs="Arial"/>
          <w:b/>
          <w:bCs/>
          <w:color w:val="330099"/>
          <w:kern w:val="36"/>
          <w:sz w:val="36"/>
          <w:szCs w:val="36"/>
        </w:rPr>
        <w:t xml:space="preserve"> </w:t>
      </w:r>
      <w:r w:rsidRPr="00216107">
        <w:rPr>
          <w:rFonts w:ascii="Arial" w:eastAsia="Times New Roman" w:hAnsi="Arial" w:cs="Arial"/>
          <w:b/>
          <w:bCs/>
          <w:color w:val="330099"/>
          <w:kern w:val="36"/>
          <w:sz w:val="36"/>
          <w:szCs w:val="36"/>
        </w:rPr>
        <w:t>Symptoms of Post Incarceration Syndrome (PICS)</w:t>
      </w:r>
      <w:bookmarkEnd w:id="14"/>
    </w:p>
    <w:p w:rsidR="000066EA" w:rsidRPr="00216107" w:rsidRDefault="000066EA" w:rsidP="00D34107">
      <w:pPr>
        <w:spacing w:before="60" w:after="0" w:line="240" w:lineRule="auto"/>
        <w:outlineLvl w:val="0"/>
        <w:rPr>
          <w:rFonts w:ascii="Times New Roman" w:eastAsia="Times New Roman" w:hAnsi="Times New Roman" w:cs="Times New Roman"/>
          <w:b/>
          <w:bCs/>
          <w:sz w:val="36"/>
          <w:szCs w:val="36"/>
        </w:rPr>
      </w:pPr>
      <w:bookmarkStart w:id="15" w:name="_Toc262480447"/>
      <w:r w:rsidRPr="00216107">
        <w:rPr>
          <w:rFonts w:ascii="Arial" w:eastAsia="Times New Roman" w:hAnsi="Arial" w:cs="Arial"/>
          <w:b/>
          <w:bCs/>
          <w:color w:val="330099"/>
          <w:sz w:val="27"/>
          <w:szCs w:val="27"/>
        </w:rPr>
        <w:t xml:space="preserve">1.  </w:t>
      </w:r>
      <w:r w:rsidRPr="006C2D0C">
        <w:rPr>
          <w:rFonts w:ascii="Arial" w:eastAsia="Times New Roman" w:hAnsi="Arial" w:cs="Arial"/>
          <w:b/>
          <w:bCs/>
          <w:color w:val="330099"/>
          <w:sz w:val="28"/>
          <w:szCs w:val="28"/>
        </w:rPr>
        <w:t>Institutionalized Personality Traits</w:t>
      </w:r>
      <w:bookmarkEnd w:id="15"/>
    </w:p>
    <w:p w:rsidR="000066EA" w:rsidRPr="00216107" w:rsidRDefault="000066EA" w:rsidP="000066EA">
      <w:pPr>
        <w:spacing w:before="60" w:after="0" w:line="240" w:lineRule="auto"/>
        <w:rPr>
          <w:rFonts w:ascii="Times New Roman" w:eastAsia="Times New Roman" w:hAnsi="Times New Roman" w:cs="Times New Roman"/>
          <w:sz w:val="24"/>
          <w:szCs w:val="24"/>
        </w:rPr>
      </w:pPr>
      <w:r w:rsidRPr="00216107">
        <w:rPr>
          <w:rFonts w:ascii="Arial" w:eastAsia="Times New Roman" w:hAnsi="Arial" w:cs="Arial"/>
          <w:sz w:val="24"/>
          <w:szCs w:val="24"/>
        </w:rPr>
        <w:t>Institutionalized Personality Traits are caused by living in an oppressive environment that demands: passive compliance to the demands of authority figures, passive acceptance of severely restricted acts of daily living, the repression of personal lifestyle preferences, the elimination of critical thinking and individual decision making, and internalized acceptance of severe restrictions on the honest self-expression thoughts and feelings.</w:t>
      </w:r>
    </w:p>
    <w:p w:rsidR="000066EA" w:rsidRPr="006C2D0C" w:rsidRDefault="000066EA" w:rsidP="00D34107">
      <w:pPr>
        <w:spacing w:before="60" w:after="0" w:line="240" w:lineRule="auto"/>
        <w:outlineLvl w:val="0"/>
        <w:rPr>
          <w:rFonts w:ascii="Times New Roman" w:eastAsia="Times New Roman" w:hAnsi="Times New Roman" w:cs="Times New Roman"/>
          <w:b/>
          <w:bCs/>
          <w:sz w:val="28"/>
          <w:szCs w:val="28"/>
        </w:rPr>
      </w:pPr>
      <w:bookmarkStart w:id="16" w:name="_Toc262480448"/>
      <w:r w:rsidRPr="00216107">
        <w:rPr>
          <w:rFonts w:ascii="Arial" w:eastAsia="Times New Roman" w:hAnsi="Arial" w:cs="Arial"/>
          <w:b/>
          <w:bCs/>
          <w:color w:val="330099"/>
          <w:sz w:val="27"/>
          <w:szCs w:val="27"/>
        </w:rPr>
        <w:t xml:space="preserve">2.  </w:t>
      </w:r>
      <w:r w:rsidRPr="006C2D0C">
        <w:rPr>
          <w:rFonts w:ascii="Arial" w:eastAsia="Times New Roman" w:hAnsi="Arial" w:cs="Arial"/>
          <w:b/>
          <w:bCs/>
          <w:color w:val="330099"/>
          <w:sz w:val="28"/>
          <w:szCs w:val="28"/>
        </w:rPr>
        <w:t>Post Traumatic Stress Disorder (PTSD)</w:t>
      </w:r>
      <w:bookmarkEnd w:id="16"/>
    </w:p>
    <w:p w:rsidR="000066EA" w:rsidRDefault="000066EA" w:rsidP="000066EA">
      <w:pPr>
        <w:spacing w:before="60" w:after="0" w:line="240" w:lineRule="auto"/>
        <w:rPr>
          <w:rFonts w:ascii="Arial" w:eastAsia="Times New Roman" w:hAnsi="Arial" w:cs="Arial"/>
          <w:sz w:val="24"/>
          <w:szCs w:val="24"/>
        </w:rPr>
      </w:pPr>
      <w:r w:rsidRPr="00216107">
        <w:rPr>
          <w:rFonts w:ascii="Arial" w:eastAsia="Times New Roman" w:hAnsi="Arial" w:cs="Arial"/>
          <w:sz w:val="24"/>
          <w:szCs w:val="24"/>
        </w:rPr>
        <w:t xml:space="preserve">Post Traumatic Stress Disorder (PTSD) is caused by both traumatic experiences before incarceration and institutional abuse during incarceration that includes the six clusters of symptoms:  </w:t>
      </w:r>
    </w:p>
    <w:p w:rsidR="000066EA" w:rsidRDefault="000066EA" w:rsidP="000066EA">
      <w:pPr>
        <w:spacing w:before="60" w:after="0" w:line="240" w:lineRule="auto"/>
        <w:rPr>
          <w:rFonts w:ascii="Arial" w:eastAsia="Times New Roman" w:hAnsi="Arial" w:cs="Arial"/>
          <w:sz w:val="24"/>
          <w:szCs w:val="24"/>
        </w:rPr>
      </w:pPr>
      <w:r w:rsidRPr="00216107">
        <w:rPr>
          <w:rFonts w:ascii="Arial" w:eastAsia="Times New Roman" w:hAnsi="Arial" w:cs="Arial"/>
          <w:sz w:val="24"/>
          <w:szCs w:val="24"/>
        </w:rPr>
        <w:t xml:space="preserve">(1) </w:t>
      </w:r>
      <w:r w:rsidR="00E14288" w:rsidRPr="00216107">
        <w:rPr>
          <w:rFonts w:ascii="Arial" w:eastAsia="Times New Roman" w:hAnsi="Arial" w:cs="Arial"/>
          <w:sz w:val="24"/>
          <w:szCs w:val="24"/>
        </w:rPr>
        <w:t>Intrusive</w:t>
      </w:r>
      <w:r w:rsidRPr="00216107">
        <w:rPr>
          <w:rFonts w:ascii="Arial" w:eastAsia="Times New Roman" w:hAnsi="Arial" w:cs="Arial"/>
          <w:sz w:val="24"/>
          <w:szCs w:val="24"/>
        </w:rPr>
        <w:t xml:space="preserve"> memories and flashbacks to episodes of severe institutional abuse; </w:t>
      </w:r>
    </w:p>
    <w:p w:rsidR="000066EA" w:rsidRDefault="000066EA" w:rsidP="000066EA">
      <w:pPr>
        <w:spacing w:before="60" w:after="0" w:line="240" w:lineRule="auto"/>
        <w:rPr>
          <w:rFonts w:ascii="Arial" w:eastAsia="Times New Roman" w:hAnsi="Arial" w:cs="Arial"/>
          <w:sz w:val="24"/>
          <w:szCs w:val="24"/>
        </w:rPr>
      </w:pPr>
      <w:r w:rsidRPr="00216107">
        <w:rPr>
          <w:rFonts w:ascii="Arial" w:eastAsia="Times New Roman" w:hAnsi="Arial" w:cs="Arial"/>
          <w:sz w:val="24"/>
          <w:szCs w:val="24"/>
        </w:rPr>
        <w:t xml:space="preserve">(2) </w:t>
      </w:r>
      <w:r w:rsidR="00E14288" w:rsidRPr="00216107">
        <w:rPr>
          <w:rFonts w:ascii="Arial" w:eastAsia="Times New Roman" w:hAnsi="Arial" w:cs="Arial"/>
          <w:sz w:val="24"/>
          <w:szCs w:val="24"/>
        </w:rPr>
        <w:t>Intense</w:t>
      </w:r>
      <w:r w:rsidRPr="00216107">
        <w:rPr>
          <w:rFonts w:ascii="Arial" w:eastAsia="Times New Roman" w:hAnsi="Arial" w:cs="Arial"/>
          <w:sz w:val="24"/>
          <w:szCs w:val="24"/>
        </w:rPr>
        <w:t xml:space="preserve"> psychological distress and physiological reactivity when exposed to cues triggering memories of the institutional abuse; </w:t>
      </w:r>
    </w:p>
    <w:p w:rsidR="000066EA" w:rsidRDefault="000066EA" w:rsidP="000066EA">
      <w:pPr>
        <w:spacing w:before="60" w:after="0" w:line="240" w:lineRule="auto"/>
        <w:rPr>
          <w:rFonts w:ascii="Arial" w:eastAsia="Times New Roman" w:hAnsi="Arial" w:cs="Arial"/>
          <w:sz w:val="24"/>
          <w:szCs w:val="24"/>
        </w:rPr>
      </w:pPr>
      <w:r w:rsidRPr="00216107">
        <w:rPr>
          <w:rFonts w:ascii="Arial" w:eastAsia="Times New Roman" w:hAnsi="Arial" w:cs="Arial"/>
          <w:sz w:val="24"/>
          <w:szCs w:val="24"/>
        </w:rPr>
        <w:t xml:space="preserve">(3) </w:t>
      </w:r>
      <w:r w:rsidR="00E14288" w:rsidRPr="00216107">
        <w:rPr>
          <w:rFonts w:ascii="Arial" w:eastAsia="Times New Roman" w:hAnsi="Arial" w:cs="Arial"/>
          <w:sz w:val="24"/>
          <w:szCs w:val="24"/>
        </w:rPr>
        <w:t>Episodes</w:t>
      </w:r>
      <w:r w:rsidRPr="00216107">
        <w:rPr>
          <w:rFonts w:ascii="Arial" w:eastAsia="Times New Roman" w:hAnsi="Arial" w:cs="Arial"/>
          <w:sz w:val="24"/>
          <w:szCs w:val="24"/>
        </w:rPr>
        <w:t xml:space="preserve"> of dissociation, emotional numbing, and restricted affect; </w:t>
      </w:r>
    </w:p>
    <w:p w:rsidR="000066EA" w:rsidRDefault="000066EA" w:rsidP="000066EA">
      <w:pPr>
        <w:spacing w:before="60" w:after="0" w:line="240" w:lineRule="auto"/>
        <w:rPr>
          <w:rFonts w:ascii="Arial" w:eastAsia="Times New Roman" w:hAnsi="Arial" w:cs="Arial"/>
          <w:sz w:val="24"/>
          <w:szCs w:val="24"/>
        </w:rPr>
      </w:pPr>
      <w:r w:rsidRPr="00216107">
        <w:rPr>
          <w:rFonts w:ascii="Arial" w:eastAsia="Times New Roman" w:hAnsi="Arial" w:cs="Arial"/>
          <w:sz w:val="24"/>
          <w:szCs w:val="24"/>
        </w:rPr>
        <w:t xml:space="preserve">(4) </w:t>
      </w:r>
      <w:r w:rsidR="00E14288" w:rsidRPr="00216107">
        <w:rPr>
          <w:rFonts w:ascii="Arial" w:eastAsia="Times New Roman" w:hAnsi="Arial" w:cs="Arial"/>
          <w:sz w:val="24"/>
          <w:szCs w:val="24"/>
        </w:rPr>
        <w:t>Chronic</w:t>
      </w:r>
      <w:r w:rsidRPr="00216107">
        <w:rPr>
          <w:rFonts w:ascii="Arial" w:eastAsia="Times New Roman" w:hAnsi="Arial" w:cs="Arial"/>
          <w:sz w:val="24"/>
          <w:szCs w:val="24"/>
        </w:rPr>
        <w:t xml:space="preserve"> problems with mental functioning that include irritability, outbursts of anger, difficulty </w:t>
      </w:r>
      <w:r w:rsidR="00E14288" w:rsidRPr="00216107">
        <w:rPr>
          <w:rFonts w:ascii="Arial" w:eastAsia="Times New Roman" w:hAnsi="Arial" w:cs="Arial"/>
          <w:sz w:val="24"/>
          <w:szCs w:val="24"/>
        </w:rPr>
        <w:t>concentrating;</w:t>
      </w:r>
      <w:r w:rsidRPr="00216107">
        <w:rPr>
          <w:rFonts w:ascii="Arial" w:eastAsia="Times New Roman" w:hAnsi="Arial" w:cs="Arial"/>
          <w:sz w:val="24"/>
          <w:szCs w:val="24"/>
        </w:rPr>
        <w:t xml:space="preserve"> sleep disturbances, and an exaggerated startle response. </w:t>
      </w:r>
    </w:p>
    <w:p w:rsidR="000066EA" w:rsidRDefault="000066EA" w:rsidP="000066EA">
      <w:pPr>
        <w:spacing w:before="60" w:after="0" w:line="240" w:lineRule="auto"/>
        <w:rPr>
          <w:rFonts w:ascii="Arial" w:eastAsia="Times New Roman" w:hAnsi="Arial" w:cs="Arial"/>
          <w:sz w:val="24"/>
          <w:szCs w:val="24"/>
        </w:rPr>
      </w:pPr>
      <w:r w:rsidRPr="00216107">
        <w:rPr>
          <w:rFonts w:ascii="Arial" w:eastAsia="Times New Roman" w:hAnsi="Arial" w:cs="Arial"/>
          <w:sz w:val="24"/>
          <w:szCs w:val="24"/>
        </w:rPr>
        <w:t xml:space="preserve">(5) </w:t>
      </w:r>
      <w:r w:rsidR="00E14288" w:rsidRPr="00216107">
        <w:rPr>
          <w:rFonts w:ascii="Arial" w:eastAsia="Times New Roman" w:hAnsi="Arial" w:cs="Arial"/>
          <w:sz w:val="24"/>
          <w:szCs w:val="24"/>
        </w:rPr>
        <w:t>Persistent</w:t>
      </w:r>
      <w:r w:rsidRPr="00216107">
        <w:rPr>
          <w:rFonts w:ascii="Arial" w:eastAsia="Times New Roman" w:hAnsi="Arial" w:cs="Arial"/>
          <w:sz w:val="24"/>
          <w:szCs w:val="24"/>
        </w:rPr>
        <w:t xml:space="preserve"> avoidance of anything that would trigger memories of the traumatic events; </w:t>
      </w:r>
    </w:p>
    <w:p w:rsidR="000066EA" w:rsidRPr="00216107" w:rsidRDefault="000066EA" w:rsidP="000066EA">
      <w:pPr>
        <w:spacing w:before="60" w:after="0" w:line="240" w:lineRule="auto"/>
        <w:rPr>
          <w:rFonts w:ascii="Arial" w:eastAsia="Times New Roman" w:hAnsi="Arial" w:cs="Arial"/>
          <w:sz w:val="24"/>
          <w:szCs w:val="24"/>
        </w:rPr>
      </w:pPr>
      <w:r w:rsidRPr="00216107">
        <w:rPr>
          <w:rFonts w:ascii="Arial" w:eastAsia="Times New Roman" w:hAnsi="Arial" w:cs="Arial"/>
          <w:sz w:val="24"/>
          <w:szCs w:val="24"/>
        </w:rPr>
        <w:t xml:space="preserve">(6) </w:t>
      </w:r>
      <w:r w:rsidR="00E14288">
        <w:rPr>
          <w:rFonts w:ascii="Arial" w:eastAsia="Times New Roman" w:hAnsi="Arial" w:cs="Arial"/>
          <w:sz w:val="24"/>
          <w:szCs w:val="24"/>
        </w:rPr>
        <w:t>Hyper</w:t>
      </w:r>
      <w:r w:rsidR="00E14288" w:rsidRPr="00216107">
        <w:rPr>
          <w:rFonts w:ascii="Arial" w:eastAsia="Times New Roman" w:hAnsi="Arial" w:cs="Arial"/>
          <w:sz w:val="24"/>
          <w:szCs w:val="24"/>
        </w:rPr>
        <w:t>vigilance</w:t>
      </w:r>
      <w:r w:rsidRPr="00216107">
        <w:rPr>
          <w:rFonts w:ascii="Arial" w:eastAsia="Times New Roman" w:hAnsi="Arial" w:cs="Arial"/>
          <w:sz w:val="24"/>
          <w:szCs w:val="24"/>
        </w:rPr>
        <w:t>, generalized paranoia, and reduced capacity to trust caused by constant fear of abuse from both correctional staff and other inmates that can be generalized to others after release.,</w:t>
      </w:r>
    </w:p>
    <w:p w:rsidR="000066EA" w:rsidRDefault="000066EA" w:rsidP="000066EA">
      <w:pPr>
        <w:spacing w:before="60" w:after="0" w:line="240" w:lineRule="auto"/>
        <w:outlineLvl w:val="1"/>
        <w:rPr>
          <w:rFonts w:ascii="Arial" w:eastAsia="Times New Roman" w:hAnsi="Arial" w:cs="Arial"/>
          <w:b/>
          <w:bCs/>
          <w:color w:val="330099"/>
          <w:sz w:val="27"/>
          <w:szCs w:val="27"/>
        </w:rPr>
      </w:pPr>
    </w:p>
    <w:p w:rsidR="00E14288" w:rsidRDefault="00E14288" w:rsidP="000066EA">
      <w:pPr>
        <w:spacing w:before="60" w:after="0" w:line="240" w:lineRule="auto"/>
        <w:outlineLvl w:val="1"/>
        <w:rPr>
          <w:rFonts w:ascii="Arial" w:eastAsia="Times New Roman" w:hAnsi="Arial" w:cs="Arial"/>
          <w:b/>
          <w:bCs/>
          <w:color w:val="330099"/>
          <w:sz w:val="27"/>
          <w:szCs w:val="27"/>
        </w:rPr>
      </w:pPr>
    </w:p>
    <w:p w:rsidR="006C2D0C" w:rsidRDefault="006C2D0C" w:rsidP="000066EA">
      <w:pPr>
        <w:spacing w:before="60" w:after="0" w:line="240" w:lineRule="auto"/>
        <w:outlineLvl w:val="1"/>
        <w:rPr>
          <w:rFonts w:ascii="Arial" w:eastAsia="Times New Roman" w:hAnsi="Arial" w:cs="Arial"/>
          <w:b/>
          <w:bCs/>
          <w:color w:val="330099"/>
          <w:sz w:val="27"/>
          <w:szCs w:val="27"/>
        </w:rPr>
      </w:pPr>
    </w:p>
    <w:p w:rsidR="006C2D0C" w:rsidRDefault="006C2D0C" w:rsidP="000066EA">
      <w:pPr>
        <w:spacing w:before="60" w:after="0" w:line="240" w:lineRule="auto"/>
        <w:outlineLvl w:val="1"/>
        <w:rPr>
          <w:rFonts w:ascii="Arial" w:eastAsia="Times New Roman" w:hAnsi="Arial" w:cs="Arial"/>
          <w:b/>
          <w:bCs/>
          <w:color w:val="330099"/>
          <w:sz w:val="27"/>
          <w:szCs w:val="27"/>
        </w:rPr>
      </w:pPr>
    </w:p>
    <w:p w:rsidR="000066EA" w:rsidRPr="00216107" w:rsidRDefault="000066EA" w:rsidP="00D34107">
      <w:pPr>
        <w:spacing w:before="60" w:after="0" w:line="240" w:lineRule="auto"/>
        <w:outlineLvl w:val="0"/>
        <w:rPr>
          <w:rFonts w:ascii="Times New Roman" w:eastAsia="Times New Roman" w:hAnsi="Times New Roman" w:cs="Times New Roman"/>
          <w:b/>
          <w:bCs/>
          <w:sz w:val="36"/>
          <w:szCs w:val="36"/>
        </w:rPr>
      </w:pPr>
      <w:bookmarkStart w:id="17" w:name="_Toc262480449"/>
      <w:r w:rsidRPr="00216107">
        <w:rPr>
          <w:rFonts w:ascii="Arial" w:eastAsia="Times New Roman" w:hAnsi="Arial" w:cs="Arial"/>
          <w:b/>
          <w:bCs/>
          <w:color w:val="330099"/>
          <w:sz w:val="27"/>
          <w:szCs w:val="27"/>
        </w:rPr>
        <w:t>3.  Antisocial Personality Traits</w:t>
      </w:r>
      <w:bookmarkEnd w:id="17"/>
    </w:p>
    <w:p w:rsidR="000066EA" w:rsidRPr="00216107" w:rsidRDefault="000066EA" w:rsidP="000066EA">
      <w:pPr>
        <w:spacing w:before="60" w:after="0" w:line="240" w:lineRule="auto"/>
        <w:rPr>
          <w:rFonts w:ascii="Times New Roman" w:eastAsia="Times New Roman" w:hAnsi="Times New Roman" w:cs="Times New Roman"/>
          <w:sz w:val="24"/>
          <w:szCs w:val="24"/>
        </w:rPr>
      </w:pPr>
      <w:r w:rsidRPr="00216107">
        <w:rPr>
          <w:rFonts w:ascii="Arial" w:eastAsia="Times New Roman" w:hAnsi="Arial" w:cs="Arial"/>
          <w:sz w:val="24"/>
          <w:szCs w:val="24"/>
        </w:rPr>
        <w:t>Antisocial Personality Traits are developed both from preexisting symptoms and symptoms developed during incarceration as an institutional coping skill and psychological defense mechanism.  The primary antisocial personality traits involve the tendency to challenge authority, break rules, and victimize others.  In patients with PICS these tendencies are veiled by the passive aggressive style that is part of the institutionalized personality.  Patients with PICS tend to be duplicitous, acting in a compliant and passive aggressive manner with therapists and other perceived authority figures while being capable of direct threatening and aggressive behavior when alone with peers outside of the perceived control of those in authority.  This is a direct result of the internalized coping behavior required to survive in a harshly punitive correctional institution that has two set of survival rules:  passive aggression with the guards, and actively aggressive with predatory inmates.</w:t>
      </w:r>
    </w:p>
    <w:p w:rsidR="00E14288" w:rsidRDefault="00E14288" w:rsidP="000066EA">
      <w:pPr>
        <w:spacing w:before="60" w:after="0" w:line="240" w:lineRule="auto"/>
        <w:outlineLvl w:val="1"/>
        <w:rPr>
          <w:rFonts w:ascii="Arial" w:eastAsia="Times New Roman" w:hAnsi="Arial" w:cs="Arial"/>
          <w:b/>
          <w:bCs/>
          <w:color w:val="330099"/>
          <w:sz w:val="27"/>
          <w:szCs w:val="27"/>
        </w:rPr>
      </w:pPr>
    </w:p>
    <w:p w:rsidR="000066EA" w:rsidRPr="00216107" w:rsidRDefault="000066EA" w:rsidP="00D34107">
      <w:pPr>
        <w:spacing w:before="60" w:after="0" w:line="240" w:lineRule="auto"/>
        <w:outlineLvl w:val="0"/>
        <w:rPr>
          <w:rFonts w:ascii="Times New Roman" w:eastAsia="Times New Roman" w:hAnsi="Times New Roman" w:cs="Times New Roman"/>
          <w:b/>
          <w:bCs/>
          <w:sz w:val="36"/>
          <w:szCs w:val="36"/>
        </w:rPr>
      </w:pPr>
      <w:bookmarkStart w:id="18" w:name="_Toc262480450"/>
      <w:r w:rsidRPr="00216107">
        <w:rPr>
          <w:rFonts w:ascii="Arial" w:eastAsia="Times New Roman" w:hAnsi="Arial" w:cs="Arial"/>
          <w:b/>
          <w:bCs/>
          <w:color w:val="330099"/>
          <w:sz w:val="27"/>
          <w:szCs w:val="27"/>
        </w:rPr>
        <w:t xml:space="preserve">4.  </w:t>
      </w:r>
      <w:r w:rsidRPr="006C2D0C">
        <w:rPr>
          <w:rFonts w:ascii="Arial" w:eastAsia="Times New Roman" w:hAnsi="Arial" w:cs="Arial"/>
          <w:b/>
          <w:bCs/>
          <w:color w:val="330099"/>
          <w:sz w:val="28"/>
          <w:szCs w:val="28"/>
        </w:rPr>
        <w:t>Social-Sensory Deprivation Syndrome:</w:t>
      </w:r>
      <w:bookmarkEnd w:id="18"/>
    </w:p>
    <w:p w:rsidR="00702D45" w:rsidRDefault="000066EA" w:rsidP="000066EA">
      <w:pPr>
        <w:spacing w:before="60" w:after="0" w:line="240" w:lineRule="auto"/>
        <w:rPr>
          <w:rFonts w:ascii="Arial" w:eastAsia="Times New Roman" w:hAnsi="Arial" w:cs="Arial"/>
          <w:sz w:val="24"/>
          <w:szCs w:val="24"/>
        </w:rPr>
      </w:pPr>
      <w:r w:rsidRPr="00216107">
        <w:rPr>
          <w:rFonts w:ascii="Arial" w:eastAsia="Times New Roman" w:hAnsi="Arial" w:cs="Arial"/>
          <w:sz w:val="24"/>
          <w:szCs w:val="24"/>
        </w:rPr>
        <w:t>The Social-Sensory Deprivation Syndrome is caused by the effects of prolonged solitary confinement that imposes both social isolation and sensory deprivation.  These symptoms include</w:t>
      </w:r>
      <w:r w:rsidR="00702D45">
        <w:rPr>
          <w:rFonts w:ascii="Arial" w:eastAsia="Times New Roman" w:hAnsi="Arial" w:cs="Arial"/>
          <w:sz w:val="24"/>
          <w:szCs w:val="24"/>
        </w:rPr>
        <w:t>:</w:t>
      </w:r>
      <w:r w:rsidRPr="00216107">
        <w:rPr>
          <w:rFonts w:ascii="Arial" w:eastAsia="Times New Roman" w:hAnsi="Arial" w:cs="Arial"/>
          <w:sz w:val="24"/>
          <w:szCs w:val="24"/>
        </w:rPr>
        <w:t xml:space="preserve"> </w:t>
      </w:r>
    </w:p>
    <w:p w:rsidR="00702D45" w:rsidRPr="00702D45" w:rsidRDefault="00E14288" w:rsidP="00702D45">
      <w:pPr>
        <w:pStyle w:val="ListParagraph"/>
        <w:numPr>
          <w:ilvl w:val="0"/>
          <w:numId w:val="25"/>
        </w:numPr>
        <w:spacing w:before="60" w:after="0" w:line="240" w:lineRule="auto"/>
        <w:rPr>
          <w:rFonts w:ascii="Arial" w:eastAsia="Times New Roman" w:hAnsi="Arial" w:cs="Arial"/>
          <w:sz w:val="24"/>
          <w:szCs w:val="24"/>
        </w:rPr>
      </w:pPr>
      <w:r w:rsidRPr="00702D45">
        <w:rPr>
          <w:rFonts w:ascii="Arial" w:eastAsia="Times New Roman" w:hAnsi="Arial" w:cs="Arial"/>
          <w:sz w:val="24"/>
          <w:szCs w:val="24"/>
        </w:rPr>
        <w:t xml:space="preserve">Severe Chronic Headaches, </w:t>
      </w:r>
    </w:p>
    <w:p w:rsidR="00702D45" w:rsidRPr="00702D45" w:rsidRDefault="00E14288" w:rsidP="00702D45">
      <w:pPr>
        <w:pStyle w:val="ListParagraph"/>
        <w:numPr>
          <w:ilvl w:val="0"/>
          <w:numId w:val="25"/>
        </w:numPr>
        <w:spacing w:before="60" w:after="0" w:line="240" w:lineRule="auto"/>
        <w:rPr>
          <w:rFonts w:ascii="Arial" w:eastAsia="Times New Roman" w:hAnsi="Arial" w:cs="Arial"/>
          <w:sz w:val="24"/>
          <w:szCs w:val="24"/>
        </w:rPr>
      </w:pPr>
      <w:r w:rsidRPr="00702D45">
        <w:rPr>
          <w:rFonts w:ascii="Arial" w:eastAsia="Times New Roman" w:hAnsi="Arial" w:cs="Arial"/>
          <w:sz w:val="24"/>
          <w:szCs w:val="24"/>
        </w:rPr>
        <w:t xml:space="preserve">Developmental Regression, </w:t>
      </w:r>
    </w:p>
    <w:p w:rsidR="00702D45" w:rsidRPr="00702D45" w:rsidRDefault="00E14288" w:rsidP="00702D45">
      <w:pPr>
        <w:pStyle w:val="ListParagraph"/>
        <w:numPr>
          <w:ilvl w:val="0"/>
          <w:numId w:val="25"/>
        </w:numPr>
        <w:spacing w:before="60" w:after="0" w:line="240" w:lineRule="auto"/>
        <w:rPr>
          <w:rFonts w:ascii="Arial" w:eastAsia="Times New Roman" w:hAnsi="Arial" w:cs="Arial"/>
          <w:sz w:val="24"/>
          <w:szCs w:val="24"/>
        </w:rPr>
      </w:pPr>
      <w:r w:rsidRPr="00702D45">
        <w:rPr>
          <w:rFonts w:ascii="Arial" w:eastAsia="Times New Roman" w:hAnsi="Arial" w:cs="Arial"/>
          <w:sz w:val="24"/>
          <w:szCs w:val="24"/>
        </w:rPr>
        <w:t xml:space="preserve">Impaired Impulse Control, </w:t>
      </w:r>
    </w:p>
    <w:p w:rsidR="00702D45" w:rsidRPr="00702D45" w:rsidRDefault="00E14288" w:rsidP="00702D45">
      <w:pPr>
        <w:pStyle w:val="ListParagraph"/>
        <w:numPr>
          <w:ilvl w:val="0"/>
          <w:numId w:val="25"/>
        </w:numPr>
        <w:spacing w:before="60" w:after="0" w:line="240" w:lineRule="auto"/>
        <w:rPr>
          <w:rFonts w:ascii="Arial" w:eastAsia="Times New Roman" w:hAnsi="Arial" w:cs="Arial"/>
          <w:sz w:val="24"/>
          <w:szCs w:val="24"/>
        </w:rPr>
      </w:pPr>
      <w:r w:rsidRPr="00702D45">
        <w:rPr>
          <w:rFonts w:ascii="Arial" w:eastAsia="Times New Roman" w:hAnsi="Arial" w:cs="Arial"/>
          <w:sz w:val="24"/>
          <w:szCs w:val="24"/>
        </w:rPr>
        <w:t xml:space="preserve">Dissociation, </w:t>
      </w:r>
    </w:p>
    <w:p w:rsidR="00702D45" w:rsidRPr="00702D45" w:rsidRDefault="00E14288" w:rsidP="00702D45">
      <w:pPr>
        <w:pStyle w:val="ListParagraph"/>
        <w:numPr>
          <w:ilvl w:val="0"/>
          <w:numId w:val="25"/>
        </w:numPr>
        <w:spacing w:before="60" w:after="0" w:line="240" w:lineRule="auto"/>
        <w:rPr>
          <w:rFonts w:ascii="Arial" w:eastAsia="Times New Roman" w:hAnsi="Arial" w:cs="Arial"/>
          <w:sz w:val="24"/>
          <w:szCs w:val="24"/>
        </w:rPr>
      </w:pPr>
      <w:r w:rsidRPr="00702D45">
        <w:rPr>
          <w:rFonts w:ascii="Arial" w:eastAsia="Times New Roman" w:hAnsi="Arial" w:cs="Arial"/>
          <w:sz w:val="24"/>
          <w:szCs w:val="24"/>
        </w:rPr>
        <w:t xml:space="preserve">Inability To Concentrate, </w:t>
      </w:r>
    </w:p>
    <w:p w:rsidR="00702D45" w:rsidRPr="00702D45" w:rsidRDefault="00E14288" w:rsidP="00702D45">
      <w:pPr>
        <w:pStyle w:val="ListParagraph"/>
        <w:numPr>
          <w:ilvl w:val="0"/>
          <w:numId w:val="25"/>
        </w:numPr>
        <w:spacing w:before="60" w:after="0" w:line="240" w:lineRule="auto"/>
        <w:rPr>
          <w:rFonts w:ascii="Arial" w:eastAsia="Times New Roman" w:hAnsi="Arial" w:cs="Arial"/>
          <w:sz w:val="24"/>
          <w:szCs w:val="24"/>
        </w:rPr>
      </w:pPr>
      <w:r w:rsidRPr="00702D45">
        <w:rPr>
          <w:rFonts w:ascii="Arial" w:eastAsia="Times New Roman" w:hAnsi="Arial" w:cs="Arial"/>
          <w:sz w:val="24"/>
          <w:szCs w:val="24"/>
        </w:rPr>
        <w:t xml:space="preserve">Repressed Rage, </w:t>
      </w:r>
    </w:p>
    <w:p w:rsidR="00702D45" w:rsidRPr="00702D45" w:rsidRDefault="00E14288" w:rsidP="00702D45">
      <w:pPr>
        <w:pStyle w:val="ListParagraph"/>
        <w:numPr>
          <w:ilvl w:val="0"/>
          <w:numId w:val="25"/>
        </w:numPr>
        <w:spacing w:before="60" w:after="0" w:line="240" w:lineRule="auto"/>
        <w:rPr>
          <w:rFonts w:ascii="Arial" w:eastAsia="Times New Roman" w:hAnsi="Arial" w:cs="Arial"/>
          <w:sz w:val="24"/>
          <w:szCs w:val="24"/>
        </w:rPr>
      </w:pPr>
      <w:r w:rsidRPr="00702D45">
        <w:rPr>
          <w:rFonts w:ascii="Arial" w:eastAsia="Times New Roman" w:hAnsi="Arial" w:cs="Arial"/>
          <w:sz w:val="24"/>
          <w:szCs w:val="24"/>
        </w:rPr>
        <w:t xml:space="preserve">Inability To Control Primitive Drives And Instincts, </w:t>
      </w:r>
    </w:p>
    <w:p w:rsidR="00702D45" w:rsidRPr="00702D45" w:rsidRDefault="00E14288" w:rsidP="00702D45">
      <w:pPr>
        <w:pStyle w:val="ListParagraph"/>
        <w:numPr>
          <w:ilvl w:val="0"/>
          <w:numId w:val="25"/>
        </w:numPr>
        <w:spacing w:before="60" w:after="0" w:line="240" w:lineRule="auto"/>
        <w:rPr>
          <w:rFonts w:ascii="Arial" w:eastAsia="Times New Roman" w:hAnsi="Arial" w:cs="Arial"/>
          <w:sz w:val="24"/>
          <w:szCs w:val="24"/>
        </w:rPr>
      </w:pPr>
      <w:r w:rsidRPr="00702D45">
        <w:rPr>
          <w:rFonts w:ascii="Arial" w:eastAsia="Times New Roman" w:hAnsi="Arial" w:cs="Arial"/>
          <w:sz w:val="24"/>
          <w:szCs w:val="24"/>
        </w:rPr>
        <w:t xml:space="preserve">Inability To Plan Beyond The Moment, </w:t>
      </w:r>
    </w:p>
    <w:p w:rsidR="00702D45" w:rsidRPr="00702D45" w:rsidRDefault="00E14288" w:rsidP="00702D45">
      <w:pPr>
        <w:pStyle w:val="ListParagraph"/>
        <w:numPr>
          <w:ilvl w:val="0"/>
          <w:numId w:val="25"/>
        </w:numPr>
        <w:spacing w:before="60" w:after="0" w:line="240" w:lineRule="auto"/>
        <w:rPr>
          <w:rFonts w:ascii="Arial" w:eastAsia="Times New Roman" w:hAnsi="Arial" w:cs="Arial"/>
          <w:sz w:val="24"/>
          <w:szCs w:val="24"/>
        </w:rPr>
      </w:pPr>
      <w:r w:rsidRPr="00702D45">
        <w:rPr>
          <w:rFonts w:ascii="Arial" w:eastAsia="Times New Roman" w:hAnsi="Arial" w:cs="Arial"/>
          <w:sz w:val="24"/>
          <w:szCs w:val="24"/>
        </w:rPr>
        <w:t xml:space="preserve">Inability To Anticipate Logical Consequences Of Behavior, </w:t>
      </w:r>
    </w:p>
    <w:p w:rsidR="000066EA" w:rsidRPr="00702D45" w:rsidRDefault="00E14288" w:rsidP="00702D45">
      <w:pPr>
        <w:pStyle w:val="ListParagraph"/>
        <w:numPr>
          <w:ilvl w:val="0"/>
          <w:numId w:val="25"/>
        </w:numPr>
        <w:spacing w:before="60" w:after="0" w:line="240" w:lineRule="auto"/>
        <w:rPr>
          <w:rFonts w:ascii="Times New Roman" w:eastAsia="Times New Roman" w:hAnsi="Times New Roman" w:cs="Times New Roman"/>
          <w:sz w:val="24"/>
          <w:szCs w:val="24"/>
        </w:rPr>
      </w:pPr>
      <w:r w:rsidRPr="00702D45">
        <w:rPr>
          <w:rFonts w:ascii="Arial" w:eastAsia="Times New Roman" w:hAnsi="Arial" w:cs="Arial"/>
          <w:sz w:val="24"/>
          <w:szCs w:val="24"/>
        </w:rPr>
        <w:t xml:space="preserve">Out </w:t>
      </w:r>
      <w:r w:rsidR="00E023C5" w:rsidRPr="00702D45">
        <w:rPr>
          <w:rFonts w:ascii="Arial" w:eastAsia="Times New Roman" w:hAnsi="Arial" w:cs="Arial"/>
          <w:sz w:val="24"/>
          <w:szCs w:val="24"/>
        </w:rPr>
        <w:t>of</w:t>
      </w:r>
      <w:r w:rsidRPr="00702D45">
        <w:rPr>
          <w:rFonts w:ascii="Arial" w:eastAsia="Times New Roman" w:hAnsi="Arial" w:cs="Arial"/>
          <w:sz w:val="24"/>
          <w:szCs w:val="24"/>
        </w:rPr>
        <w:t xml:space="preserve"> Control Obsessive Thinking, And Borderline Personality Traits</w:t>
      </w:r>
      <w:r w:rsidR="000066EA" w:rsidRPr="00702D45">
        <w:rPr>
          <w:rFonts w:ascii="Arial" w:eastAsia="Times New Roman" w:hAnsi="Arial" w:cs="Arial"/>
          <w:sz w:val="24"/>
          <w:szCs w:val="24"/>
        </w:rPr>
        <w:t>. </w:t>
      </w:r>
    </w:p>
    <w:p w:rsidR="00E14288" w:rsidRDefault="00E14288" w:rsidP="000066EA">
      <w:pPr>
        <w:spacing w:before="60" w:after="0" w:line="240" w:lineRule="auto"/>
        <w:outlineLvl w:val="1"/>
        <w:rPr>
          <w:rFonts w:ascii="Arial" w:eastAsia="Times New Roman" w:hAnsi="Arial" w:cs="Arial"/>
          <w:b/>
          <w:bCs/>
          <w:color w:val="330099"/>
          <w:sz w:val="27"/>
          <w:szCs w:val="27"/>
        </w:rPr>
      </w:pPr>
    </w:p>
    <w:p w:rsidR="000066EA" w:rsidRPr="006C2D0C" w:rsidRDefault="000066EA" w:rsidP="00D34107">
      <w:pPr>
        <w:spacing w:before="60" w:after="0" w:line="240" w:lineRule="auto"/>
        <w:outlineLvl w:val="0"/>
        <w:rPr>
          <w:rFonts w:ascii="Times New Roman" w:eastAsia="Times New Roman" w:hAnsi="Times New Roman" w:cs="Times New Roman"/>
          <w:b/>
          <w:bCs/>
          <w:sz w:val="28"/>
          <w:szCs w:val="28"/>
        </w:rPr>
      </w:pPr>
      <w:bookmarkStart w:id="19" w:name="_Toc262480451"/>
      <w:r w:rsidRPr="00216107">
        <w:rPr>
          <w:rFonts w:ascii="Arial" w:eastAsia="Times New Roman" w:hAnsi="Arial" w:cs="Arial"/>
          <w:b/>
          <w:bCs/>
          <w:color w:val="330099"/>
          <w:sz w:val="27"/>
          <w:szCs w:val="27"/>
        </w:rPr>
        <w:t xml:space="preserve">5.  </w:t>
      </w:r>
      <w:r w:rsidRPr="006C2D0C">
        <w:rPr>
          <w:rFonts w:ascii="Arial" w:eastAsia="Times New Roman" w:hAnsi="Arial" w:cs="Arial"/>
          <w:b/>
          <w:bCs/>
          <w:color w:val="330099"/>
          <w:sz w:val="28"/>
          <w:szCs w:val="28"/>
        </w:rPr>
        <w:t>Reactive Substance Use Disorders</w:t>
      </w:r>
      <w:bookmarkEnd w:id="19"/>
    </w:p>
    <w:p w:rsidR="00702D45" w:rsidRDefault="000066EA" w:rsidP="000066EA">
      <w:pPr>
        <w:spacing w:before="60" w:after="0" w:line="240" w:lineRule="auto"/>
        <w:rPr>
          <w:rFonts w:ascii="Arial" w:eastAsia="Times New Roman" w:hAnsi="Arial" w:cs="Arial"/>
          <w:sz w:val="24"/>
          <w:szCs w:val="24"/>
        </w:rPr>
      </w:pPr>
      <w:r w:rsidRPr="00216107">
        <w:rPr>
          <w:rFonts w:ascii="Arial" w:eastAsia="Times New Roman" w:hAnsi="Arial" w:cs="Arial"/>
          <w:sz w:val="24"/>
          <w:szCs w:val="24"/>
        </w:rPr>
        <w:t xml:space="preserve">Many inmates who experience PICS suffer from the symptoms of substance use disorders.  </w:t>
      </w:r>
    </w:p>
    <w:p w:rsidR="00702D45" w:rsidRPr="00E14288" w:rsidRDefault="000066EA" w:rsidP="00E14288">
      <w:pPr>
        <w:pStyle w:val="ListParagraph"/>
        <w:numPr>
          <w:ilvl w:val="0"/>
          <w:numId w:val="26"/>
        </w:numPr>
        <w:spacing w:before="60" w:after="0" w:line="240" w:lineRule="auto"/>
        <w:rPr>
          <w:rFonts w:ascii="Arial" w:eastAsia="Times New Roman" w:hAnsi="Arial" w:cs="Arial"/>
          <w:sz w:val="24"/>
          <w:szCs w:val="24"/>
        </w:rPr>
      </w:pPr>
      <w:r w:rsidRPr="00E14288">
        <w:rPr>
          <w:rFonts w:ascii="Arial" w:eastAsia="Times New Roman" w:hAnsi="Arial" w:cs="Arial"/>
          <w:sz w:val="24"/>
          <w:szCs w:val="24"/>
        </w:rPr>
        <w:t>Many of these inmates were addicted prior to incarceration, did not receive treatment during their imprisonment, and continued their addiction by securing drugs on the prison black market. </w:t>
      </w:r>
    </w:p>
    <w:p w:rsidR="00702D45" w:rsidRPr="00E14288" w:rsidRDefault="000066EA" w:rsidP="00E14288">
      <w:pPr>
        <w:pStyle w:val="ListParagraph"/>
        <w:numPr>
          <w:ilvl w:val="0"/>
          <w:numId w:val="26"/>
        </w:numPr>
        <w:spacing w:before="60" w:after="0" w:line="240" w:lineRule="auto"/>
        <w:rPr>
          <w:rFonts w:ascii="Arial" w:eastAsia="Times New Roman" w:hAnsi="Arial" w:cs="Arial"/>
          <w:sz w:val="24"/>
          <w:szCs w:val="24"/>
        </w:rPr>
      </w:pPr>
      <w:r w:rsidRPr="00E14288">
        <w:rPr>
          <w:rFonts w:ascii="Arial" w:eastAsia="Times New Roman" w:hAnsi="Arial" w:cs="Arial"/>
          <w:sz w:val="24"/>
          <w:szCs w:val="24"/>
        </w:rPr>
        <w:t xml:space="preserve">Others developed their addiction in prison in an effort to cope with the PICS symptoms and the conditions causing them.  </w:t>
      </w:r>
    </w:p>
    <w:p w:rsidR="007350D3" w:rsidRDefault="000066EA" w:rsidP="007350D3">
      <w:pPr>
        <w:pStyle w:val="ListParagraph"/>
        <w:numPr>
          <w:ilvl w:val="0"/>
          <w:numId w:val="26"/>
        </w:numPr>
        <w:spacing w:before="60" w:after="0" w:line="240" w:lineRule="auto"/>
        <w:rPr>
          <w:rFonts w:ascii="Times New Roman" w:eastAsia="Times New Roman" w:hAnsi="Times New Roman" w:cs="Times New Roman"/>
          <w:sz w:val="24"/>
          <w:szCs w:val="24"/>
        </w:rPr>
      </w:pPr>
      <w:r w:rsidRPr="00E14288">
        <w:rPr>
          <w:rFonts w:ascii="Arial" w:eastAsia="Times New Roman" w:hAnsi="Arial" w:cs="Arial"/>
          <w:sz w:val="24"/>
          <w:szCs w:val="24"/>
        </w:rPr>
        <w:t>Others relapse to substance abuse or develop substance use disorders as a result of using alcohol or other drugs in an effort to cope with PICS symptoms upon release from prison.</w:t>
      </w:r>
    </w:p>
    <w:p w:rsidR="006C2D0C" w:rsidRDefault="006C2D0C" w:rsidP="006C2D0C">
      <w:pPr>
        <w:pStyle w:val="ListParagraph"/>
        <w:spacing w:before="60" w:after="0" w:line="240" w:lineRule="auto"/>
        <w:outlineLvl w:val="0"/>
        <w:rPr>
          <w:rFonts w:ascii="Arial" w:eastAsia="Times New Roman" w:hAnsi="Arial" w:cs="Arial"/>
          <w:b/>
          <w:bCs/>
          <w:color w:val="330099"/>
          <w:kern w:val="36"/>
          <w:sz w:val="36"/>
          <w:szCs w:val="36"/>
        </w:rPr>
      </w:pPr>
    </w:p>
    <w:p w:rsidR="006C2D0C" w:rsidRDefault="006C2D0C" w:rsidP="006C2D0C">
      <w:pPr>
        <w:pStyle w:val="ListParagraph"/>
        <w:spacing w:before="60" w:after="0" w:line="240" w:lineRule="auto"/>
        <w:outlineLvl w:val="0"/>
        <w:rPr>
          <w:rFonts w:ascii="Arial" w:eastAsia="Times New Roman" w:hAnsi="Arial" w:cs="Arial"/>
          <w:b/>
          <w:bCs/>
          <w:color w:val="330099"/>
          <w:kern w:val="36"/>
          <w:sz w:val="36"/>
          <w:szCs w:val="36"/>
        </w:rPr>
      </w:pPr>
    </w:p>
    <w:p w:rsidR="006C2D0C" w:rsidRDefault="006C2D0C" w:rsidP="006C2D0C">
      <w:pPr>
        <w:pStyle w:val="ListParagraph"/>
        <w:spacing w:before="60" w:after="0" w:line="240" w:lineRule="auto"/>
        <w:outlineLvl w:val="0"/>
        <w:rPr>
          <w:rFonts w:ascii="Arial" w:eastAsia="Times New Roman" w:hAnsi="Arial" w:cs="Arial"/>
          <w:b/>
          <w:bCs/>
          <w:color w:val="330099"/>
          <w:kern w:val="36"/>
          <w:sz w:val="36"/>
          <w:szCs w:val="36"/>
        </w:rPr>
      </w:pPr>
    </w:p>
    <w:p w:rsidR="006C2D0C" w:rsidRPr="006C2D0C" w:rsidRDefault="006C2D0C" w:rsidP="00D34107">
      <w:pPr>
        <w:pStyle w:val="ListParagraph"/>
        <w:spacing w:before="60" w:after="0" w:line="240" w:lineRule="auto"/>
        <w:outlineLvl w:val="0"/>
        <w:rPr>
          <w:rFonts w:ascii="Times New Roman" w:eastAsia="Times New Roman" w:hAnsi="Times New Roman" w:cs="Times New Roman"/>
          <w:b/>
          <w:bCs/>
          <w:kern w:val="36"/>
          <w:sz w:val="28"/>
          <w:szCs w:val="28"/>
        </w:rPr>
      </w:pPr>
      <w:bookmarkStart w:id="20" w:name="_Toc262480452"/>
      <w:r w:rsidRPr="006C2D0C">
        <w:rPr>
          <w:rFonts w:ascii="Arial" w:eastAsia="Times New Roman" w:hAnsi="Arial" w:cs="Arial"/>
          <w:b/>
          <w:bCs/>
          <w:color w:val="330099"/>
          <w:kern w:val="36"/>
          <w:sz w:val="28"/>
          <w:szCs w:val="28"/>
        </w:rPr>
        <w:t>Post Release Symptom Progression</w:t>
      </w:r>
      <w:bookmarkEnd w:id="20"/>
    </w:p>
    <w:p w:rsidR="006C2D0C" w:rsidRPr="006C2D0C" w:rsidRDefault="006C2D0C" w:rsidP="006C2D0C">
      <w:pPr>
        <w:pStyle w:val="ListParagraph"/>
        <w:spacing w:before="60" w:after="0" w:line="240" w:lineRule="auto"/>
        <w:rPr>
          <w:rFonts w:ascii="Times New Roman" w:eastAsia="Times New Roman" w:hAnsi="Times New Roman" w:cs="Times New Roman"/>
          <w:sz w:val="24"/>
          <w:szCs w:val="24"/>
        </w:rPr>
      </w:pPr>
      <w:r w:rsidRPr="006C2D0C">
        <w:rPr>
          <w:rFonts w:ascii="Arial" w:eastAsia="Times New Roman" w:hAnsi="Arial" w:cs="Arial"/>
          <w:sz w:val="24"/>
          <w:szCs w:val="24"/>
        </w:rPr>
        <w:t xml:space="preserve">Prisoners experiencing PICS tend to experience a six stage </w:t>
      </w:r>
      <w:r w:rsidRPr="006C2D0C">
        <w:rPr>
          <w:rFonts w:ascii="Arial" w:eastAsia="Times New Roman" w:hAnsi="Arial" w:cs="Arial"/>
          <w:i/>
          <w:iCs/>
          <w:sz w:val="24"/>
          <w:szCs w:val="24"/>
        </w:rPr>
        <w:t>post release symptom progression leading to recidivism</w:t>
      </w:r>
      <w:r w:rsidRPr="006C2D0C">
        <w:rPr>
          <w:rFonts w:ascii="Arial" w:eastAsia="Times New Roman" w:hAnsi="Arial" w:cs="Arial"/>
          <w:sz w:val="24"/>
          <w:szCs w:val="24"/>
        </w:rPr>
        <w:t xml:space="preserve"> and often are not qualified for social benefits needed to secure addiction, mental health, and occupation training services. </w:t>
      </w:r>
    </w:p>
    <w:p w:rsidR="006C2D0C" w:rsidRPr="006C2D0C" w:rsidRDefault="006C2D0C" w:rsidP="006C2D0C">
      <w:pPr>
        <w:pStyle w:val="ListParagraph"/>
        <w:numPr>
          <w:ilvl w:val="0"/>
          <w:numId w:val="26"/>
        </w:numPr>
        <w:spacing w:before="60" w:after="0" w:line="240" w:lineRule="auto"/>
        <w:rPr>
          <w:rFonts w:ascii="Times New Roman" w:eastAsia="Times New Roman" w:hAnsi="Times New Roman" w:cs="Times New Roman"/>
          <w:sz w:val="24"/>
          <w:szCs w:val="24"/>
        </w:rPr>
      </w:pPr>
      <w:r w:rsidRPr="006C2D0C">
        <w:rPr>
          <w:rFonts w:ascii="Arial" w:eastAsia="Times New Roman" w:hAnsi="Arial" w:cs="Arial"/>
          <w:sz w:val="24"/>
          <w:szCs w:val="24"/>
        </w:rPr>
        <w:t>·</w:t>
      </w:r>
      <w:r w:rsidRPr="006C2D0C">
        <w:rPr>
          <w:rFonts w:ascii="Times New  Roman ;" w:eastAsia="Times New Roman" w:hAnsi="Times New  Roman ;" w:cs="Arial"/>
          <w:sz w:val="14"/>
          <w:szCs w:val="14"/>
        </w:rPr>
        <w:t xml:space="preserve">        </w:t>
      </w:r>
      <w:r w:rsidRPr="006C2D0C">
        <w:rPr>
          <w:rFonts w:ascii="Arial" w:eastAsia="Times New Roman" w:hAnsi="Arial" w:cs="Arial"/>
          <w:sz w:val="24"/>
          <w:szCs w:val="24"/>
        </w:rPr>
        <w:t>Stage 1 of this Post Release Syndrome is marked by Helplessness and hopelessness due to inability to develop a plan for community reentry, often complicated by the inability to secure funding for treatment or job training; </w:t>
      </w:r>
    </w:p>
    <w:p w:rsidR="006C2D0C" w:rsidRPr="006C2D0C" w:rsidRDefault="006C2D0C" w:rsidP="006C2D0C">
      <w:pPr>
        <w:pStyle w:val="ListParagraph"/>
        <w:numPr>
          <w:ilvl w:val="0"/>
          <w:numId w:val="26"/>
        </w:numPr>
        <w:spacing w:before="60" w:after="0" w:line="240" w:lineRule="auto"/>
        <w:rPr>
          <w:rFonts w:ascii="Times New Roman" w:eastAsia="Times New Roman" w:hAnsi="Times New Roman" w:cs="Times New Roman"/>
          <w:sz w:val="24"/>
          <w:szCs w:val="24"/>
        </w:rPr>
      </w:pPr>
      <w:r w:rsidRPr="006C2D0C">
        <w:rPr>
          <w:rFonts w:ascii="Arial" w:eastAsia="Times New Roman" w:hAnsi="Arial" w:cs="Arial"/>
          <w:sz w:val="24"/>
          <w:szCs w:val="24"/>
        </w:rPr>
        <w:t>·</w:t>
      </w:r>
      <w:r w:rsidRPr="006C2D0C">
        <w:rPr>
          <w:rFonts w:ascii="Times New  Roman ;" w:eastAsia="Times New Roman" w:hAnsi="Times New  Roman ;" w:cs="Arial"/>
          <w:sz w:val="14"/>
          <w:szCs w:val="14"/>
        </w:rPr>
        <w:t xml:space="preserve">        </w:t>
      </w:r>
      <w:r w:rsidRPr="006C2D0C">
        <w:rPr>
          <w:rFonts w:ascii="Arial" w:eastAsia="Times New Roman" w:hAnsi="Arial" w:cs="Arial"/>
          <w:sz w:val="24"/>
          <w:szCs w:val="24"/>
        </w:rPr>
        <w:t>Stage 2 is marked by an intense immobilizing fear; </w:t>
      </w:r>
    </w:p>
    <w:p w:rsidR="006C2D0C" w:rsidRPr="006C2D0C" w:rsidRDefault="006C2D0C" w:rsidP="006C2D0C">
      <w:pPr>
        <w:pStyle w:val="ListParagraph"/>
        <w:numPr>
          <w:ilvl w:val="0"/>
          <w:numId w:val="26"/>
        </w:numPr>
        <w:spacing w:before="60" w:after="0" w:line="240" w:lineRule="auto"/>
        <w:rPr>
          <w:rFonts w:ascii="Times New Roman" w:eastAsia="Times New Roman" w:hAnsi="Times New Roman" w:cs="Times New Roman"/>
          <w:sz w:val="24"/>
          <w:szCs w:val="24"/>
        </w:rPr>
      </w:pPr>
      <w:r w:rsidRPr="006C2D0C">
        <w:rPr>
          <w:rFonts w:ascii="Arial" w:eastAsia="Times New Roman" w:hAnsi="Arial" w:cs="Arial"/>
          <w:sz w:val="24"/>
          <w:szCs w:val="24"/>
        </w:rPr>
        <w:t>·</w:t>
      </w:r>
      <w:r w:rsidRPr="006C2D0C">
        <w:rPr>
          <w:rFonts w:ascii="Times New  Roman ;" w:eastAsia="Times New Roman" w:hAnsi="Times New  Roman ;" w:cs="Arial"/>
          <w:sz w:val="14"/>
          <w:szCs w:val="14"/>
        </w:rPr>
        <w:t xml:space="preserve">        </w:t>
      </w:r>
      <w:r w:rsidRPr="006C2D0C">
        <w:rPr>
          <w:rFonts w:ascii="Arial" w:eastAsia="Times New Roman" w:hAnsi="Arial" w:cs="Arial"/>
          <w:sz w:val="24"/>
          <w:szCs w:val="24"/>
        </w:rPr>
        <w:t>Stage 3 is marked by the emergence of intense free-floating anger and rage and the emergence of flashbacks and other symptoms of PTSD; </w:t>
      </w:r>
    </w:p>
    <w:p w:rsidR="006C2D0C" w:rsidRPr="006C2D0C" w:rsidRDefault="006C2D0C" w:rsidP="006C2D0C">
      <w:pPr>
        <w:pStyle w:val="ListParagraph"/>
        <w:numPr>
          <w:ilvl w:val="0"/>
          <w:numId w:val="26"/>
        </w:numPr>
        <w:spacing w:before="60" w:after="0" w:line="240" w:lineRule="auto"/>
        <w:rPr>
          <w:rFonts w:ascii="Times New Roman" w:eastAsia="Times New Roman" w:hAnsi="Times New Roman" w:cs="Times New Roman"/>
          <w:sz w:val="24"/>
          <w:szCs w:val="24"/>
        </w:rPr>
      </w:pPr>
      <w:r w:rsidRPr="006C2D0C">
        <w:rPr>
          <w:rFonts w:ascii="Arial" w:eastAsia="Times New Roman" w:hAnsi="Arial" w:cs="Arial"/>
          <w:sz w:val="24"/>
          <w:szCs w:val="24"/>
        </w:rPr>
        <w:t>·</w:t>
      </w:r>
      <w:r w:rsidRPr="006C2D0C">
        <w:rPr>
          <w:rFonts w:ascii="Times New  Roman ;" w:eastAsia="Times New Roman" w:hAnsi="Times New  Roman ;" w:cs="Arial"/>
          <w:sz w:val="14"/>
          <w:szCs w:val="14"/>
        </w:rPr>
        <w:t xml:space="preserve">        </w:t>
      </w:r>
      <w:r w:rsidRPr="006C2D0C">
        <w:rPr>
          <w:rFonts w:ascii="Arial" w:eastAsia="Times New Roman" w:hAnsi="Arial" w:cs="Arial"/>
          <w:sz w:val="24"/>
          <w:szCs w:val="24"/>
        </w:rPr>
        <w:t>Stage 4 is marked by a tendency toward impulse violence upon minimal provocation; </w:t>
      </w:r>
    </w:p>
    <w:p w:rsidR="006C2D0C" w:rsidRPr="006C2D0C" w:rsidRDefault="006C2D0C" w:rsidP="006C2D0C">
      <w:pPr>
        <w:pStyle w:val="ListParagraph"/>
        <w:numPr>
          <w:ilvl w:val="0"/>
          <w:numId w:val="26"/>
        </w:numPr>
        <w:spacing w:before="60" w:after="0" w:line="240" w:lineRule="auto"/>
        <w:rPr>
          <w:rFonts w:ascii="Times New Roman" w:eastAsia="Times New Roman" w:hAnsi="Times New Roman" w:cs="Times New Roman"/>
          <w:sz w:val="24"/>
          <w:szCs w:val="24"/>
        </w:rPr>
      </w:pPr>
      <w:r w:rsidRPr="006C2D0C">
        <w:rPr>
          <w:rFonts w:ascii="Arial" w:eastAsia="Times New Roman" w:hAnsi="Arial" w:cs="Arial"/>
          <w:sz w:val="24"/>
          <w:szCs w:val="24"/>
        </w:rPr>
        <w:t>·</w:t>
      </w:r>
      <w:r w:rsidRPr="006C2D0C">
        <w:rPr>
          <w:rFonts w:ascii="Times New  Roman ;" w:eastAsia="Times New Roman" w:hAnsi="Times New  Roman ;" w:cs="Arial"/>
          <w:sz w:val="14"/>
          <w:szCs w:val="14"/>
        </w:rPr>
        <w:t xml:space="preserve">        </w:t>
      </w:r>
      <w:r w:rsidRPr="006C2D0C">
        <w:rPr>
          <w:rFonts w:ascii="Arial" w:eastAsia="Times New Roman" w:hAnsi="Arial" w:cs="Arial"/>
          <w:sz w:val="24"/>
          <w:szCs w:val="24"/>
        </w:rPr>
        <w:t>Stage 5 is marked by an effort to avoid violence by severe isolation to avoid the triggers of violence; </w:t>
      </w:r>
    </w:p>
    <w:p w:rsidR="006C2D0C" w:rsidRDefault="006C2D0C" w:rsidP="006C2D0C">
      <w:pPr>
        <w:pStyle w:val="ListParagraph"/>
        <w:numPr>
          <w:ilvl w:val="0"/>
          <w:numId w:val="26"/>
        </w:numPr>
        <w:spacing w:before="60" w:after="0" w:line="240" w:lineRule="auto"/>
        <w:rPr>
          <w:rFonts w:ascii="Times New Roman" w:eastAsia="Times New Roman" w:hAnsi="Times New Roman" w:cs="Times New Roman"/>
          <w:sz w:val="24"/>
          <w:szCs w:val="24"/>
        </w:rPr>
      </w:pPr>
      <w:r w:rsidRPr="006C2D0C">
        <w:rPr>
          <w:rFonts w:ascii="Arial" w:eastAsia="Times New Roman" w:hAnsi="Arial" w:cs="Arial"/>
          <w:sz w:val="24"/>
          <w:szCs w:val="24"/>
        </w:rPr>
        <w:t>·</w:t>
      </w:r>
      <w:r w:rsidRPr="006C2D0C">
        <w:rPr>
          <w:rFonts w:ascii="Times New  Roman ;" w:eastAsia="Times New Roman" w:hAnsi="Times New  Roman ;" w:cs="Arial"/>
          <w:sz w:val="14"/>
          <w:szCs w:val="14"/>
        </w:rPr>
        <w:t xml:space="preserve">        </w:t>
      </w:r>
      <w:r w:rsidRPr="006C2D0C">
        <w:rPr>
          <w:rFonts w:ascii="Arial" w:eastAsia="Times New Roman" w:hAnsi="Arial" w:cs="Arial"/>
          <w:sz w:val="24"/>
          <w:szCs w:val="24"/>
        </w:rPr>
        <w:t>Stage 6 is marked by the intensification of flashbacks, nightmares, sleep impairments, and impulse control problems caused by self-imposed isolation.</w:t>
      </w:r>
      <w:sdt>
        <w:sdtPr>
          <w:rPr>
            <w:rFonts w:ascii="Arial" w:eastAsia="Times New Roman" w:hAnsi="Arial" w:cs="Arial"/>
            <w:sz w:val="24"/>
            <w:szCs w:val="24"/>
          </w:rPr>
          <w:id w:val="3186676"/>
          <w:citation/>
        </w:sdtPr>
        <w:sdtContent>
          <w:r w:rsidR="00072362">
            <w:rPr>
              <w:rFonts w:ascii="Arial" w:eastAsia="Times New Roman" w:hAnsi="Arial" w:cs="Arial"/>
              <w:sz w:val="24"/>
              <w:szCs w:val="24"/>
            </w:rPr>
            <w:fldChar w:fldCharType="begin"/>
          </w:r>
          <w:r>
            <w:rPr>
              <w:rFonts w:ascii="Arial" w:eastAsia="Times New Roman" w:hAnsi="Arial" w:cs="Arial"/>
              <w:sz w:val="24"/>
              <w:szCs w:val="24"/>
            </w:rPr>
            <w:instrText xml:space="preserve"> CITATION Gor \l 1033 </w:instrText>
          </w:r>
          <w:r w:rsidR="00072362">
            <w:rPr>
              <w:rFonts w:ascii="Arial" w:eastAsia="Times New Roman" w:hAnsi="Arial" w:cs="Arial"/>
              <w:sz w:val="24"/>
              <w:szCs w:val="24"/>
            </w:rPr>
            <w:fldChar w:fldCharType="separate"/>
          </w:r>
          <w:r w:rsidR="00A41D7F">
            <w:rPr>
              <w:rFonts w:ascii="Arial" w:eastAsia="Times New Roman" w:hAnsi="Arial" w:cs="Arial"/>
              <w:noProof/>
              <w:sz w:val="24"/>
              <w:szCs w:val="24"/>
            </w:rPr>
            <w:t xml:space="preserve"> </w:t>
          </w:r>
          <w:r w:rsidR="00A41D7F" w:rsidRPr="00A41D7F">
            <w:rPr>
              <w:rFonts w:ascii="Arial" w:eastAsia="Times New Roman" w:hAnsi="Arial" w:cs="Arial"/>
              <w:noProof/>
              <w:sz w:val="24"/>
              <w:szCs w:val="24"/>
            </w:rPr>
            <w:t>(Gorski)</w:t>
          </w:r>
          <w:r w:rsidR="00072362">
            <w:rPr>
              <w:rFonts w:ascii="Arial" w:eastAsia="Times New Roman" w:hAnsi="Arial" w:cs="Arial"/>
              <w:sz w:val="24"/>
              <w:szCs w:val="24"/>
            </w:rPr>
            <w:fldChar w:fldCharType="end"/>
          </w:r>
        </w:sdtContent>
      </w:sdt>
      <w:r>
        <w:rPr>
          <w:rStyle w:val="FootnoteReference"/>
          <w:rFonts w:ascii="Arial" w:eastAsia="Times New Roman" w:hAnsi="Arial" w:cs="Arial"/>
          <w:sz w:val="24"/>
          <w:szCs w:val="24"/>
        </w:rPr>
        <w:footnoteReference w:id="4"/>
      </w:r>
    </w:p>
    <w:p w:rsidR="006C2D0C" w:rsidRPr="006C2D0C" w:rsidRDefault="006C2D0C" w:rsidP="006C2D0C">
      <w:pPr>
        <w:pStyle w:val="ListParagraph"/>
        <w:spacing w:before="60" w:after="0" w:line="240" w:lineRule="auto"/>
        <w:rPr>
          <w:rFonts w:ascii="Times New Roman" w:eastAsia="Times New Roman" w:hAnsi="Times New Roman" w:cs="Times New Roman"/>
          <w:sz w:val="24"/>
          <w:szCs w:val="24"/>
        </w:rPr>
      </w:pPr>
    </w:p>
    <w:p w:rsidR="006C2D0C" w:rsidRDefault="007350D3" w:rsidP="00E023C5">
      <w:pPr>
        <w:spacing w:before="60"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C2D0C" w:rsidRDefault="006C2D0C" w:rsidP="00E023C5">
      <w:pPr>
        <w:spacing w:before="60" w:after="0" w:line="480" w:lineRule="auto"/>
        <w:rPr>
          <w:rFonts w:ascii="Times New Roman" w:eastAsia="Times New Roman" w:hAnsi="Times New Roman" w:cs="Times New Roman"/>
          <w:sz w:val="24"/>
          <w:szCs w:val="24"/>
        </w:rPr>
      </w:pPr>
    </w:p>
    <w:p w:rsidR="000066EA" w:rsidRPr="00E023C5" w:rsidRDefault="006C2D0C" w:rsidP="00E023C5">
      <w:pPr>
        <w:spacing w:before="60" w:after="0" w:line="480" w:lineRule="auto"/>
        <w:rPr>
          <w:rFonts w:eastAsia="Times New Roman" w:cs="Times New Roman"/>
          <w:sz w:val="28"/>
          <w:szCs w:val="28"/>
        </w:rPr>
      </w:pPr>
      <w:r>
        <w:rPr>
          <w:rFonts w:ascii="Times New Roman" w:eastAsia="Times New Roman" w:hAnsi="Times New Roman" w:cs="Times New Roman"/>
          <w:sz w:val="24"/>
          <w:szCs w:val="24"/>
        </w:rPr>
        <w:tab/>
      </w:r>
      <w:r w:rsidR="007350D3" w:rsidRPr="00E023C5">
        <w:rPr>
          <w:rFonts w:eastAsia="Times New Roman" w:cs="Times New Roman"/>
          <w:sz w:val="28"/>
          <w:szCs w:val="28"/>
        </w:rPr>
        <w:t>We understand now that reintegrating ex-offenders are most likely suffering from PICS, and PAWS (Post Acute Withdrawl Syndrome)</w:t>
      </w:r>
      <w:r>
        <w:rPr>
          <w:rStyle w:val="FootnoteReference"/>
          <w:rFonts w:eastAsia="Times New Roman" w:cs="Times New Roman"/>
          <w:sz w:val="28"/>
          <w:szCs w:val="28"/>
        </w:rPr>
        <w:footnoteReference w:id="5"/>
      </w:r>
      <w:r w:rsidR="007350D3" w:rsidRPr="00E023C5">
        <w:rPr>
          <w:rFonts w:eastAsia="Times New Roman" w:cs="Times New Roman"/>
          <w:sz w:val="28"/>
          <w:szCs w:val="28"/>
        </w:rPr>
        <w:t xml:space="preserve"> and that there is a connection between PICS, PAWS, recidivism and relapse.</w:t>
      </w:r>
    </w:p>
    <w:p w:rsidR="00411113" w:rsidRDefault="00411113" w:rsidP="00E023C5">
      <w:pPr>
        <w:spacing w:before="100" w:beforeAutospacing="1" w:after="100" w:afterAutospacing="1" w:line="480" w:lineRule="auto"/>
        <w:rPr>
          <w:rFonts w:eastAsia="Times New Roman" w:cs="Times New Roman"/>
          <w:sz w:val="28"/>
          <w:szCs w:val="28"/>
        </w:rPr>
      </w:pPr>
      <w:r>
        <w:rPr>
          <w:rFonts w:eastAsia="Times New Roman" w:cs="Times New Roman"/>
          <w:sz w:val="28"/>
          <w:szCs w:val="28"/>
        </w:rPr>
        <w:tab/>
      </w:r>
      <w:r w:rsidR="007F7028" w:rsidRPr="007F7028">
        <w:rPr>
          <w:sz w:val="28"/>
          <w:szCs w:val="28"/>
        </w:rPr>
        <w:t xml:space="preserve">One-third to one-half of homeless people had severe psychiatric disorders, often co-occurring with </w:t>
      </w:r>
      <w:hyperlink r:id="rId9" w:tooltip="Substance &#10;abuse" w:history="1">
        <w:r w:rsidR="007F7028" w:rsidRPr="007F7028">
          <w:rPr>
            <w:rStyle w:val="Hyperlink"/>
            <w:color w:val="auto"/>
            <w:sz w:val="28"/>
            <w:szCs w:val="28"/>
            <w:u w:val="none"/>
          </w:rPr>
          <w:t>substance abuse</w:t>
        </w:r>
      </w:hyperlink>
      <w:sdt>
        <w:sdtPr>
          <w:rPr>
            <w:color w:val="0000FF" w:themeColor="hyperlink"/>
            <w:sz w:val="28"/>
            <w:szCs w:val="28"/>
            <w:u w:val="single"/>
          </w:rPr>
          <w:id w:val="1833212"/>
          <w:citation/>
        </w:sdtPr>
        <w:sdtContent>
          <w:r w:rsidR="00072362">
            <w:rPr>
              <w:sz w:val="28"/>
              <w:szCs w:val="28"/>
            </w:rPr>
            <w:fldChar w:fldCharType="begin"/>
          </w:r>
          <w:r w:rsidR="005138E3">
            <w:rPr>
              <w:sz w:val="28"/>
              <w:szCs w:val="28"/>
            </w:rPr>
            <w:instrText xml:space="preserve"> CITATION McQ03 \l 1033 </w:instrText>
          </w:r>
          <w:r w:rsidR="00072362">
            <w:rPr>
              <w:sz w:val="28"/>
              <w:szCs w:val="28"/>
            </w:rPr>
            <w:fldChar w:fldCharType="separate"/>
          </w:r>
          <w:r w:rsidR="00A41D7F">
            <w:rPr>
              <w:noProof/>
              <w:sz w:val="28"/>
              <w:szCs w:val="28"/>
            </w:rPr>
            <w:t xml:space="preserve"> </w:t>
          </w:r>
          <w:r w:rsidR="00A41D7F" w:rsidRPr="00A41D7F">
            <w:rPr>
              <w:noProof/>
              <w:sz w:val="28"/>
              <w:szCs w:val="28"/>
            </w:rPr>
            <w:t>(McQuistion HL)</w:t>
          </w:r>
          <w:r w:rsidR="00072362">
            <w:rPr>
              <w:sz w:val="28"/>
              <w:szCs w:val="28"/>
            </w:rPr>
            <w:fldChar w:fldCharType="end"/>
          </w:r>
        </w:sdtContent>
      </w:sdt>
      <w:r w:rsidR="007F7028" w:rsidRPr="007F7028">
        <w:rPr>
          <w:sz w:val="28"/>
          <w:szCs w:val="28"/>
        </w:rPr>
        <w:t>.</w:t>
      </w:r>
      <w:r w:rsidR="007F7028">
        <w:rPr>
          <w:rStyle w:val="FootnoteReference"/>
          <w:sz w:val="28"/>
          <w:szCs w:val="28"/>
        </w:rPr>
        <w:footnoteReference w:id="6"/>
      </w:r>
      <w:r w:rsidR="007F7028">
        <w:rPr>
          <w:sz w:val="28"/>
          <w:szCs w:val="28"/>
        </w:rPr>
        <w:t xml:space="preserve">  </w:t>
      </w:r>
      <w:r w:rsidR="002425B9" w:rsidRPr="0074489F">
        <w:rPr>
          <w:rFonts w:eastAsia="Times New Roman" w:cs="Times New Roman"/>
          <w:sz w:val="28"/>
          <w:szCs w:val="28"/>
        </w:rPr>
        <w:t>The lack of independence and responsibility for patients within institutions, along with the "depressing"</w:t>
      </w:r>
      <w:sdt>
        <w:sdtPr>
          <w:rPr>
            <w:rFonts w:eastAsia="Times New Roman" w:cs="Times New Roman"/>
            <w:sz w:val="28"/>
            <w:szCs w:val="28"/>
          </w:rPr>
          <w:id w:val="1833204"/>
          <w:citation/>
        </w:sdtPr>
        <w:sdtContent>
          <w:r w:rsidR="00072362">
            <w:rPr>
              <w:rFonts w:eastAsia="Times New Roman" w:cs="Times New Roman"/>
              <w:sz w:val="28"/>
              <w:szCs w:val="28"/>
            </w:rPr>
            <w:fldChar w:fldCharType="begin"/>
          </w:r>
          <w:r>
            <w:rPr>
              <w:rFonts w:eastAsia="Times New Roman" w:cs="Times New Roman"/>
              <w:sz w:val="28"/>
              <w:szCs w:val="28"/>
            </w:rPr>
            <w:instrText xml:space="preserve"> CITATION Gro94 \l 1033  </w:instrText>
          </w:r>
          <w:r w:rsidR="00072362">
            <w:rPr>
              <w:rFonts w:eastAsia="Times New Roman" w:cs="Times New Roman"/>
              <w:sz w:val="28"/>
              <w:szCs w:val="28"/>
            </w:rPr>
            <w:fldChar w:fldCharType="separate"/>
          </w:r>
          <w:r w:rsidR="00A41D7F">
            <w:rPr>
              <w:rFonts w:eastAsia="Times New Roman" w:cs="Times New Roman"/>
              <w:noProof/>
              <w:sz w:val="28"/>
              <w:szCs w:val="28"/>
            </w:rPr>
            <w:t xml:space="preserve"> </w:t>
          </w:r>
          <w:r w:rsidR="00A41D7F" w:rsidRPr="00A41D7F">
            <w:rPr>
              <w:rFonts w:eastAsia="Times New Roman" w:cs="Times New Roman"/>
              <w:noProof/>
              <w:sz w:val="28"/>
              <w:szCs w:val="28"/>
            </w:rPr>
            <w:t>(Grob)</w:t>
          </w:r>
          <w:r w:rsidR="00072362">
            <w:rPr>
              <w:rFonts w:eastAsia="Times New Roman" w:cs="Times New Roman"/>
              <w:sz w:val="28"/>
              <w:szCs w:val="28"/>
            </w:rPr>
            <w:fldChar w:fldCharType="end"/>
          </w:r>
        </w:sdtContent>
      </w:sdt>
      <w:r w:rsidR="002425B9" w:rsidRPr="0074489F">
        <w:rPr>
          <w:rFonts w:eastAsia="Times New Roman" w:cs="Times New Roman"/>
          <w:sz w:val="28"/>
          <w:szCs w:val="28"/>
        </w:rPr>
        <w:t xml:space="preserve"> and "dehumanizing"</w:t>
      </w:r>
      <w:sdt>
        <w:sdtPr>
          <w:rPr>
            <w:rFonts w:eastAsia="Times New Roman" w:cs="Times New Roman"/>
            <w:sz w:val="28"/>
            <w:szCs w:val="28"/>
          </w:rPr>
          <w:id w:val="1833296"/>
          <w:citation/>
        </w:sdtPr>
        <w:sdtContent>
          <w:r w:rsidR="00072362">
            <w:rPr>
              <w:rFonts w:eastAsia="Times New Roman" w:cs="Times New Roman"/>
              <w:sz w:val="28"/>
              <w:szCs w:val="28"/>
            </w:rPr>
            <w:fldChar w:fldCharType="begin"/>
          </w:r>
          <w:r w:rsidR="002E5B6D">
            <w:rPr>
              <w:rFonts w:eastAsia="Times New Roman" w:cs="Times New Roman"/>
              <w:sz w:val="28"/>
              <w:szCs w:val="28"/>
            </w:rPr>
            <w:instrText xml:space="preserve"> CITATION Pal04 \l 1033  </w:instrText>
          </w:r>
          <w:r w:rsidR="00072362">
            <w:rPr>
              <w:rFonts w:eastAsia="Times New Roman" w:cs="Times New Roman"/>
              <w:sz w:val="28"/>
              <w:szCs w:val="28"/>
            </w:rPr>
            <w:fldChar w:fldCharType="separate"/>
          </w:r>
          <w:r w:rsidR="00A41D7F">
            <w:rPr>
              <w:rFonts w:eastAsia="Times New Roman" w:cs="Times New Roman"/>
              <w:noProof/>
              <w:sz w:val="28"/>
              <w:szCs w:val="28"/>
            </w:rPr>
            <w:t xml:space="preserve"> </w:t>
          </w:r>
          <w:r w:rsidR="00A41D7F" w:rsidRPr="00A41D7F">
            <w:rPr>
              <w:rFonts w:eastAsia="Times New Roman" w:cs="Times New Roman"/>
              <w:noProof/>
              <w:sz w:val="28"/>
              <w:szCs w:val="28"/>
            </w:rPr>
            <w:t>(Palmer)</w:t>
          </w:r>
          <w:r w:rsidR="00072362">
            <w:rPr>
              <w:rFonts w:eastAsia="Times New Roman" w:cs="Times New Roman"/>
              <w:sz w:val="28"/>
              <w:szCs w:val="28"/>
            </w:rPr>
            <w:fldChar w:fldCharType="end"/>
          </w:r>
        </w:sdtContent>
      </w:sdt>
      <w:r w:rsidR="002425B9" w:rsidRPr="0074489F">
        <w:rPr>
          <w:rFonts w:eastAsia="Times New Roman" w:cs="Times New Roman"/>
          <w:sz w:val="28"/>
          <w:szCs w:val="28"/>
        </w:rPr>
        <w:t xml:space="preserve"> </w:t>
      </w:r>
      <w:r w:rsidR="002E5B6D" w:rsidRPr="0074489F">
        <w:rPr>
          <w:rFonts w:eastAsia="Times New Roman" w:cs="Times New Roman"/>
          <w:sz w:val="28"/>
          <w:szCs w:val="28"/>
        </w:rPr>
        <w:t>environment</w:t>
      </w:r>
      <w:r w:rsidR="002425B9" w:rsidRPr="0074489F">
        <w:rPr>
          <w:rFonts w:eastAsia="Times New Roman" w:cs="Times New Roman"/>
          <w:sz w:val="28"/>
          <w:szCs w:val="28"/>
        </w:rPr>
        <w:t xml:space="preserve"> can make it difficult for </w:t>
      </w:r>
      <w:r w:rsidR="00E023C5">
        <w:rPr>
          <w:rFonts w:eastAsia="Times New Roman" w:cs="Times New Roman"/>
          <w:sz w:val="28"/>
          <w:szCs w:val="28"/>
        </w:rPr>
        <w:t>clients</w:t>
      </w:r>
      <w:r w:rsidR="002425B9" w:rsidRPr="0074489F">
        <w:rPr>
          <w:rFonts w:eastAsia="Times New Roman" w:cs="Times New Roman"/>
          <w:sz w:val="28"/>
          <w:szCs w:val="28"/>
        </w:rPr>
        <w:t xml:space="preserve"> to live and work independently. </w:t>
      </w:r>
      <w:r w:rsidR="00670CBB" w:rsidRPr="00670CBB">
        <w:rPr>
          <w:rFonts w:eastAsia="Times New Roman" w:cs="Times New Roman"/>
          <w:sz w:val="28"/>
          <w:szCs w:val="28"/>
        </w:rPr>
        <w:t>Individuals who have become psychologically "institutionalized" can face several kinds of difficulties upon returning to the community.</w:t>
      </w:r>
    </w:p>
    <w:p w:rsidR="000B1A75" w:rsidRDefault="00411113" w:rsidP="000B1A75">
      <w:pPr>
        <w:spacing w:before="100" w:beforeAutospacing="1" w:after="100" w:afterAutospacing="1" w:line="480" w:lineRule="auto"/>
        <w:rPr>
          <w:rFonts w:eastAsia="Times New Roman" w:cs="Times New Roman"/>
          <w:noProof/>
          <w:sz w:val="24"/>
          <w:szCs w:val="28"/>
        </w:rPr>
      </w:pPr>
      <w:r>
        <w:rPr>
          <w:rFonts w:eastAsia="Times New Roman" w:cs="Times New Roman"/>
          <w:sz w:val="28"/>
          <w:szCs w:val="28"/>
        </w:rPr>
        <w:tab/>
      </w:r>
      <w:r w:rsidR="005138E3" w:rsidRPr="0074489F">
        <w:rPr>
          <w:rFonts w:eastAsia="Times New Roman" w:cs="Times New Roman"/>
          <w:sz w:val="28"/>
          <w:szCs w:val="28"/>
        </w:rPr>
        <w:t>T</w:t>
      </w:r>
      <w:r w:rsidR="002425B9" w:rsidRPr="0074489F">
        <w:rPr>
          <w:rFonts w:eastAsia="Times New Roman" w:cs="Times New Roman"/>
          <w:sz w:val="28"/>
          <w:szCs w:val="28"/>
        </w:rPr>
        <w:t xml:space="preserve">he experience of being in an institution may often have exacerbated individuals' illness: proponents of </w:t>
      </w:r>
      <w:hyperlink r:id="rId10" w:anchor="The_.22mentally_ill.22" w:tooltip="Labeling theory" w:history="1">
        <w:r w:rsidR="005138E3" w:rsidRPr="005138E3">
          <w:rPr>
            <w:rFonts w:eastAsia="Times New Roman" w:cs="Times New Roman"/>
            <w:sz w:val="28"/>
            <w:szCs w:val="28"/>
            <w:u w:val="single"/>
          </w:rPr>
          <w:t>Labeling Theory</w:t>
        </w:r>
      </w:hyperlink>
      <w:r w:rsidR="002425B9" w:rsidRPr="0074489F">
        <w:rPr>
          <w:rFonts w:eastAsia="Times New Roman" w:cs="Times New Roman"/>
          <w:sz w:val="28"/>
          <w:szCs w:val="28"/>
        </w:rPr>
        <w:t xml:space="preserve"> claim that individuals who are socially "labeled" as mentally ill suffer stigmatization and alienation that lead to psychological damage and a lessening of self-esteem, and thus that being placed in a mental health institution can actually cause individuals to become more mentally ill</w:t>
      </w:r>
      <w:r w:rsidR="000B1A75">
        <w:rPr>
          <w:rFonts w:eastAsia="Times New Roman" w:cs="Times New Roman"/>
          <w:noProof/>
          <w:sz w:val="28"/>
          <w:szCs w:val="28"/>
          <w:vertAlign w:val="superscript"/>
        </w:rPr>
        <w:t xml:space="preserve"> </w:t>
      </w:r>
      <w:r w:rsidR="000B1A75" w:rsidRPr="000B1A75">
        <w:rPr>
          <w:rFonts w:eastAsia="Times New Roman" w:cs="Times New Roman"/>
          <w:noProof/>
          <w:sz w:val="24"/>
          <w:szCs w:val="28"/>
        </w:rPr>
        <w:t>(Wright, Gronfein and Owens 2000)</w:t>
      </w:r>
      <w:sdt>
        <w:sdtPr>
          <w:rPr>
            <w:rFonts w:eastAsia="Times New Roman" w:cs="Times New Roman"/>
            <w:noProof/>
            <w:sz w:val="24"/>
            <w:szCs w:val="28"/>
          </w:rPr>
          <w:id w:val="1833295"/>
          <w:citation/>
        </w:sdtPr>
        <w:sdtContent>
          <w:r w:rsidR="00072362">
            <w:rPr>
              <w:rFonts w:eastAsia="Times New Roman" w:cs="Times New Roman"/>
              <w:noProof/>
              <w:sz w:val="24"/>
              <w:szCs w:val="28"/>
            </w:rPr>
            <w:fldChar w:fldCharType="begin"/>
          </w:r>
          <w:r w:rsidR="000B1A75">
            <w:rPr>
              <w:rFonts w:eastAsia="Times New Roman" w:cs="Times New Roman"/>
              <w:noProof/>
              <w:sz w:val="24"/>
              <w:szCs w:val="28"/>
            </w:rPr>
            <w:instrText xml:space="preserve"> CITATION Lin89 \l 1033 </w:instrText>
          </w:r>
          <w:r w:rsidR="00072362">
            <w:rPr>
              <w:rFonts w:eastAsia="Times New Roman" w:cs="Times New Roman"/>
              <w:noProof/>
              <w:sz w:val="24"/>
              <w:szCs w:val="28"/>
            </w:rPr>
            <w:fldChar w:fldCharType="separate"/>
          </w:r>
          <w:r w:rsidR="00A41D7F">
            <w:rPr>
              <w:rFonts w:eastAsia="Times New Roman" w:cs="Times New Roman"/>
              <w:noProof/>
              <w:sz w:val="24"/>
              <w:szCs w:val="28"/>
            </w:rPr>
            <w:t xml:space="preserve"> </w:t>
          </w:r>
          <w:r w:rsidR="00A41D7F" w:rsidRPr="00A41D7F">
            <w:rPr>
              <w:rFonts w:eastAsia="Times New Roman" w:cs="Times New Roman"/>
              <w:noProof/>
              <w:sz w:val="24"/>
              <w:szCs w:val="28"/>
            </w:rPr>
            <w:t>(Link, Cullen and Struening)</w:t>
          </w:r>
          <w:r w:rsidR="00072362">
            <w:rPr>
              <w:rFonts w:eastAsia="Times New Roman" w:cs="Times New Roman"/>
              <w:noProof/>
              <w:sz w:val="24"/>
              <w:szCs w:val="28"/>
            </w:rPr>
            <w:fldChar w:fldCharType="end"/>
          </w:r>
        </w:sdtContent>
      </w:sdt>
      <w:r w:rsidR="000B1A75">
        <w:rPr>
          <w:rFonts w:eastAsia="Times New Roman" w:cs="Times New Roman"/>
          <w:noProof/>
          <w:sz w:val="24"/>
          <w:szCs w:val="28"/>
        </w:rPr>
        <w:t>.</w:t>
      </w:r>
    </w:p>
    <w:p w:rsidR="00BD1201" w:rsidRPr="000B1A75" w:rsidRDefault="0064499F" w:rsidP="000B1A75">
      <w:pPr>
        <w:spacing w:before="100" w:beforeAutospacing="1" w:after="100" w:afterAutospacing="1" w:line="480" w:lineRule="auto"/>
        <w:rPr>
          <w:rFonts w:eastAsia="Times New Roman" w:cs="Times New Roman"/>
          <w:sz w:val="28"/>
          <w:szCs w:val="28"/>
        </w:rPr>
      </w:pPr>
      <w:r>
        <w:rPr>
          <w:sz w:val="28"/>
          <w:szCs w:val="28"/>
        </w:rPr>
        <w:tab/>
      </w:r>
      <w:r w:rsidR="00BD1201" w:rsidRPr="000E5ED7">
        <w:rPr>
          <w:sz w:val="28"/>
          <w:szCs w:val="28"/>
        </w:rPr>
        <w:t xml:space="preserve">Currently clinicians and counselors </w:t>
      </w:r>
      <w:r w:rsidR="00B652AE" w:rsidRPr="000E5ED7">
        <w:rPr>
          <w:sz w:val="28"/>
          <w:szCs w:val="28"/>
        </w:rPr>
        <w:t>require</w:t>
      </w:r>
      <w:r w:rsidR="00BD1201" w:rsidRPr="000E5ED7">
        <w:rPr>
          <w:sz w:val="28"/>
          <w:szCs w:val="28"/>
        </w:rPr>
        <w:t xml:space="preserve"> sufficient training </w:t>
      </w:r>
      <w:r w:rsidR="007D2624" w:rsidRPr="000E5ED7">
        <w:rPr>
          <w:sz w:val="28"/>
          <w:szCs w:val="28"/>
        </w:rPr>
        <w:t>that teaches</w:t>
      </w:r>
      <w:r w:rsidR="00BD1201" w:rsidRPr="000E5ED7">
        <w:rPr>
          <w:sz w:val="28"/>
          <w:szCs w:val="28"/>
        </w:rPr>
        <w:t xml:space="preserve"> how to position themselves as advisors</w:t>
      </w:r>
      <w:r w:rsidR="00BE6293" w:rsidRPr="000E5ED7">
        <w:rPr>
          <w:sz w:val="28"/>
          <w:szCs w:val="28"/>
        </w:rPr>
        <w:t xml:space="preserve"> and agents of change</w:t>
      </w:r>
      <w:r w:rsidR="00BD1201" w:rsidRPr="000E5ED7">
        <w:rPr>
          <w:sz w:val="28"/>
          <w:szCs w:val="28"/>
        </w:rPr>
        <w:t xml:space="preserve">.  Training that </w:t>
      </w:r>
      <w:r w:rsidR="00B652AE" w:rsidRPr="000E5ED7">
        <w:rPr>
          <w:sz w:val="28"/>
          <w:szCs w:val="28"/>
        </w:rPr>
        <w:t>assist</w:t>
      </w:r>
      <w:r w:rsidR="00BD1201" w:rsidRPr="000E5ED7">
        <w:rPr>
          <w:sz w:val="28"/>
          <w:szCs w:val="28"/>
        </w:rPr>
        <w:t xml:space="preserve"> clients by empowering them with information, inspiration, and motivation.</w:t>
      </w:r>
      <w:r w:rsidR="00B652AE" w:rsidRPr="000E5ED7">
        <w:rPr>
          <w:sz w:val="28"/>
          <w:szCs w:val="28"/>
        </w:rPr>
        <w:t xml:space="preserve">  Training that empowers clients to drive their own recovery, and which helps clinicians render effective evidenced based treatments</w:t>
      </w:r>
      <w:r w:rsidR="00BE6293" w:rsidRPr="000E5ED7">
        <w:rPr>
          <w:sz w:val="28"/>
          <w:szCs w:val="28"/>
        </w:rPr>
        <w:t xml:space="preserve"> and recovery based supportive services</w:t>
      </w:r>
      <w:r w:rsidR="00B652AE" w:rsidRPr="000E5ED7">
        <w:rPr>
          <w:sz w:val="28"/>
          <w:szCs w:val="28"/>
        </w:rPr>
        <w:t>.</w:t>
      </w:r>
    </w:p>
    <w:p w:rsidR="00076E50" w:rsidRPr="000E5ED7" w:rsidRDefault="007D2624" w:rsidP="000E5ED7">
      <w:pPr>
        <w:spacing w:line="480" w:lineRule="auto"/>
        <w:ind w:firstLine="720"/>
        <w:rPr>
          <w:sz w:val="28"/>
          <w:szCs w:val="28"/>
        </w:rPr>
      </w:pPr>
      <w:r w:rsidRPr="000E5ED7">
        <w:rPr>
          <w:sz w:val="28"/>
          <w:szCs w:val="28"/>
        </w:rPr>
        <w:t xml:space="preserve">Clients sometimes are unable to evaluate the effects of institutionalization. Clinicians are ill prepared and lack schema for the cause and effects of institutionalization.  Counselors are unfairly challenged to reverse </w:t>
      </w:r>
      <w:r w:rsidR="00975D5B" w:rsidRPr="000E5ED7">
        <w:rPr>
          <w:sz w:val="28"/>
          <w:szCs w:val="28"/>
        </w:rPr>
        <w:t>phenomena</w:t>
      </w:r>
      <w:r w:rsidRPr="000E5ED7">
        <w:rPr>
          <w:sz w:val="28"/>
          <w:szCs w:val="28"/>
        </w:rPr>
        <w:t xml:space="preserve"> they have </w:t>
      </w:r>
      <w:r w:rsidR="00975D5B" w:rsidRPr="000E5ED7">
        <w:rPr>
          <w:sz w:val="28"/>
          <w:szCs w:val="28"/>
        </w:rPr>
        <w:t>insufficient systemic</w:t>
      </w:r>
      <w:r w:rsidR="00EE3633" w:rsidRPr="000E5ED7">
        <w:rPr>
          <w:sz w:val="28"/>
          <w:szCs w:val="28"/>
        </w:rPr>
        <w:t xml:space="preserve"> knowledge of.  </w:t>
      </w:r>
      <w:r w:rsidR="00975D5B" w:rsidRPr="000E5ED7">
        <w:rPr>
          <w:sz w:val="28"/>
          <w:szCs w:val="28"/>
        </w:rPr>
        <w:t xml:space="preserve">Treatment plans need to transform into recovery plans.  </w:t>
      </w:r>
    </w:p>
    <w:p w:rsidR="005D753A" w:rsidRPr="000E5ED7" w:rsidRDefault="00FC2710" w:rsidP="000E5ED7">
      <w:pPr>
        <w:spacing w:line="480" w:lineRule="auto"/>
        <w:ind w:firstLine="720"/>
        <w:rPr>
          <w:sz w:val="28"/>
          <w:szCs w:val="28"/>
        </w:rPr>
      </w:pPr>
      <w:r w:rsidRPr="000E5ED7">
        <w:rPr>
          <w:sz w:val="28"/>
          <w:szCs w:val="28"/>
        </w:rPr>
        <w:t>R</w:t>
      </w:r>
      <w:r w:rsidR="00975D5B" w:rsidRPr="000E5ED7">
        <w:rPr>
          <w:sz w:val="28"/>
          <w:szCs w:val="28"/>
        </w:rPr>
        <w:t xml:space="preserve">ecovery and reintegration are </w:t>
      </w:r>
      <w:r w:rsidR="009E00F0">
        <w:rPr>
          <w:sz w:val="28"/>
          <w:szCs w:val="28"/>
        </w:rPr>
        <w:t>issues directly related to</w:t>
      </w:r>
      <w:r w:rsidR="00975D5B" w:rsidRPr="000E5ED7">
        <w:rPr>
          <w:sz w:val="28"/>
          <w:szCs w:val="28"/>
        </w:rPr>
        <w:t xml:space="preserve"> </w:t>
      </w:r>
      <w:r w:rsidR="009E00F0">
        <w:rPr>
          <w:sz w:val="28"/>
          <w:szCs w:val="28"/>
        </w:rPr>
        <w:t xml:space="preserve">addiction, behavior disorders </w:t>
      </w:r>
      <w:r w:rsidR="00975D5B" w:rsidRPr="000E5ED7">
        <w:rPr>
          <w:sz w:val="28"/>
          <w:szCs w:val="28"/>
        </w:rPr>
        <w:t>and mental health issues.</w:t>
      </w:r>
      <w:r w:rsidR="00BD1925">
        <w:rPr>
          <w:sz w:val="28"/>
          <w:szCs w:val="28"/>
        </w:rPr>
        <w:t xml:space="preserve">  Organizations that provide services to people with</w:t>
      </w:r>
      <w:r w:rsidR="00536EEE" w:rsidRPr="000E5ED7">
        <w:rPr>
          <w:sz w:val="28"/>
          <w:szCs w:val="28"/>
        </w:rPr>
        <w:t xml:space="preserve"> </w:t>
      </w:r>
      <w:r w:rsidR="00BD1925">
        <w:rPr>
          <w:sz w:val="28"/>
          <w:szCs w:val="28"/>
        </w:rPr>
        <w:t xml:space="preserve">behavior disorders and mental health issues supply </w:t>
      </w:r>
      <w:r w:rsidRPr="000E5ED7">
        <w:rPr>
          <w:sz w:val="28"/>
          <w:szCs w:val="28"/>
        </w:rPr>
        <w:t>coping strategies</w:t>
      </w:r>
      <w:r w:rsidR="00536EEE" w:rsidRPr="000E5ED7">
        <w:rPr>
          <w:sz w:val="28"/>
          <w:szCs w:val="28"/>
        </w:rPr>
        <w:t xml:space="preserve"> </w:t>
      </w:r>
      <w:r w:rsidR="009E00F0">
        <w:rPr>
          <w:sz w:val="28"/>
          <w:szCs w:val="28"/>
        </w:rPr>
        <w:t xml:space="preserve">that </w:t>
      </w:r>
      <w:r w:rsidRPr="000E5ED7">
        <w:rPr>
          <w:sz w:val="28"/>
          <w:szCs w:val="28"/>
        </w:rPr>
        <w:t xml:space="preserve">should be </w:t>
      </w:r>
      <w:r w:rsidR="009E00F0">
        <w:rPr>
          <w:sz w:val="28"/>
          <w:szCs w:val="28"/>
        </w:rPr>
        <w:t xml:space="preserve">comprehensive recovery orientated </w:t>
      </w:r>
      <w:r w:rsidR="00536EEE" w:rsidRPr="000E5ED7">
        <w:rPr>
          <w:sz w:val="28"/>
          <w:szCs w:val="28"/>
        </w:rPr>
        <w:t>responses</w:t>
      </w:r>
      <w:r w:rsidRPr="000E5ED7">
        <w:rPr>
          <w:sz w:val="28"/>
          <w:szCs w:val="28"/>
        </w:rPr>
        <w:t xml:space="preserve"> to person centered treatment </w:t>
      </w:r>
      <w:r w:rsidR="00C92AF8" w:rsidRPr="000E5ED7">
        <w:rPr>
          <w:sz w:val="28"/>
          <w:szCs w:val="28"/>
        </w:rPr>
        <w:t>values.</w:t>
      </w:r>
      <w:r w:rsidR="00536EEE" w:rsidRPr="000E5ED7">
        <w:rPr>
          <w:sz w:val="28"/>
          <w:szCs w:val="28"/>
        </w:rPr>
        <w:t xml:space="preserve">  Recovery and reintegration</w:t>
      </w:r>
      <w:r w:rsidR="00613C48">
        <w:rPr>
          <w:sz w:val="28"/>
          <w:szCs w:val="28"/>
        </w:rPr>
        <w:t xml:space="preserve"> are</w:t>
      </w:r>
      <w:r w:rsidR="00BD1925">
        <w:rPr>
          <w:sz w:val="28"/>
          <w:szCs w:val="28"/>
        </w:rPr>
        <w:t xml:space="preserve"> related </w:t>
      </w:r>
      <w:r w:rsidR="00613C48">
        <w:rPr>
          <w:sz w:val="28"/>
          <w:szCs w:val="28"/>
        </w:rPr>
        <w:t xml:space="preserve">to </w:t>
      </w:r>
      <w:r w:rsidR="00536EEE" w:rsidRPr="000E5ED7">
        <w:rPr>
          <w:sz w:val="28"/>
          <w:szCs w:val="28"/>
        </w:rPr>
        <w:t xml:space="preserve">addiction </w:t>
      </w:r>
      <w:r w:rsidR="00BD1925">
        <w:rPr>
          <w:sz w:val="28"/>
          <w:szCs w:val="28"/>
        </w:rPr>
        <w:t>and mental illness</w:t>
      </w:r>
      <w:r w:rsidR="00727772" w:rsidRPr="000E5ED7">
        <w:rPr>
          <w:sz w:val="28"/>
          <w:szCs w:val="28"/>
        </w:rPr>
        <w:t>.  The</w:t>
      </w:r>
      <w:r w:rsidR="00BD1925">
        <w:rPr>
          <w:sz w:val="28"/>
          <w:szCs w:val="28"/>
        </w:rPr>
        <w:t>re is a</w:t>
      </w:r>
      <w:r w:rsidR="00727772" w:rsidRPr="000E5ED7">
        <w:rPr>
          <w:sz w:val="28"/>
          <w:szCs w:val="28"/>
        </w:rPr>
        <w:t xml:space="preserve"> direct link </w:t>
      </w:r>
      <w:r w:rsidR="00BD1925">
        <w:rPr>
          <w:sz w:val="28"/>
          <w:szCs w:val="28"/>
        </w:rPr>
        <w:t>between</w:t>
      </w:r>
      <w:r w:rsidR="00727772" w:rsidRPr="000E5ED7">
        <w:rPr>
          <w:sz w:val="28"/>
          <w:szCs w:val="28"/>
        </w:rPr>
        <w:t xml:space="preserve"> </w:t>
      </w:r>
      <w:r w:rsidR="00BD1925">
        <w:rPr>
          <w:sz w:val="28"/>
          <w:szCs w:val="28"/>
        </w:rPr>
        <w:t>institutionalization and</w:t>
      </w:r>
      <w:r w:rsidR="00727772" w:rsidRPr="000E5ED7">
        <w:rPr>
          <w:sz w:val="28"/>
          <w:szCs w:val="28"/>
        </w:rPr>
        <w:t xml:space="preserve"> </w:t>
      </w:r>
      <w:r w:rsidR="00BD1925" w:rsidRPr="000E5ED7">
        <w:rPr>
          <w:sz w:val="28"/>
          <w:szCs w:val="28"/>
        </w:rPr>
        <w:t xml:space="preserve">reintegration </w:t>
      </w:r>
      <w:r w:rsidR="00727772" w:rsidRPr="000E5ED7">
        <w:rPr>
          <w:sz w:val="28"/>
          <w:szCs w:val="28"/>
        </w:rPr>
        <w:t xml:space="preserve">and therefore the antithetical factors of institutionalization would obviously be the keys to community </w:t>
      </w:r>
      <w:r w:rsidR="00BD1925">
        <w:rPr>
          <w:sz w:val="28"/>
          <w:szCs w:val="28"/>
        </w:rPr>
        <w:t>rei</w:t>
      </w:r>
      <w:r w:rsidR="00727772" w:rsidRPr="000E5ED7">
        <w:rPr>
          <w:sz w:val="28"/>
          <w:szCs w:val="28"/>
        </w:rPr>
        <w:t xml:space="preserve">ntegration and recovery.  </w:t>
      </w:r>
      <w:r w:rsidR="00975D5B" w:rsidRPr="000E5ED7">
        <w:rPr>
          <w:sz w:val="28"/>
          <w:szCs w:val="28"/>
        </w:rPr>
        <w:t xml:space="preserve">In fact </w:t>
      </w:r>
      <w:r w:rsidR="00BD1925">
        <w:rPr>
          <w:sz w:val="28"/>
          <w:szCs w:val="28"/>
        </w:rPr>
        <w:t xml:space="preserve">without such emphasis </w:t>
      </w:r>
      <w:r w:rsidR="00975D5B" w:rsidRPr="000E5ED7">
        <w:rPr>
          <w:sz w:val="28"/>
          <w:szCs w:val="28"/>
        </w:rPr>
        <w:t xml:space="preserve">it </w:t>
      </w:r>
      <w:r w:rsidR="00076E50" w:rsidRPr="000E5ED7">
        <w:rPr>
          <w:sz w:val="28"/>
          <w:szCs w:val="28"/>
        </w:rPr>
        <w:t xml:space="preserve">is quite clearly possible that </w:t>
      </w:r>
      <w:r w:rsidR="00975D5B" w:rsidRPr="000E5ED7">
        <w:rPr>
          <w:sz w:val="28"/>
          <w:szCs w:val="28"/>
        </w:rPr>
        <w:t xml:space="preserve">institutions </w:t>
      </w:r>
      <w:r w:rsidR="00BD1925">
        <w:rPr>
          <w:sz w:val="28"/>
          <w:szCs w:val="28"/>
        </w:rPr>
        <w:t>will perpetuate</w:t>
      </w:r>
      <w:r w:rsidR="00975D5B" w:rsidRPr="000E5ED7">
        <w:rPr>
          <w:sz w:val="28"/>
          <w:szCs w:val="28"/>
        </w:rPr>
        <w:t xml:space="preserve"> the very ills </w:t>
      </w:r>
      <w:r w:rsidR="00BD1925">
        <w:rPr>
          <w:sz w:val="28"/>
          <w:szCs w:val="28"/>
        </w:rPr>
        <w:t>they were erected to improve</w:t>
      </w:r>
      <w:r w:rsidR="00076E50" w:rsidRPr="000E5ED7">
        <w:rPr>
          <w:sz w:val="28"/>
          <w:szCs w:val="28"/>
        </w:rPr>
        <w:t>.  Treatment is oftentimes condescending, paternalistic, and unrelated to client ambitions, and values.</w:t>
      </w:r>
      <w:r w:rsidRPr="000E5ED7">
        <w:rPr>
          <w:sz w:val="28"/>
          <w:szCs w:val="28"/>
        </w:rPr>
        <w:t xml:space="preserve">  So </w:t>
      </w:r>
      <w:r w:rsidR="000E6153" w:rsidRPr="000E5ED7">
        <w:rPr>
          <w:sz w:val="28"/>
          <w:szCs w:val="28"/>
        </w:rPr>
        <w:t xml:space="preserve">we have a schema of seven competing </w:t>
      </w:r>
      <w:r w:rsidR="00B52F69" w:rsidRPr="000E5ED7">
        <w:rPr>
          <w:sz w:val="28"/>
          <w:szCs w:val="28"/>
        </w:rPr>
        <w:t>causal characteristics of reintegration</w:t>
      </w:r>
      <w:r w:rsidR="000E6153" w:rsidRPr="000E5ED7">
        <w:rPr>
          <w:sz w:val="28"/>
          <w:szCs w:val="28"/>
        </w:rPr>
        <w:t>:</w:t>
      </w:r>
    </w:p>
    <w:p w:rsidR="00544300" w:rsidRDefault="00544300" w:rsidP="00D34107">
      <w:pPr>
        <w:pStyle w:val="Heading1"/>
      </w:pPr>
      <w:bookmarkStart w:id="21" w:name="_Toc262480453"/>
      <w:r w:rsidRPr="000E5ED7">
        <w:t xml:space="preserve">Factors of </w:t>
      </w:r>
      <w:r>
        <w:t>Reintegration</w:t>
      </w:r>
      <w:bookmarkEnd w:id="21"/>
    </w:p>
    <w:p w:rsidR="00544300" w:rsidRPr="00544300" w:rsidRDefault="00544300" w:rsidP="00544300"/>
    <w:p w:rsidR="007D2624" w:rsidRPr="000E5ED7" w:rsidRDefault="00C92AF8" w:rsidP="004011B6">
      <w:pPr>
        <w:pStyle w:val="ListParagraph"/>
        <w:numPr>
          <w:ilvl w:val="0"/>
          <w:numId w:val="3"/>
        </w:numPr>
        <w:ind w:hanging="720"/>
        <w:rPr>
          <w:b/>
          <w:sz w:val="28"/>
          <w:szCs w:val="28"/>
        </w:rPr>
      </w:pPr>
      <w:bookmarkStart w:id="22" w:name="_Toc262480454"/>
      <w:r w:rsidRPr="00840506">
        <w:rPr>
          <w:rStyle w:val="Heading2Char"/>
        </w:rPr>
        <w:t>Autonomy</w:t>
      </w:r>
      <w:bookmarkEnd w:id="22"/>
      <w:r w:rsidRPr="000E5ED7">
        <w:rPr>
          <w:b/>
          <w:sz w:val="28"/>
          <w:szCs w:val="28"/>
        </w:rPr>
        <w:t xml:space="preserve"> -</w:t>
      </w:r>
      <w:r w:rsidR="00AF41F4" w:rsidRPr="000E5ED7">
        <w:rPr>
          <w:b/>
          <w:sz w:val="28"/>
          <w:szCs w:val="28"/>
        </w:rPr>
        <w:t xml:space="preserve"> Client</w:t>
      </w:r>
      <w:r w:rsidR="0064499F">
        <w:rPr>
          <w:b/>
          <w:sz w:val="28"/>
          <w:szCs w:val="28"/>
        </w:rPr>
        <w:t>s</w:t>
      </w:r>
      <w:r w:rsidR="00AF41F4" w:rsidRPr="000E5ED7">
        <w:rPr>
          <w:b/>
          <w:sz w:val="28"/>
          <w:szCs w:val="28"/>
        </w:rPr>
        <w:t xml:space="preserve"> ha</w:t>
      </w:r>
      <w:r w:rsidR="0064499F">
        <w:rPr>
          <w:b/>
          <w:sz w:val="28"/>
          <w:szCs w:val="28"/>
        </w:rPr>
        <w:t>ve a</w:t>
      </w:r>
      <w:r w:rsidR="00AF41F4" w:rsidRPr="000E5ED7">
        <w:rPr>
          <w:b/>
          <w:sz w:val="28"/>
          <w:szCs w:val="28"/>
        </w:rPr>
        <w:t xml:space="preserve"> right to individuality and free choice.</w:t>
      </w:r>
    </w:p>
    <w:p w:rsidR="00EB694A" w:rsidRPr="000E5ED7" w:rsidRDefault="00EB694A" w:rsidP="004011B6">
      <w:pPr>
        <w:pStyle w:val="ListParagraph"/>
        <w:numPr>
          <w:ilvl w:val="0"/>
          <w:numId w:val="3"/>
        </w:numPr>
        <w:ind w:hanging="720"/>
        <w:rPr>
          <w:b/>
          <w:sz w:val="28"/>
          <w:szCs w:val="28"/>
        </w:rPr>
      </w:pPr>
      <w:bookmarkStart w:id="23" w:name="_Toc262480455"/>
      <w:r w:rsidRPr="00840506">
        <w:rPr>
          <w:rStyle w:val="Heading2Char"/>
        </w:rPr>
        <w:t>Access</w:t>
      </w:r>
      <w:bookmarkEnd w:id="23"/>
      <w:r w:rsidRPr="000E5ED7">
        <w:rPr>
          <w:b/>
          <w:sz w:val="28"/>
          <w:szCs w:val="28"/>
        </w:rPr>
        <w:t xml:space="preserve"> </w:t>
      </w:r>
      <w:r w:rsidR="0064499F">
        <w:rPr>
          <w:b/>
          <w:sz w:val="28"/>
          <w:szCs w:val="28"/>
        </w:rPr>
        <w:t xml:space="preserve">– Clients </w:t>
      </w:r>
      <w:r w:rsidR="00AF41F4" w:rsidRPr="000E5ED7">
        <w:rPr>
          <w:b/>
          <w:sz w:val="28"/>
          <w:szCs w:val="28"/>
        </w:rPr>
        <w:t xml:space="preserve">should have </w:t>
      </w:r>
      <w:r w:rsidR="0064499F">
        <w:rPr>
          <w:b/>
          <w:sz w:val="28"/>
          <w:szCs w:val="28"/>
        </w:rPr>
        <w:t xml:space="preserve">access to </w:t>
      </w:r>
      <w:r w:rsidR="00AF41F4" w:rsidRPr="000E5ED7">
        <w:rPr>
          <w:b/>
          <w:sz w:val="28"/>
          <w:szCs w:val="28"/>
        </w:rPr>
        <w:t xml:space="preserve">advice, and assistance in education, employment, and </w:t>
      </w:r>
      <w:r w:rsidR="0064499F">
        <w:rPr>
          <w:b/>
          <w:sz w:val="28"/>
          <w:szCs w:val="28"/>
        </w:rPr>
        <w:t xml:space="preserve">other supportive </w:t>
      </w:r>
      <w:r w:rsidR="00C92AF8" w:rsidRPr="000E5ED7">
        <w:rPr>
          <w:b/>
          <w:sz w:val="28"/>
          <w:szCs w:val="28"/>
        </w:rPr>
        <w:t>services.</w:t>
      </w:r>
    </w:p>
    <w:p w:rsidR="00EB694A" w:rsidRPr="000E5ED7" w:rsidRDefault="00EB694A" w:rsidP="004011B6">
      <w:pPr>
        <w:pStyle w:val="ListParagraph"/>
        <w:numPr>
          <w:ilvl w:val="0"/>
          <w:numId w:val="3"/>
        </w:numPr>
        <w:ind w:hanging="720"/>
        <w:rPr>
          <w:b/>
          <w:sz w:val="28"/>
          <w:szCs w:val="28"/>
        </w:rPr>
      </w:pPr>
      <w:bookmarkStart w:id="24" w:name="_Toc262480456"/>
      <w:r w:rsidRPr="00840506">
        <w:rPr>
          <w:rStyle w:val="Heading2Char"/>
        </w:rPr>
        <w:t>Self Determination</w:t>
      </w:r>
      <w:bookmarkEnd w:id="24"/>
      <w:r w:rsidR="00AF41F4" w:rsidRPr="000E5ED7">
        <w:rPr>
          <w:b/>
          <w:sz w:val="28"/>
          <w:szCs w:val="28"/>
        </w:rPr>
        <w:t xml:space="preserve"> – Clients have a right to </w:t>
      </w:r>
      <w:r w:rsidR="00C92AF8" w:rsidRPr="000E5ED7">
        <w:rPr>
          <w:b/>
          <w:sz w:val="28"/>
          <w:szCs w:val="28"/>
        </w:rPr>
        <w:t>choose</w:t>
      </w:r>
      <w:r w:rsidR="00AF41F4" w:rsidRPr="000E5ED7">
        <w:rPr>
          <w:b/>
          <w:sz w:val="28"/>
          <w:szCs w:val="28"/>
        </w:rPr>
        <w:t xml:space="preserve"> their own strategies and subsequent outcomes.</w:t>
      </w:r>
    </w:p>
    <w:p w:rsidR="00EB694A" w:rsidRPr="000E5ED7" w:rsidRDefault="00AF41F4" w:rsidP="004011B6">
      <w:pPr>
        <w:pStyle w:val="ListParagraph"/>
        <w:numPr>
          <w:ilvl w:val="0"/>
          <w:numId w:val="3"/>
        </w:numPr>
        <w:ind w:hanging="720"/>
        <w:rPr>
          <w:b/>
          <w:sz w:val="28"/>
          <w:szCs w:val="28"/>
        </w:rPr>
      </w:pPr>
      <w:bookmarkStart w:id="25" w:name="_Toc262480457"/>
      <w:r w:rsidRPr="00840506">
        <w:rPr>
          <w:rStyle w:val="Heading2Char"/>
        </w:rPr>
        <w:t>Attachment</w:t>
      </w:r>
      <w:bookmarkEnd w:id="25"/>
      <w:r w:rsidRPr="000E5ED7">
        <w:rPr>
          <w:b/>
          <w:sz w:val="28"/>
          <w:szCs w:val="28"/>
        </w:rPr>
        <w:t xml:space="preserve"> – Clients have a right to </w:t>
      </w:r>
      <w:r w:rsidR="00C92AF8" w:rsidRPr="000E5ED7">
        <w:rPr>
          <w:b/>
          <w:sz w:val="28"/>
          <w:szCs w:val="28"/>
        </w:rPr>
        <w:t>reacclimatize</w:t>
      </w:r>
      <w:r w:rsidRPr="000E5ED7">
        <w:rPr>
          <w:b/>
          <w:sz w:val="28"/>
          <w:szCs w:val="28"/>
        </w:rPr>
        <w:t xml:space="preserve"> and reenter social roles, family and community. </w:t>
      </w:r>
    </w:p>
    <w:p w:rsidR="00EB694A" w:rsidRPr="000E5ED7" w:rsidRDefault="00EB694A" w:rsidP="004011B6">
      <w:pPr>
        <w:pStyle w:val="ListParagraph"/>
        <w:numPr>
          <w:ilvl w:val="0"/>
          <w:numId w:val="3"/>
        </w:numPr>
        <w:ind w:hanging="720"/>
        <w:rPr>
          <w:b/>
          <w:sz w:val="28"/>
          <w:szCs w:val="28"/>
        </w:rPr>
      </w:pPr>
      <w:bookmarkStart w:id="26" w:name="_Toc262480458"/>
      <w:r w:rsidRPr="00840506">
        <w:rPr>
          <w:rStyle w:val="Heading2Char"/>
        </w:rPr>
        <w:t>Recovery</w:t>
      </w:r>
      <w:bookmarkEnd w:id="26"/>
      <w:r w:rsidR="00AF41F4" w:rsidRPr="000E5ED7">
        <w:rPr>
          <w:b/>
          <w:sz w:val="28"/>
          <w:szCs w:val="28"/>
        </w:rPr>
        <w:t xml:space="preserve"> – Clients have a right to </w:t>
      </w:r>
      <w:r w:rsidR="00C92AF8" w:rsidRPr="000E5ED7">
        <w:rPr>
          <w:b/>
          <w:sz w:val="28"/>
          <w:szCs w:val="28"/>
        </w:rPr>
        <w:t>choose</w:t>
      </w:r>
      <w:r w:rsidR="00AF41F4" w:rsidRPr="000E5ED7">
        <w:rPr>
          <w:b/>
          <w:sz w:val="28"/>
          <w:szCs w:val="28"/>
        </w:rPr>
        <w:t xml:space="preserve"> what method </w:t>
      </w:r>
      <w:r w:rsidR="0064499F">
        <w:rPr>
          <w:b/>
          <w:sz w:val="28"/>
          <w:szCs w:val="28"/>
        </w:rPr>
        <w:t>of</w:t>
      </w:r>
      <w:r w:rsidR="00AF41F4" w:rsidRPr="000E5ED7">
        <w:rPr>
          <w:b/>
          <w:sz w:val="28"/>
          <w:szCs w:val="28"/>
        </w:rPr>
        <w:t xml:space="preserve"> treatment is best for them.</w:t>
      </w:r>
    </w:p>
    <w:p w:rsidR="00EB694A" w:rsidRPr="000E5ED7" w:rsidRDefault="00536EEE" w:rsidP="004011B6">
      <w:pPr>
        <w:pStyle w:val="ListParagraph"/>
        <w:numPr>
          <w:ilvl w:val="0"/>
          <w:numId w:val="3"/>
        </w:numPr>
        <w:ind w:hanging="720"/>
        <w:rPr>
          <w:b/>
          <w:sz w:val="28"/>
          <w:szCs w:val="28"/>
        </w:rPr>
      </w:pPr>
      <w:bookmarkStart w:id="27" w:name="_Toc262480459"/>
      <w:r w:rsidRPr="00840506">
        <w:rPr>
          <w:rStyle w:val="Heading2Char"/>
        </w:rPr>
        <w:t>Subjectivity</w:t>
      </w:r>
      <w:bookmarkEnd w:id="27"/>
      <w:r w:rsidR="00AF41F4" w:rsidRPr="000E5ED7">
        <w:rPr>
          <w:b/>
          <w:sz w:val="28"/>
          <w:szCs w:val="28"/>
        </w:rPr>
        <w:t xml:space="preserve"> – Clients have the right to be treated as human beings and not </w:t>
      </w:r>
      <w:r w:rsidR="0064499F">
        <w:rPr>
          <w:b/>
          <w:sz w:val="28"/>
          <w:szCs w:val="28"/>
        </w:rPr>
        <w:t xml:space="preserve">be stigmatized as consumers, </w:t>
      </w:r>
      <w:r w:rsidR="00AF41F4" w:rsidRPr="000E5ED7">
        <w:rPr>
          <w:b/>
          <w:sz w:val="28"/>
          <w:szCs w:val="28"/>
        </w:rPr>
        <w:t>inmates or patients</w:t>
      </w:r>
      <w:r w:rsidR="0064499F">
        <w:rPr>
          <w:b/>
          <w:sz w:val="28"/>
          <w:szCs w:val="28"/>
        </w:rPr>
        <w:t xml:space="preserve"> after reentry</w:t>
      </w:r>
      <w:r w:rsidR="00AF41F4" w:rsidRPr="000E5ED7">
        <w:rPr>
          <w:b/>
          <w:sz w:val="28"/>
          <w:szCs w:val="28"/>
        </w:rPr>
        <w:t>.</w:t>
      </w:r>
    </w:p>
    <w:p w:rsidR="00AC1A6C" w:rsidRDefault="00536EEE" w:rsidP="00AC1A6C">
      <w:pPr>
        <w:pStyle w:val="ListParagraph"/>
        <w:numPr>
          <w:ilvl w:val="0"/>
          <w:numId w:val="3"/>
        </w:numPr>
        <w:ind w:hanging="720"/>
        <w:rPr>
          <w:b/>
          <w:sz w:val="28"/>
          <w:szCs w:val="28"/>
        </w:rPr>
      </w:pPr>
      <w:bookmarkStart w:id="28" w:name="_Toc262480460"/>
      <w:r w:rsidRPr="00840506">
        <w:rPr>
          <w:rStyle w:val="Heading2Char"/>
        </w:rPr>
        <w:t>Synchronizatio</w:t>
      </w:r>
      <w:r w:rsidR="00AF41F4" w:rsidRPr="00840506">
        <w:rPr>
          <w:rStyle w:val="Heading2Char"/>
        </w:rPr>
        <w:t>n</w:t>
      </w:r>
      <w:bookmarkEnd w:id="28"/>
      <w:r w:rsidR="00AF41F4" w:rsidRPr="000E5ED7">
        <w:rPr>
          <w:b/>
          <w:sz w:val="28"/>
          <w:szCs w:val="28"/>
        </w:rPr>
        <w:t xml:space="preserve"> – Clients have a right to services that help </w:t>
      </w:r>
      <w:r w:rsidR="00D60779" w:rsidRPr="000E5ED7">
        <w:rPr>
          <w:b/>
          <w:sz w:val="28"/>
          <w:szCs w:val="28"/>
        </w:rPr>
        <w:t xml:space="preserve">efforts to </w:t>
      </w:r>
      <w:r w:rsidR="00AF41F4" w:rsidRPr="000E5ED7">
        <w:rPr>
          <w:b/>
          <w:sz w:val="28"/>
          <w:szCs w:val="28"/>
        </w:rPr>
        <w:t>resynchronize</w:t>
      </w:r>
      <w:r w:rsidR="00BC5088">
        <w:rPr>
          <w:b/>
          <w:sz w:val="28"/>
          <w:szCs w:val="28"/>
        </w:rPr>
        <w:t xml:space="preserve"> and reclaim new productive roles in society</w:t>
      </w:r>
      <w:r w:rsidR="00D60779" w:rsidRPr="000E5ED7">
        <w:rPr>
          <w:b/>
          <w:sz w:val="28"/>
          <w:szCs w:val="28"/>
        </w:rPr>
        <w:t>.</w:t>
      </w:r>
    </w:p>
    <w:p w:rsidR="00AC1A6C" w:rsidRPr="00AC1A6C" w:rsidRDefault="00AC1A6C" w:rsidP="00AC1A6C">
      <w:pPr>
        <w:pStyle w:val="ListParagraph"/>
        <w:rPr>
          <w:b/>
          <w:sz w:val="28"/>
          <w:szCs w:val="28"/>
        </w:rPr>
      </w:pPr>
    </w:p>
    <w:p w:rsidR="00AC1A6C" w:rsidRDefault="00AC1A6C" w:rsidP="00D34107">
      <w:pPr>
        <w:pStyle w:val="Heading1"/>
        <w:jc w:val="both"/>
      </w:pPr>
      <w:bookmarkStart w:id="29" w:name="_Toc262480461"/>
      <w:r>
        <w:t>Stigmatization</w:t>
      </w:r>
      <w:bookmarkEnd w:id="29"/>
    </w:p>
    <w:p w:rsidR="00AC1A6C" w:rsidRDefault="00AC1A6C" w:rsidP="00AC1A6C">
      <w:pPr>
        <w:spacing w:line="480" w:lineRule="auto"/>
        <w:rPr>
          <w:sz w:val="28"/>
          <w:szCs w:val="28"/>
        </w:rPr>
      </w:pPr>
      <w:r>
        <w:rPr>
          <w:sz w:val="28"/>
          <w:szCs w:val="28"/>
        </w:rPr>
        <w:tab/>
      </w:r>
      <w:r w:rsidRPr="00AC1A6C">
        <w:rPr>
          <w:sz w:val="28"/>
          <w:szCs w:val="28"/>
        </w:rPr>
        <w:t xml:space="preserve">The badge of shame that the </w:t>
      </w:r>
      <w:r w:rsidR="006D1F30">
        <w:rPr>
          <w:sz w:val="28"/>
          <w:szCs w:val="28"/>
        </w:rPr>
        <w:t xml:space="preserve">people in recovery, </w:t>
      </w:r>
      <w:r w:rsidRPr="00AC1A6C">
        <w:rPr>
          <w:sz w:val="28"/>
          <w:szCs w:val="28"/>
        </w:rPr>
        <w:t>mentally ill, and disabled are forced to wear upon reentry is unfair and totally debilitating.  Here are some recommendations</w:t>
      </w:r>
      <w:r w:rsidR="008277FA">
        <w:rPr>
          <w:rStyle w:val="FootnoteReference"/>
          <w:sz w:val="28"/>
          <w:szCs w:val="28"/>
        </w:rPr>
        <w:footnoteReference w:id="7"/>
      </w:r>
      <w:r>
        <w:rPr>
          <w:sz w:val="28"/>
          <w:szCs w:val="28"/>
        </w:rPr>
        <w:t>:</w:t>
      </w:r>
    </w:p>
    <w:p w:rsidR="00AC1A6C" w:rsidRDefault="00AC1A6C" w:rsidP="00AC1A6C">
      <w:pPr>
        <w:pStyle w:val="NoSpacing"/>
        <w:numPr>
          <w:ilvl w:val="0"/>
          <w:numId w:val="24"/>
        </w:numPr>
        <w:rPr>
          <w:sz w:val="28"/>
          <w:szCs w:val="28"/>
        </w:rPr>
      </w:pPr>
      <w:r w:rsidRPr="00AC1A6C">
        <w:rPr>
          <w:sz w:val="28"/>
          <w:szCs w:val="28"/>
        </w:rPr>
        <w:t>Real ID</w:t>
      </w:r>
      <w:r w:rsidR="00F73E23">
        <w:rPr>
          <w:rStyle w:val="FootnoteReference"/>
          <w:sz w:val="28"/>
          <w:szCs w:val="28"/>
        </w:rPr>
        <w:footnoteReference w:id="8"/>
      </w:r>
    </w:p>
    <w:p w:rsidR="00AC1A6C" w:rsidRDefault="00AC1A6C" w:rsidP="00AC1A6C">
      <w:pPr>
        <w:pStyle w:val="NoSpacing"/>
        <w:numPr>
          <w:ilvl w:val="0"/>
          <w:numId w:val="24"/>
        </w:numPr>
        <w:rPr>
          <w:sz w:val="28"/>
          <w:szCs w:val="28"/>
        </w:rPr>
      </w:pPr>
      <w:r>
        <w:rPr>
          <w:sz w:val="28"/>
          <w:szCs w:val="28"/>
        </w:rPr>
        <w:t>Life coaches</w:t>
      </w:r>
    </w:p>
    <w:p w:rsidR="00AC1A6C" w:rsidRDefault="00AC1A6C" w:rsidP="00AC1A6C">
      <w:pPr>
        <w:pStyle w:val="NoSpacing"/>
        <w:numPr>
          <w:ilvl w:val="0"/>
          <w:numId w:val="24"/>
        </w:numPr>
        <w:rPr>
          <w:sz w:val="28"/>
          <w:szCs w:val="28"/>
        </w:rPr>
      </w:pPr>
      <w:r>
        <w:rPr>
          <w:sz w:val="28"/>
          <w:szCs w:val="28"/>
        </w:rPr>
        <w:t>Job coaching</w:t>
      </w:r>
    </w:p>
    <w:p w:rsidR="00AC1A6C" w:rsidRDefault="00AC1A6C" w:rsidP="00AC1A6C">
      <w:pPr>
        <w:pStyle w:val="NoSpacing"/>
        <w:numPr>
          <w:ilvl w:val="0"/>
          <w:numId w:val="24"/>
        </w:numPr>
        <w:rPr>
          <w:sz w:val="28"/>
          <w:szCs w:val="28"/>
        </w:rPr>
      </w:pPr>
      <w:r>
        <w:rPr>
          <w:sz w:val="28"/>
          <w:szCs w:val="28"/>
        </w:rPr>
        <w:t>Parenting advocacy &amp; training</w:t>
      </w:r>
    </w:p>
    <w:p w:rsidR="00AC1A6C" w:rsidRDefault="00AC1A6C" w:rsidP="00AC1A6C">
      <w:pPr>
        <w:pStyle w:val="NoSpacing"/>
        <w:numPr>
          <w:ilvl w:val="0"/>
          <w:numId w:val="24"/>
        </w:numPr>
        <w:rPr>
          <w:sz w:val="28"/>
          <w:szCs w:val="28"/>
        </w:rPr>
      </w:pPr>
      <w:r>
        <w:rPr>
          <w:sz w:val="28"/>
          <w:szCs w:val="28"/>
        </w:rPr>
        <w:t>Self-esteem counseling</w:t>
      </w:r>
    </w:p>
    <w:p w:rsidR="00AC1A6C" w:rsidRDefault="00AC1A6C" w:rsidP="00AC1A6C">
      <w:pPr>
        <w:pStyle w:val="NoSpacing"/>
        <w:numPr>
          <w:ilvl w:val="0"/>
          <w:numId w:val="24"/>
        </w:numPr>
        <w:rPr>
          <w:sz w:val="28"/>
          <w:szCs w:val="28"/>
        </w:rPr>
      </w:pPr>
      <w:r>
        <w:rPr>
          <w:sz w:val="28"/>
          <w:szCs w:val="28"/>
        </w:rPr>
        <w:t>Discrimination counseling</w:t>
      </w:r>
    </w:p>
    <w:p w:rsidR="00AC1A6C" w:rsidRDefault="00AC1A6C" w:rsidP="00AC1A6C">
      <w:pPr>
        <w:pStyle w:val="NoSpacing"/>
        <w:numPr>
          <w:ilvl w:val="0"/>
          <w:numId w:val="24"/>
        </w:numPr>
        <w:rPr>
          <w:sz w:val="28"/>
          <w:szCs w:val="28"/>
        </w:rPr>
      </w:pPr>
      <w:r>
        <w:rPr>
          <w:sz w:val="28"/>
          <w:szCs w:val="28"/>
        </w:rPr>
        <w:t>Pastoral counseling</w:t>
      </w:r>
    </w:p>
    <w:p w:rsidR="00F73E23" w:rsidRDefault="00F73E23" w:rsidP="00AC1A6C">
      <w:pPr>
        <w:pStyle w:val="NoSpacing"/>
        <w:numPr>
          <w:ilvl w:val="0"/>
          <w:numId w:val="24"/>
        </w:numPr>
        <w:rPr>
          <w:sz w:val="28"/>
          <w:szCs w:val="28"/>
        </w:rPr>
      </w:pPr>
      <w:r>
        <w:rPr>
          <w:sz w:val="28"/>
          <w:szCs w:val="28"/>
        </w:rPr>
        <w:t>Higher education</w:t>
      </w:r>
    </w:p>
    <w:p w:rsidR="00F73E23" w:rsidRDefault="008277FA" w:rsidP="00AC1A6C">
      <w:pPr>
        <w:pStyle w:val="NoSpacing"/>
        <w:numPr>
          <w:ilvl w:val="0"/>
          <w:numId w:val="24"/>
        </w:numPr>
        <w:rPr>
          <w:sz w:val="28"/>
          <w:szCs w:val="28"/>
        </w:rPr>
      </w:pPr>
      <w:r>
        <w:rPr>
          <w:sz w:val="28"/>
          <w:szCs w:val="28"/>
        </w:rPr>
        <w:t>Vocational counseling</w:t>
      </w:r>
    </w:p>
    <w:p w:rsidR="00AC1A6C" w:rsidRDefault="00AC1A6C" w:rsidP="00AC1A6C">
      <w:pPr>
        <w:pStyle w:val="NoSpacing"/>
        <w:numPr>
          <w:ilvl w:val="0"/>
          <w:numId w:val="24"/>
        </w:numPr>
        <w:rPr>
          <w:sz w:val="28"/>
          <w:szCs w:val="28"/>
        </w:rPr>
      </w:pPr>
      <w:r>
        <w:rPr>
          <w:sz w:val="28"/>
          <w:szCs w:val="28"/>
        </w:rPr>
        <w:t>Expanded notification of consumer rights</w:t>
      </w:r>
    </w:p>
    <w:p w:rsidR="00AC1A6C" w:rsidRDefault="00AC1A6C" w:rsidP="00AC1A6C">
      <w:pPr>
        <w:pStyle w:val="NoSpacing"/>
        <w:numPr>
          <w:ilvl w:val="0"/>
          <w:numId w:val="24"/>
        </w:numPr>
        <w:rPr>
          <w:sz w:val="28"/>
          <w:szCs w:val="28"/>
        </w:rPr>
      </w:pPr>
      <w:r>
        <w:rPr>
          <w:sz w:val="28"/>
          <w:szCs w:val="28"/>
        </w:rPr>
        <w:t>General health medicine</w:t>
      </w:r>
    </w:p>
    <w:p w:rsidR="00AC1A6C" w:rsidRDefault="00AC1A6C" w:rsidP="00AC1A6C">
      <w:pPr>
        <w:pStyle w:val="NoSpacing"/>
        <w:numPr>
          <w:ilvl w:val="0"/>
          <w:numId w:val="24"/>
        </w:numPr>
        <w:rPr>
          <w:sz w:val="28"/>
          <w:szCs w:val="28"/>
        </w:rPr>
      </w:pPr>
      <w:r>
        <w:rPr>
          <w:sz w:val="28"/>
          <w:szCs w:val="28"/>
        </w:rPr>
        <w:t>Networking</w:t>
      </w:r>
    </w:p>
    <w:p w:rsidR="00AC1A6C" w:rsidRDefault="00AC1A6C" w:rsidP="00AC1A6C">
      <w:pPr>
        <w:pStyle w:val="NoSpacing"/>
        <w:numPr>
          <w:ilvl w:val="0"/>
          <w:numId w:val="24"/>
        </w:numPr>
        <w:rPr>
          <w:sz w:val="28"/>
          <w:szCs w:val="28"/>
        </w:rPr>
      </w:pPr>
      <w:r>
        <w:rPr>
          <w:sz w:val="28"/>
          <w:szCs w:val="28"/>
        </w:rPr>
        <w:t>Support groups</w:t>
      </w:r>
    </w:p>
    <w:p w:rsidR="00AC1A6C" w:rsidRPr="00AC1A6C" w:rsidRDefault="00F73E23" w:rsidP="00AC1A6C">
      <w:pPr>
        <w:pStyle w:val="NoSpacing"/>
        <w:numPr>
          <w:ilvl w:val="0"/>
          <w:numId w:val="24"/>
        </w:numPr>
        <w:rPr>
          <w:sz w:val="28"/>
          <w:szCs w:val="28"/>
        </w:rPr>
      </w:pPr>
      <w:r>
        <w:rPr>
          <w:sz w:val="28"/>
          <w:szCs w:val="28"/>
        </w:rPr>
        <w:t>Advocacy</w:t>
      </w:r>
    </w:p>
    <w:p w:rsidR="00E023C5" w:rsidRDefault="00E023C5" w:rsidP="000E5ED7">
      <w:pPr>
        <w:spacing w:line="480" w:lineRule="auto"/>
        <w:ind w:firstLine="720"/>
        <w:jc w:val="both"/>
        <w:rPr>
          <w:sz w:val="28"/>
          <w:szCs w:val="28"/>
        </w:rPr>
      </w:pPr>
    </w:p>
    <w:p w:rsidR="002D1478" w:rsidRDefault="009F6E33" w:rsidP="000E5ED7">
      <w:pPr>
        <w:spacing w:line="480" w:lineRule="auto"/>
        <w:ind w:firstLine="720"/>
        <w:jc w:val="both"/>
        <w:rPr>
          <w:sz w:val="28"/>
          <w:szCs w:val="28"/>
        </w:rPr>
      </w:pPr>
      <w:r>
        <w:rPr>
          <w:sz w:val="28"/>
          <w:szCs w:val="28"/>
        </w:rPr>
        <w:t xml:space="preserve">In addition to the authors </w:t>
      </w:r>
      <w:r w:rsidR="002D711E">
        <w:rPr>
          <w:sz w:val="28"/>
          <w:szCs w:val="28"/>
        </w:rPr>
        <w:t xml:space="preserve">therapeutic interventions listed above, </w:t>
      </w:r>
      <w:r w:rsidR="002D1478">
        <w:rPr>
          <w:sz w:val="28"/>
          <w:szCs w:val="28"/>
        </w:rPr>
        <w:t xml:space="preserve">Gorski has suggested </w:t>
      </w:r>
      <w:r>
        <w:rPr>
          <w:sz w:val="28"/>
          <w:szCs w:val="28"/>
        </w:rPr>
        <w:t>political</w:t>
      </w:r>
      <w:r w:rsidR="002D1478">
        <w:rPr>
          <w:sz w:val="28"/>
          <w:szCs w:val="28"/>
        </w:rPr>
        <w:t xml:space="preserve"> strategies aimed at the </w:t>
      </w:r>
      <w:r>
        <w:rPr>
          <w:sz w:val="28"/>
          <w:szCs w:val="28"/>
        </w:rPr>
        <w:t>PICS,</w:t>
      </w:r>
      <w:r w:rsidR="002D1478">
        <w:rPr>
          <w:sz w:val="28"/>
          <w:szCs w:val="28"/>
        </w:rPr>
        <w:t xml:space="preserve"> PAWS, phenomena:</w:t>
      </w:r>
    </w:p>
    <w:p w:rsidR="009F6E33" w:rsidRPr="00216107" w:rsidRDefault="009F6E33" w:rsidP="00D34107">
      <w:pPr>
        <w:spacing w:before="60" w:after="0" w:line="240" w:lineRule="auto"/>
        <w:outlineLvl w:val="0"/>
        <w:rPr>
          <w:rFonts w:ascii="Times New Roman" w:eastAsia="Times New Roman" w:hAnsi="Times New Roman" w:cs="Times New Roman"/>
          <w:b/>
          <w:bCs/>
          <w:kern w:val="36"/>
          <w:sz w:val="48"/>
          <w:szCs w:val="48"/>
        </w:rPr>
      </w:pPr>
      <w:bookmarkStart w:id="30" w:name="_Toc262480462"/>
      <w:r w:rsidRPr="00216107">
        <w:rPr>
          <w:rFonts w:ascii="Arial" w:eastAsia="Times New Roman" w:hAnsi="Arial" w:cs="Arial"/>
          <w:b/>
          <w:bCs/>
          <w:color w:val="330099"/>
          <w:kern w:val="36"/>
          <w:sz w:val="36"/>
          <w:szCs w:val="36"/>
        </w:rPr>
        <w:t>Reducing the Incidence of PICS</w:t>
      </w:r>
      <w:bookmarkEnd w:id="30"/>
    </w:p>
    <w:p w:rsidR="009F6E33" w:rsidRPr="00216107" w:rsidRDefault="009F6E33" w:rsidP="009F6E33">
      <w:pPr>
        <w:spacing w:before="60" w:after="0" w:line="240" w:lineRule="auto"/>
        <w:rPr>
          <w:rFonts w:ascii="Times New Roman" w:eastAsia="Times New Roman" w:hAnsi="Times New Roman" w:cs="Times New Roman"/>
          <w:sz w:val="24"/>
          <w:szCs w:val="24"/>
        </w:rPr>
      </w:pPr>
      <w:r w:rsidRPr="00216107">
        <w:rPr>
          <w:rFonts w:ascii="Arial" w:eastAsia="Times New Roman" w:hAnsi="Arial" w:cs="Arial"/>
          <w:sz w:val="24"/>
          <w:szCs w:val="24"/>
        </w:rPr>
        <w:t>Since PICS is created by criminal justice system policy and programming in our well intentioned but misguided attempt to stop crime, the epidemic can be prevented and public safety protected by changing the public policies that call for incarcerating more people, for longer periods of time, for less severe offenses, in more punitive environments that emphasize the use of solitary confinement, that eliminate or severely restrict prisoner access to educational, vocational, and rehabilitation programs while incarcerated. </w:t>
      </w:r>
    </w:p>
    <w:p w:rsidR="009F6E33" w:rsidRPr="00216107" w:rsidRDefault="009F6E33" w:rsidP="009F6E33">
      <w:pPr>
        <w:spacing w:before="60" w:after="0" w:line="240" w:lineRule="auto"/>
        <w:rPr>
          <w:rFonts w:ascii="Times New Roman" w:eastAsia="Times New Roman" w:hAnsi="Times New Roman" w:cs="Times New Roman"/>
          <w:sz w:val="24"/>
          <w:szCs w:val="24"/>
        </w:rPr>
      </w:pPr>
      <w:r w:rsidRPr="00216107">
        <w:rPr>
          <w:rFonts w:ascii="Arial" w:eastAsia="Times New Roman" w:hAnsi="Arial" w:cs="Arial"/>
          <w:sz w:val="24"/>
          <w:szCs w:val="24"/>
        </w:rPr>
        <w:t>The political antidote for PICS is to implement public policies that: </w:t>
      </w:r>
    </w:p>
    <w:p w:rsidR="009F6E33" w:rsidRPr="00216107" w:rsidRDefault="009F6E33" w:rsidP="009F6E33">
      <w:pPr>
        <w:spacing w:before="60" w:after="0" w:line="240" w:lineRule="auto"/>
        <w:ind w:left="720" w:hanging="720"/>
        <w:rPr>
          <w:rFonts w:ascii="Times New Roman" w:eastAsia="Times New Roman" w:hAnsi="Times New Roman" w:cs="Times New Roman"/>
          <w:sz w:val="24"/>
          <w:szCs w:val="24"/>
        </w:rPr>
      </w:pPr>
      <w:r w:rsidRPr="00216107">
        <w:rPr>
          <w:rFonts w:ascii="Arial" w:eastAsia="Times New Roman" w:hAnsi="Arial" w:cs="Arial"/>
          <w:sz w:val="24"/>
          <w:szCs w:val="24"/>
        </w:rPr>
        <w:t>(1)       Fund the training and expansion of community based addiction and mental health programs staffed by professionals trained to meet the needs of criminal justice system clients diverted into treatment by court programs and released back to the community after incarceration; </w:t>
      </w:r>
    </w:p>
    <w:p w:rsidR="009F6E33" w:rsidRPr="00216107" w:rsidRDefault="009F6E33" w:rsidP="009F6E33">
      <w:pPr>
        <w:spacing w:before="60" w:after="0" w:line="240" w:lineRule="auto"/>
        <w:ind w:left="720" w:hanging="720"/>
        <w:rPr>
          <w:rFonts w:ascii="Times New Roman" w:eastAsia="Times New Roman" w:hAnsi="Times New Roman" w:cs="Times New Roman"/>
          <w:sz w:val="24"/>
          <w:szCs w:val="24"/>
        </w:rPr>
      </w:pPr>
      <w:r w:rsidRPr="00216107">
        <w:rPr>
          <w:rFonts w:ascii="Arial" w:eastAsia="Times New Roman" w:hAnsi="Arial" w:cs="Arial"/>
          <w:sz w:val="24"/>
          <w:szCs w:val="24"/>
        </w:rPr>
        <w:t>(2)       Expand the role of drug and mental health courts that promote treatment alternatives to incarceration;</w:t>
      </w:r>
    </w:p>
    <w:p w:rsidR="009F6E33" w:rsidRPr="00216107" w:rsidRDefault="009F6E33" w:rsidP="009F6E33">
      <w:pPr>
        <w:spacing w:before="60" w:after="0" w:line="240" w:lineRule="auto"/>
        <w:ind w:left="720" w:hanging="720"/>
        <w:rPr>
          <w:rFonts w:ascii="Times New Roman" w:eastAsia="Times New Roman" w:hAnsi="Times New Roman" w:cs="Times New Roman"/>
          <w:sz w:val="24"/>
          <w:szCs w:val="24"/>
        </w:rPr>
      </w:pPr>
      <w:r w:rsidRPr="00216107">
        <w:rPr>
          <w:rFonts w:ascii="Arial" w:eastAsia="Times New Roman" w:hAnsi="Arial" w:cs="Arial"/>
          <w:sz w:val="24"/>
          <w:szCs w:val="24"/>
        </w:rPr>
        <w:t>(3)       Convert 80% of our federal, state, and county correctional facilities into rehabilitation programs with daily involvement in educational, vocational, and rehabilitation programs; </w:t>
      </w:r>
    </w:p>
    <w:p w:rsidR="009F6E33" w:rsidRPr="00216107" w:rsidRDefault="009F6E33" w:rsidP="009F6E33">
      <w:pPr>
        <w:spacing w:before="60" w:after="0" w:line="240" w:lineRule="auto"/>
        <w:ind w:left="720" w:hanging="720"/>
        <w:rPr>
          <w:rFonts w:ascii="Times New Roman" w:eastAsia="Times New Roman" w:hAnsi="Times New Roman" w:cs="Times New Roman"/>
          <w:sz w:val="24"/>
          <w:szCs w:val="24"/>
        </w:rPr>
      </w:pPr>
      <w:r w:rsidRPr="00216107">
        <w:rPr>
          <w:rFonts w:ascii="Arial" w:eastAsia="Times New Roman" w:hAnsi="Arial" w:cs="Arial"/>
          <w:sz w:val="24"/>
          <w:szCs w:val="24"/>
        </w:rPr>
        <w:t>(4)       Eliminate required long mandated minimum sentences; </w:t>
      </w:r>
    </w:p>
    <w:p w:rsidR="009F6E33" w:rsidRPr="00216107" w:rsidRDefault="009F6E33" w:rsidP="009F6E33">
      <w:pPr>
        <w:spacing w:before="60" w:after="0" w:line="240" w:lineRule="auto"/>
        <w:ind w:left="720" w:hanging="720"/>
        <w:rPr>
          <w:rFonts w:ascii="Times New Roman" w:eastAsia="Times New Roman" w:hAnsi="Times New Roman" w:cs="Times New Roman"/>
          <w:sz w:val="24"/>
          <w:szCs w:val="24"/>
        </w:rPr>
      </w:pPr>
      <w:r w:rsidRPr="00216107">
        <w:rPr>
          <w:rFonts w:ascii="Arial" w:eastAsia="Times New Roman" w:hAnsi="Arial" w:cs="Arial"/>
          <w:sz w:val="24"/>
          <w:szCs w:val="24"/>
        </w:rPr>
        <w:t>(5)       Institute universal prerelease programs for all offenders with the goal of preparing them to transition into community based addiction and mental health programs;</w:t>
      </w:r>
    </w:p>
    <w:p w:rsidR="009F6E33" w:rsidRPr="00216107" w:rsidRDefault="009F6E33" w:rsidP="009F6E33">
      <w:pPr>
        <w:spacing w:before="60" w:after="0" w:line="240" w:lineRule="auto"/>
        <w:ind w:left="720" w:hanging="720"/>
        <w:rPr>
          <w:rFonts w:ascii="Times New Roman" w:eastAsia="Times New Roman" w:hAnsi="Times New Roman" w:cs="Times New Roman"/>
          <w:sz w:val="24"/>
          <w:szCs w:val="24"/>
        </w:rPr>
      </w:pPr>
      <w:r w:rsidRPr="00216107">
        <w:rPr>
          <w:rFonts w:ascii="Arial" w:eastAsia="Times New Roman" w:hAnsi="Arial" w:cs="Arial"/>
          <w:sz w:val="24"/>
          <w:szCs w:val="24"/>
        </w:rPr>
        <w:t>(6)       Assuring that all released prisoners have access to publicly funded programs for addiction and mental health treatment upon release.</w:t>
      </w:r>
      <w:sdt>
        <w:sdtPr>
          <w:rPr>
            <w:rFonts w:ascii="Arial" w:eastAsia="Times New Roman" w:hAnsi="Arial" w:cs="Arial"/>
            <w:sz w:val="24"/>
            <w:szCs w:val="24"/>
          </w:rPr>
          <w:id w:val="3186978"/>
          <w:citation/>
        </w:sdtPr>
        <w:sdtContent>
          <w:r w:rsidR="00072362">
            <w:rPr>
              <w:rFonts w:ascii="Arial" w:eastAsia="Times New Roman" w:hAnsi="Arial" w:cs="Arial"/>
              <w:sz w:val="24"/>
              <w:szCs w:val="24"/>
            </w:rPr>
            <w:fldChar w:fldCharType="begin"/>
          </w:r>
          <w:r>
            <w:rPr>
              <w:rFonts w:ascii="Arial" w:eastAsia="Times New Roman" w:hAnsi="Arial" w:cs="Arial"/>
              <w:sz w:val="24"/>
              <w:szCs w:val="24"/>
            </w:rPr>
            <w:instrText xml:space="preserve"> CITATION Gor \l 1033 </w:instrText>
          </w:r>
          <w:r w:rsidR="00072362">
            <w:rPr>
              <w:rFonts w:ascii="Arial" w:eastAsia="Times New Roman" w:hAnsi="Arial" w:cs="Arial"/>
              <w:sz w:val="24"/>
              <w:szCs w:val="24"/>
            </w:rPr>
            <w:fldChar w:fldCharType="separate"/>
          </w:r>
          <w:r w:rsidR="00A41D7F">
            <w:rPr>
              <w:rFonts w:ascii="Arial" w:eastAsia="Times New Roman" w:hAnsi="Arial" w:cs="Arial"/>
              <w:noProof/>
              <w:sz w:val="24"/>
              <w:szCs w:val="24"/>
            </w:rPr>
            <w:t xml:space="preserve"> </w:t>
          </w:r>
          <w:r w:rsidR="00A41D7F" w:rsidRPr="00A41D7F">
            <w:rPr>
              <w:rFonts w:ascii="Arial" w:eastAsia="Times New Roman" w:hAnsi="Arial" w:cs="Arial"/>
              <w:noProof/>
              <w:sz w:val="24"/>
              <w:szCs w:val="24"/>
            </w:rPr>
            <w:t>(Gorski)</w:t>
          </w:r>
          <w:r w:rsidR="00072362">
            <w:rPr>
              <w:rFonts w:ascii="Arial" w:eastAsia="Times New Roman" w:hAnsi="Arial" w:cs="Arial"/>
              <w:sz w:val="24"/>
              <w:szCs w:val="24"/>
            </w:rPr>
            <w:fldChar w:fldCharType="end"/>
          </w:r>
        </w:sdtContent>
      </w:sdt>
      <w:r>
        <w:rPr>
          <w:rStyle w:val="FootnoteReference"/>
          <w:rFonts w:ascii="Arial" w:eastAsia="Times New Roman" w:hAnsi="Arial" w:cs="Arial"/>
          <w:sz w:val="24"/>
          <w:szCs w:val="24"/>
        </w:rPr>
        <w:footnoteReference w:id="9"/>
      </w:r>
    </w:p>
    <w:p w:rsidR="009F6E33" w:rsidRPr="00216107" w:rsidRDefault="009F6E33" w:rsidP="009F6E33">
      <w:pPr>
        <w:spacing w:before="60" w:after="0" w:line="240" w:lineRule="auto"/>
        <w:rPr>
          <w:rFonts w:ascii="Times New Roman" w:eastAsia="Times New Roman" w:hAnsi="Times New Roman" w:cs="Times New Roman"/>
          <w:sz w:val="24"/>
          <w:szCs w:val="24"/>
        </w:rPr>
      </w:pPr>
      <w:r w:rsidRPr="00216107">
        <w:rPr>
          <w:rFonts w:ascii="Arial" w:eastAsia="Times New Roman" w:hAnsi="Arial" w:cs="Arial"/>
          <w:sz w:val="24"/>
          <w:szCs w:val="24"/>
        </w:rPr>
        <w:br w:type="textWrapping" w:clear="all"/>
      </w:r>
    </w:p>
    <w:p w:rsidR="002D1478" w:rsidRDefault="002D1478" w:rsidP="000E5ED7">
      <w:pPr>
        <w:spacing w:line="480" w:lineRule="auto"/>
        <w:ind w:firstLine="720"/>
        <w:jc w:val="both"/>
        <w:rPr>
          <w:sz w:val="28"/>
          <w:szCs w:val="28"/>
        </w:rPr>
      </w:pPr>
    </w:p>
    <w:p w:rsidR="00E023C5" w:rsidRDefault="00C92AF8" w:rsidP="000E5ED7">
      <w:pPr>
        <w:spacing w:line="480" w:lineRule="auto"/>
        <w:ind w:firstLine="720"/>
        <w:jc w:val="both"/>
        <w:rPr>
          <w:sz w:val="28"/>
          <w:szCs w:val="28"/>
        </w:rPr>
      </w:pPr>
      <w:r w:rsidRPr="000E5ED7">
        <w:rPr>
          <w:sz w:val="28"/>
          <w:szCs w:val="28"/>
        </w:rPr>
        <w:t>When a society institutionalizes an individual it has a duty to reintegrate the person into</w:t>
      </w:r>
      <w:r w:rsidR="00F53A36" w:rsidRPr="000E5ED7">
        <w:rPr>
          <w:sz w:val="28"/>
          <w:szCs w:val="28"/>
        </w:rPr>
        <w:t xml:space="preserve"> the social fabric. </w:t>
      </w:r>
      <w:r w:rsidR="004011B6" w:rsidRPr="000E5ED7">
        <w:rPr>
          <w:sz w:val="28"/>
          <w:szCs w:val="28"/>
        </w:rPr>
        <w:t>Clinicians</w:t>
      </w:r>
      <w:r w:rsidR="00EE3633" w:rsidRPr="000E5ED7">
        <w:rPr>
          <w:sz w:val="28"/>
          <w:szCs w:val="28"/>
        </w:rPr>
        <w:t xml:space="preserve"> </w:t>
      </w:r>
      <w:r w:rsidRPr="000E5ED7">
        <w:rPr>
          <w:sz w:val="28"/>
          <w:szCs w:val="28"/>
        </w:rPr>
        <w:t xml:space="preserve">who are aware of the schema can now make better assessments, render better support services and referrals.  The schema for reintegration is the inverse of institutionalization.  </w:t>
      </w:r>
    </w:p>
    <w:p w:rsidR="00E023C5" w:rsidRPr="009F6E33" w:rsidRDefault="00E023C5" w:rsidP="009F6E33">
      <w:pPr>
        <w:spacing w:before="60" w:after="0" w:line="240" w:lineRule="auto"/>
        <w:rPr>
          <w:rFonts w:ascii="Times New Roman" w:eastAsia="Times New Roman" w:hAnsi="Times New Roman" w:cs="Times New Roman"/>
          <w:sz w:val="24"/>
          <w:szCs w:val="24"/>
        </w:rPr>
      </w:pPr>
    </w:p>
    <w:p w:rsidR="00EB694A" w:rsidRPr="000E5ED7" w:rsidRDefault="00C92AF8" w:rsidP="000E5ED7">
      <w:pPr>
        <w:spacing w:line="480" w:lineRule="auto"/>
        <w:ind w:firstLine="720"/>
        <w:jc w:val="both"/>
        <w:rPr>
          <w:sz w:val="28"/>
          <w:szCs w:val="28"/>
        </w:rPr>
      </w:pPr>
      <w:r w:rsidRPr="000E5ED7">
        <w:rPr>
          <w:sz w:val="28"/>
          <w:szCs w:val="28"/>
        </w:rPr>
        <w:t>Reintegration an</w:t>
      </w:r>
      <w:r w:rsidR="004011B6" w:rsidRPr="000E5ED7">
        <w:rPr>
          <w:sz w:val="28"/>
          <w:szCs w:val="28"/>
        </w:rPr>
        <w:t>d recovery have rights</w:t>
      </w:r>
      <w:sdt>
        <w:sdtPr>
          <w:rPr>
            <w:sz w:val="28"/>
            <w:szCs w:val="28"/>
          </w:rPr>
          <w:id w:val="81766732"/>
          <w:citation/>
        </w:sdtPr>
        <w:sdtContent>
          <w:r w:rsidR="00072362">
            <w:rPr>
              <w:sz w:val="28"/>
              <w:szCs w:val="28"/>
            </w:rPr>
            <w:fldChar w:fldCharType="begin"/>
          </w:r>
          <w:r w:rsidR="00A5351B">
            <w:rPr>
              <w:sz w:val="28"/>
              <w:szCs w:val="28"/>
            </w:rPr>
            <w:instrText xml:space="preserve"> CITATION Ame90 \l 1033 </w:instrText>
          </w:r>
          <w:r w:rsidR="00072362">
            <w:rPr>
              <w:sz w:val="28"/>
              <w:szCs w:val="28"/>
            </w:rPr>
            <w:fldChar w:fldCharType="separate"/>
          </w:r>
          <w:r w:rsidR="00A41D7F">
            <w:rPr>
              <w:noProof/>
              <w:sz w:val="28"/>
              <w:szCs w:val="28"/>
            </w:rPr>
            <w:t xml:space="preserve"> </w:t>
          </w:r>
          <w:r w:rsidR="00A41D7F" w:rsidRPr="00A41D7F">
            <w:rPr>
              <w:noProof/>
              <w:sz w:val="28"/>
              <w:szCs w:val="28"/>
            </w:rPr>
            <w:t>(American with Disabilities Act (ADA))</w:t>
          </w:r>
          <w:r w:rsidR="00072362">
            <w:rPr>
              <w:sz w:val="28"/>
              <w:szCs w:val="28"/>
            </w:rPr>
            <w:fldChar w:fldCharType="end"/>
          </w:r>
        </w:sdtContent>
      </w:sdt>
      <w:r w:rsidR="00B6704B">
        <w:rPr>
          <w:rStyle w:val="FootnoteReference"/>
          <w:sz w:val="28"/>
          <w:szCs w:val="28"/>
        </w:rPr>
        <w:footnoteReference w:id="10"/>
      </w:r>
      <w:r w:rsidR="004011B6" w:rsidRPr="000E5ED7">
        <w:rPr>
          <w:sz w:val="28"/>
          <w:szCs w:val="28"/>
        </w:rPr>
        <w:t xml:space="preserve"> attached </w:t>
      </w:r>
      <w:r w:rsidRPr="000E5ED7">
        <w:rPr>
          <w:sz w:val="28"/>
          <w:szCs w:val="28"/>
        </w:rPr>
        <w:t>to them and clinicians and clients need be made aware of what they are.</w:t>
      </w:r>
    </w:p>
    <w:p w:rsidR="000E5ED7" w:rsidRPr="00DD0A42" w:rsidRDefault="00F12C3B" w:rsidP="00D34107">
      <w:pPr>
        <w:pStyle w:val="Heading1"/>
        <w:jc w:val="center"/>
      </w:pPr>
      <w:bookmarkStart w:id="31" w:name="_Toc262480463"/>
      <w:r w:rsidRPr="00DD0A42">
        <w:t>Community Integration is a Right</w:t>
      </w:r>
      <w:bookmarkEnd w:id="31"/>
    </w:p>
    <w:p w:rsidR="00F12C3B" w:rsidRPr="00DD0A42" w:rsidRDefault="00F12C3B" w:rsidP="00DD0A42">
      <w:pPr>
        <w:autoSpaceDE w:val="0"/>
        <w:autoSpaceDN w:val="0"/>
        <w:adjustRightInd w:val="0"/>
        <w:spacing w:after="0" w:line="240" w:lineRule="auto"/>
        <w:ind w:firstLine="720"/>
        <w:jc w:val="center"/>
        <w:outlineLvl w:val="0"/>
        <w:rPr>
          <w:rFonts w:ascii="Times New Roman" w:hAnsi="Times New Roman" w:cs="Times New Roman"/>
          <w:b/>
          <w:color w:val="000000"/>
          <w:sz w:val="28"/>
          <w:szCs w:val="28"/>
        </w:rPr>
      </w:pPr>
      <w:bookmarkStart w:id="32" w:name="_Toc254558519"/>
      <w:bookmarkStart w:id="33" w:name="_Toc262480464"/>
      <w:r w:rsidRPr="00DD0A42">
        <w:rPr>
          <w:rFonts w:ascii="Times New Roman" w:hAnsi="Times New Roman" w:cs="Times New Roman"/>
          <w:b/>
          <w:color w:val="000000"/>
          <w:sz w:val="28"/>
          <w:szCs w:val="28"/>
        </w:rPr>
        <w:t>Community integration is a right of persons in recovery from behavioral health issues.</w:t>
      </w:r>
      <w:r w:rsidR="00DE4AC7" w:rsidRPr="00DD0A42">
        <w:rPr>
          <w:rFonts w:ascii="Adobe Caslon Pro Bold" w:hAnsi="Adobe Caslon Pro Bold" w:cs="Arial Black"/>
          <w:b/>
          <w:bCs/>
          <w:sz w:val="28"/>
          <w:szCs w:val="28"/>
        </w:rPr>
        <w:t xml:space="preserve">  </w:t>
      </w:r>
      <w:r w:rsidRPr="00DD0A42">
        <w:rPr>
          <w:rFonts w:ascii="Times New Roman" w:hAnsi="Times New Roman" w:cs="Times New Roman"/>
          <w:b/>
          <w:color w:val="000000"/>
          <w:sz w:val="28"/>
          <w:szCs w:val="28"/>
        </w:rPr>
        <w:t>This right is embedded in the 1990 American with Disabilities Act (ADA) and the 1999</w:t>
      </w:r>
      <w:r w:rsidR="00DE4AC7" w:rsidRPr="00DD0A42">
        <w:rPr>
          <w:rFonts w:ascii="Adobe Caslon Pro Bold" w:hAnsi="Adobe Caslon Pro Bold" w:cs="Arial Black"/>
          <w:b/>
          <w:bCs/>
          <w:sz w:val="28"/>
          <w:szCs w:val="28"/>
        </w:rPr>
        <w:t xml:space="preserve"> </w:t>
      </w:r>
      <w:r w:rsidRPr="00DD0A42">
        <w:rPr>
          <w:rFonts w:ascii="Times New Roman" w:hAnsi="Times New Roman" w:cs="Times New Roman"/>
          <w:b/>
          <w:color w:val="000000"/>
          <w:sz w:val="28"/>
          <w:szCs w:val="28"/>
        </w:rPr>
        <w:t>Supreme Court Olmstead decision in which it was determined that unnecessary</w:t>
      </w:r>
      <w:r w:rsidR="00DE4AC7" w:rsidRPr="00DD0A42">
        <w:rPr>
          <w:rFonts w:ascii="Adobe Caslon Pro Bold" w:hAnsi="Adobe Caslon Pro Bold" w:cs="Arial Black"/>
          <w:b/>
          <w:bCs/>
          <w:sz w:val="28"/>
          <w:szCs w:val="28"/>
        </w:rPr>
        <w:t xml:space="preserve"> </w:t>
      </w:r>
      <w:r w:rsidRPr="00DD0A42">
        <w:rPr>
          <w:rFonts w:ascii="Times New Roman" w:hAnsi="Times New Roman" w:cs="Times New Roman"/>
          <w:b/>
          <w:color w:val="000000"/>
          <w:sz w:val="28"/>
          <w:szCs w:val="28"/>
        </w:rPr>
        <w:t xml:space="preserve">Institutionalization of persons who could live in the community with the proper </w:t>
      </w:r>
      <w:r w:rsidR="00F53A36" w:rsidRPr="00DD0A42">
        <w:rPr>
          <w:rFonts w:ascii="Times New Roman" w:hAnsi="Times New Roman" w:cs="Times New Roman"/>
          <w:b/>
          <w:color w:val="000000"/>
          <w:sz w:val="28"/>
          <w:szCs w:val="28"/>
        </w:rPr>
        <w:t>supports is</w:t>
      </w:r>
      <w:r w:rsidRPr="00DD0A42">
        <w:rPr>
          <w:rFonts w:ascii="Times New Roman" w:hAnsi="Times New Roman" w:cs="Times New Roman"/>
          <w:b/>
          <w:color w:val="000000"/>
          <w:sz w:val="28"/>
          <w:szCs w:val="28"/>
        </w:rPr>
        <w:t xml:space="preserve"> a violation of the ADA. President Bush’s 2001 executive order in response to the</w:t>
      </w:r>
      <w:r w:rsidR="000E5ED7" w:rsidRPr="00DD0A42">
        <w:rPr>
          <w:rFonts w:ascii="Times New Roman" w:hAnsi="Times New Roman" w:cs="Times New Roman"/>
          <w:b/>
          <w:color w:val="000000"/>
          <w:sz w:val="28"/>
          <w:szCs w:val="28"/>
        </w:rPr>
        <w:t xml:space="preserve"> </w:t>
      </w:r>
      <w:r w:rsidRPr="00DD0A42">
        <w:rPr>
          <w:rFonts w:ascii="Times New Roman" w:hAnsi="Times New Roman" w:cs="Times New Roman"/>
          <w:b/>
          <w:color w:val="000000"/>
          <w:sz w:val="28"/>
          <w:szCs w:val="28"/>
        </w:rPr>
        <w:t>Olmstead decision and the final report from the President’s Mental Health Commission in</w:t>
      </w:r>
      <w:r w:rsidR="000E5ED7" w:rsidRPr="00DD0A42">
        <w:rPr>
          <w:rFonts w:ascii="Times New Roman" w:hAnsi="Times New Roman" w:cs="Times New Roman"/>
          <w:b/>
          <w:color w:val="000000"/>
          <w:sz w:val="28"/>
          <w:szCs w:val="28"/>
        </w:rPr>
        <w:t xml:space="preserve"> </w:t>
      </w:r>
      <w:r w:rsidRPr="00DD0A42">
        <w:rPr>
          <w:rFonts w:ascii="Times New Roman" w:hAnsi="Times New Roman" w:cs="Times New Roman"/>
          <w:b/>
          <w:color w:val="000000"/>
          <w:sz w:val="28"/>
          <w:szCs w:val="28"/>
        </w:rPr>
        <w:t>2003 have reinforced the notion of community integration and recovery as major policy goals</w:t>
      </w:r>
      <w:r w:rsidR="00F53A36" w:rsidRPr="00DD0A42">
        <w:rPr>
          <w:rFonts w:ascii="Times New Roman" w:hAnsi="Times New Roman" w:cs="Times New Roman"/>
          <w:b/>
          <w:color w:val="000000"/>
          <w:sz w:val="28"/>
          <w:szCs w:val="28"/>
        </w:rPr>
        <w:t xml:space="preserve"> for the </w:t>
      </w:r>
      <w:r w:rsidRPr="00DD0A42">
        <w:rPr>
          <w:rFonts w:ascii="Times New Roman" w:hAnsi="Times New Roman" w:cs="Times New Roman"/>
          <w:b/>
          <w:color w:val="000000"/>
          <w:sz w:val="28"/>
          <w:szCs w:val="28"/>
        </w:rPr>
        <w:t>design and delivery of mental health care.</w:t>
      </w:r>
      <w:r w:rsidR="00BC5088" w:rsidRPr="00DD0A42">
        <w:rPr>
          <w:rStyle w:val="FootnoteReference"/>
          <w:rFonts w:ascii="Times New Roman" w:hAnsi="Times New Roman" w:cs="Times New Roman"/>
          <w:b/>
          <w:color w:val="000000"/>
          <w:sz w:val="28"/>
          <w:szCs w:val="28"/>
        </w:rPr>
        <w:footnoteReference w:id="11"/>
      </w:r>
      <w:bookmarkEnd w:id="32"/>
      <w:bookmarkEnd w:id="33"/>
    </w:p>
    <w:p w:rsidR="00DE4AC7" w:rsidRPr="00DD0A42" w:rsidRDefault="00DE4AC7" w:rsidP="00DD0A42">
      <w:pPr>
        <w:autoSpaceDE w:val="0"/>
        <w:autoSpaceDN w:val="0"/>
        <w:adjustRightInd w:val="0"/>
        <w:spacing w:after="0" w:line="240" w:lineRule="auto"/>
        <w:ind w:firstLine="720"/>
        <w:jc w:val="center"/>
        <w:outlineLvl w:val="0"/>
        <w:rPr>
          <w:rFonts w:cs="Arial Black"/>
          <w:b/>
          <w:bCs/>
          <w:sz w:val="28"/>
          <w:szCs w:val="28"/>
        </w:rPr>
      </w:pPr>
    </w:p>
    <w:p w:rsidR="00DD0A42" w:rsidRDefault="00DD0A42" w:rsidP="00D34107">
      <w:pPr>
        <w:pStyle w:val="Heading2"/>
        <w:jc w:val="center"/>
      </w:pPr>
      <w:bookmarkStart w:id="34" w:name="_Toc262480465"/>
      <w:bookmarkStart w:id="35" w:name="_Toc254563601"/>
      <w:r w:rsidRPr="00DD0A42">
        <w:t>Community Integration</w:t>
      </w:r>
      <w:r>
        <w:t xml:space="preserve"> Defined</w:t>
      </w:r>
      <w:bookmarkEnd w:id="34"/>
    </w:p>
    <w:p w:rsidR="00892727" w:rsidRPr="00DD0A42" w:rsidRDefault="00DD0A42" w:rsidP="00DD0A42">
      <w:pPr>
        <w:autoSpaceDE w:val="0"/>
        <w:autoSpaceDN w:val="0"/>
        <w:adjustRightInd w:val="0"/>
        <w:spacing w:after="0" w:line="240" w:lineRule="auto"/>
        <w:jc w:val="center"/>
        <w:rPr>
          <w:rFonts w:cs="Times New Roman"/>
          <w:b/>
          <w:sz w:val="28"/>
          <w:szCs w:val="28"/>
        </w:rPr>
      </w:pPr>
      <w:r w:rsidRPr="00DD0A42">
        <w:rPr>
          <w:rFonts w:cs="Times New Roman"/>
          <w:b/>
          <w:sz w:val="28"/>
          <w:szCs w:val="28"/>
        </w:rPr>
        <w:t>Community inclusion/opportunities</w:t>
      </w:r>
      <w:r w:rsidR="004302A9">
        <w:rPr>
          <w:rFonts w:cs="Times New Roman"/>
          <w:b/>
          <w:sz w:val="28"/>
          <w:szCs w:val="28"/>
        </w:rPr>
        <w:t>:</w:t>
      </w:r>
      <w:r w:rsidRPr="00DD0A42">
        <w:rPr>
          <w:rFonts w:cs="Times New Roman"/>
          <w:b/>
          <w:sz w:val="28"/>
          <w:szCs w:val="28"/>
        </w:rPr>
        <w:t xml:space="preserve"> the focus is on nesting recovery in the person’s natural environment, integrating the individuals/families in recovery into the larger life of the community, tapping the support and hospitality of the larger community, developing recovery community resources; and encouraging service contributions from and to the larger community. Connection to the community is viewed as integral to long-term recovery.</w:t>
      </w:r>
      <w:r w:rsidRPr="00DD0A42">
        <w:rPr>
          <w:rStyle w:val="FootnoteReference"/>
          <w:rFonts w:cs="Times New Roman"/>
          <w:b/>
          <w:sz w:val="28"/>
          <w:szCs w:val="28"/>
        </w:rPr>
        <w:footnoteReference w:id="12"/>
      </w:r>
    </w:p>
    <w:p w:rsidR="00CA5DE3" w:rsidRDefault="00CA5DE3" w:rsidP="004302A9">
      <w:pPr>
        <w:pStyle w:val="Heading2"/>
        <w:jc w:val="center"/>
        <w:rPr>
          <w:sz w:val="24"/>
        </w:rPr>
      </w:pPr>
    </w:p>
    <w:p w:rsidR="00F12C3B" w:rsidRPr="004302A9" w:rsidRDefault="004302A9" w:rsidP="00D34107">
      <w:pPr>
        <w:pStyle w:val="Heading2"/>
        <w:spacing w:line="480" w:lineRule="auto"/>
        <w:jc w:val="center"/>
        <w:rPr>
          <w:sz w:val="24"/>
        </w:rPr>
      </w:pPr>
      <w:bookmarkStart w:id="36" w:name="_Toc262480466"/>
      <w:r w:rsidRPr="004302A9">
        <w:rPr>
          <w:sz w:val="24"/>
        </w:rPr>
        <w:t xml:space="preserve">Community integration </w:t>
      </w:r>
      <w:r w:rsidR="00F12C3B" w:rsidRPr="004302A9">
        <w:rPr>
          <w:sz w:val="24"/>
        </w:rPr>
        <w:t>Means Increase</w:t>
      </w:r>
      <w:r w:rsidR="00F53A36" w:rsidRPr="004302A9">
        <w:rPr>
          <w:sz w:val="24"/>
        </w:rPr>
        <w:t xml:space="preserve">d Opportunities in All Areas of </w:t>
      </w:r>
      <w:r w:rsidR="000E5ED7" w:rsidRPr="004302A9">
        <w:rPr>
          <w:sz w:val="24"/>
        </w:rPr>
        <w:t>O</w:t>
      </w:r>
      <w:r w:rsidR="00F12C3B" w:rsidRPr="004302A9">
        <w:rPr>
          <w:sz w:val="24"/>
        </w:rPr>
        <w:t>ne’s Life</w:t>
      </w:r>
      <w:bookmarkEnd w:id="35"/>
      <w:bookmarkEnd w:id="36"/>
    </w:p>
    <w:p w:rsidR="00F12C3B" w:rsidRPr="000E5ED7" w:rsidRDefault="00F12C3B" w:rsidP="00CB58CB">
      <w:pPr>
        <w:autoSpaceDE w:val="0"/>
        <w:autoSpaceDN w:val="0"/>
        <w:adjustRightInd w:val="0"/>
        <w:spacing w:after="0" w:line="480" w:lineRule="auto"/>
        <w:ind w:firstLine="720"/>
        <w:outlineLvl w:val="0"/>
        <w:rPr>
          <w:rFonts w:ascii="Times New Roman" w:hAnsi="Times New Roman" w:cs="Times New Roman"/>
          <w:color w:val="000000"/>
          <w:sz w:val="28"/>
          <w:szCs w:val="28"/>
        </w:rPr>
      </w:pPr>
      <w:bookmarkStart w:id="37" w:name="_Toc254558520"/>
      <w:bookmarkStart w:id="38" w:name="_Toc254563352"/>
      <w:bookmarkStart w:id="39" w:name="_Toc254563602"/>
      <w:bookmarkStart w:id="40" w:name="_Toc254792890"/>
      <w:bookmarkStart w:id="41" w:name="_Toc262480467"/>
      <w:r w:rsidRPr="000E5ED7">
        <w:rPr>
          <w:rFonts w:ascii="Times New Roman" w:hAnsi="Times New Roman" w:cs="Times New Roman"/>
          <w:color w:val="000000"/>
          <w:sz w:val="28"/>
          <w:szCs w:val="28"/>
        </w:rPr>
        <w:t>Community integration is the opportunity to live in the community, and be valued for</w:t>
      </w:r>
      <w:r w:rsidR="00F53A36" w:rsidRPr="000E5ED7">
        <w:rPr>
          <w:rFonts w:ascii="Times New Roman" w:hAnsi="Times New Roman" w:cs="Times New Roman"/>
          <w:color w:val="000000"/>
          <w:sz w:val="28"/>
          <w:szCs w:val="28"/>
        </w:rPr>
        <w:t xml:space="preserve"> </w:t>
      </w:r>
      <w:r w:rsidRPr="000E5ED7">
        <w:rPr>
          <w:rFonts w:ascii="Times New Roman" w:hAnsi="Times New Roman" w:cs="Times New Roman"/>
          <w:color w:val="000000"/>
          <w:sz w:val="28"/>
          <w:szCs w:val="28"/>
        </w:rPr>
        <w:t>one's uniqueness and abilities,</w:t>
      </w:r>
      <w:r w:rsidR="00BC5088">
        <w:rPr>
          <w:rFonts w:ascii="Times New Roman" w:hAnsi="Times New Roman" w:cs="Times New Roman"/>
          <w:color w:val="000000"/>
          <w:sz w:val="28"/>
          <w:szCs w:val="28"/>
        </w:rPr>
        <w:t xml:space="preserve"> like everyone else</w:t>
      </w:r>
      <w:r w:rsidRPr="000E5ED7">
        <w:rPr>
          <w:rFonts w:ascii="Times New Roman" w:hAnsi="Times New Roman" w:cs="Times New Roman"/>
          <w:color w:val="000000"/>
          <w:sz w:val="28"/>
          <w:szCs w:val="28"/>
        </w:rPr>
        <w:t>. This means the opportunity to do all</w:t>
      </w:r>
      <w:r w:rsidR="00F53A36" w:rsidRPr="000E5ED7">
        <w:rPr>
          <w:rFonts w:ascii="Times New Roman" w:hAnsi="Times New Roman" w:cs="Times New Roman"/>
          <w:color w:val="000000"/>
          <w:sz w:val="28"/>
          <w:szCs w:val="28"/>
        </w:rPr>
        <w:t xml:space="preserve"> </w:t>
      </w:r>
      <w:r w:rsidRPr="000E5ED7">
        <w:rPr>
          <w:rFonts w:ascii="Times New Roman" w:hAnsi="Times New Roman" w:cs="Times New Roman"/>
          <w:color w:val="000000"/>
          <w:sz w:val="28"/>
          <w:szCs w:val="28"/>
        </w:rPr>
        <w:t>of the things below</w:t>
      </w:r>
      <w:r w:rsidR="00EB2FCD" w:rsidRPr="000E5ED7">
        <w:rPr>
          <w:rFonts w:ascii="Times New Roman" w:hAnsi="Times New Roman" w:cs="Times New Roman"/>
          <w:color w:val="000000"/>
          <w:sz w:val="28"/>
          <w:szCs w:val="28"/>
        </w:rPr>
        <w:t>:</w:t>
      </w:r>
      <w:bookmarkEnd w:id="37"/>
      <w:bookmarkEnd w:id="38"/>
      <w:bookmarkEnd w:id="39"/>
      <w:bookmarkEnd w:id="40"/>
      <w:bookmarkEnd w:id="41"/>
    </w:p>
    <w:p w:rsidR="00F12C3B" w:rsidRPr="000E5ED7" w:rsidRDefault="00F12C3B" w:rsidP="004011B6">
      <w:pPr>
        <w:pStyle w:val="NoSpacing"/>
        <w:numPr>
          <w:ilvl w:val="0"/>
          <w:numId w:val="8"/>
        </w:numPr>
        <w:ind w:hanging="720"/>
        <w:rPr>
          <w:sz w:val="28"/>
          <w:szCs w:val="28"/>
        </w:rPr>
      </w:pPr>
      <w:r w:rsidRPr="000E5ED7">
        <w:rPr>
          <w:sz w:val="28"/>
          <w:szCs w:val="28"/>
        </w:rPr>
        <w:t>Work</w:t>
      </w:r>
      <w:r w:rsidR="001A1541">
        <w:rPr>
          <w:sz w:val="28"/>
          <w:szCs w:val="28"/>
        </w:rPr>
        <w:t>;</w:t>
      </w:r>
    </w:p>
    <w:p w:rsidR="00F12C3B" w:rsidRPr="000E5ED7" w:rsidRDefault="00F12C3B" w:rsidP="004011B6">
      <w:pPr>
        <w:pStyle w:val="NoSpacing"/>
        <w:numPr>
          <w:ilvl w:val="0"/>
          <w:numId w:val="8"/>
        </w:numPr>
        <w:ind w:hanging="720"/>
        <w:rPr>
          <w:sz w:val="28"/>
          <w:szCs w:val="28"/>
        </w:rPr>
      </w:pPr>
      <w:r w:rsidRPr="000E5ED7">
        <w:rPr>
          <w:sz w:val="28"/>
          <w:szCs w:val="28"/>
        </w:rPr>
        <w:t>Go to school</w:t>
      </w:r>
      <w:r w:rsidR="001A1541">
        <w:rPr>
          <w:sz w:val="28"/>
          <w:szCs w:val="28"/>
        </w:rPr>
        <w:t>;</w:t>
      </w:r>
    </w:p>
    <w:p w:rsidR="00F12C3B" w:rsidRPr="000E5ED7" w:rsidRDefault="00F12C3B" w:rsidP="004011B6">
      <w:pPr>
        <w:pStyle w:val="NoSpacing"/>
        <w:numPr>
          <w:ilvl w:val="0"/>
          <w:numId w:val="8"/>
        </w:numPr>
        <w:ind w:hanging="720"/>
        <w:rPr>
          <w:sz w:val="28"/>
          <w:szCs w:val="28"/>
        </w:rPr>
      </w:pPr>
      <w:r w:rsidRPr="000E5ED7">
        <w:rPr>
          <w:sz w:val="28"/>
          <w:szCs w:val="28"/>
        </w:rPr>
        <w:t>Be housed in the community</w:t>
      </w:r>
      <w:r w:rsidR="001A1541">
        <w:rPr>
          <w:sz w:val="28"/>
          <w:szCs w:val="28"/>
        </w:rPr>
        <w:t>;</w:t>
      </w:r>
    </w:p>
    <w:p w:rsidR="00F12C3B" w:rsidRPr="000E5ED7" w:rsidRDefault="00F12C3B" w:rsidP="00F53A36">
      <w:pPr>
        <w:pStyle w:val="NoSpacing"/>
        <w:numPr>
          <w:ilvl w:val="0"/>
          <w:numId w:val="8"/>
        </w:numPr>
        <w:ind w:hanging="720"/>
        <w:rPr>
          <w:sz w:val="28"/>
          <w:szCs w:val="28"/>
        </w:rPr>
      </w:pPr>
      <w:r w:rsidRPr="000E5ED7">
        <w:rPr>
          <w:sz w:val="28"/>
          <w:szCs w:val="28"/>
        </w:rPr>
        <w:t>Have friendships with peers in recovery and individuals who have not received</w:t>
      </w:r>
      <w:r w:rsidR="00F53A36" w:rsidRPr="000E5ED7">
        <w:rPr>
          <w:sz w:val="28"/>
          <w:szCs w:val="28"/>
        </w:rPr>
        <w:t xml:space="preserve"> </w:t>
      </w:r>
      <w:r w:rsidRPr="000E5ED7">
        <w:rPr>
          <w:sz w:val="28"/>
          <w:szCs w:val="28"/>
        </w:rPr>
        <w:t>supports in the behavioral health system</w:t>
      </w:r>
      <w:r w:rsidR="001A1541">
        <w:rPr>
          <w:sz w:val="28"/>
          <w:szCs w:val="28"/>
        </w:rPr>
        <w:t>;</w:t>
      </w:r>
    </w:p>
    <w:p w:rsidR="00F12C3B" w:rsidRPr="000E5ED7" w:rsidRDefault="00F12C3B" w:rsidP="00F53A36">
      <w:pPr>
        <w:pStyle w:val="NoSpacing"/>
        <w:numPr>
          <w:ilvl w:val="0"/>
          <w:numId w:val="8"/>
        </w:numPr>
        <w:ind w:hanging="720"/>
        <w:rPr>
          <w:sz w:val="28"/>
          <w:szCs w:val="28"/>
        </w:rPr>
      </w:pPr>
      <w:r w:rsidRPr="000E5ED7">
        <w:rPr>
          <w:sz w:val="28"/>
          <w:szCs w:val="28"/>
        </w:rPr>
        <w:t>Have meaningful social roles, such as parenting, being married or otherwise</w:t>
      </w:r>
      <w:r w:rsidR="001A1541">
        <w:rPr>
          <w:sz w:val="28"/>
          <w:szCs w:val="28"/>
        </w:rPr>
        <w:t>;</w:t>
      </w:r>
      <w:r w:rsidR="00F53A36" w:rsidRPr="000E5ED7">
        <w:rPr>
          <w:sz w:val="28"/>
          <w:szCs w:val="28"/>
        </w:rPr>
        <w:t xml:space="preserve"> </w:t>
      </w:r>
      <w:r w:rsidRPr="000E5ED7">
        <w:rPr>
          <w:sz w:val="28"/>
          <w:szCs w:val="28"/>
        </w:rPr>
        <w:t>involved in intimate relationships, being a brother/sister, being a son/daughter,</w:t>
      </w:r>
    </w:p>
    <w:p w:rsidR="00F12C3B" w:rsidRPr="000E5ED7" w:rsidRDefault="00F12C3B" w:rsidP="004011B6">
      <w:pPr>
        <w:pStyle w:val="NoSpacing"/>
        <w:numPr>
          <w:ilvl w:val="0"/>
          <w:numId w:val="8"/>
        </w:numPr>
        <w:ind w:hanging="720"/>
        <w:rPr>
          <w:sz w:val="28"/>
          <w:szCs w:val="28"/>
        </w:rPr>
      </w:pPr>
      <w:r w:rsidRPr="000E5ED7">
        <w:rPr>
          <w:sz w:val="28"/>
          <w:szCs w:val="28"/>
        </w:rPr>
        <w:t>Engage in recreational and physical activities</w:t>
      </w:r>
      <w:r w:rsidR="001A1541">
        <w:rPr>
          <w:sz w:val="28"/>
          <w:szCs w:val="28"/>
        </w:rPr>
        <w:t>;</w:t>
      </w:r>
    </w:p>
    <w:p w:rsidR="00F12C3B" w:rsidRPr="000E5ED7" w:rsidRDefault="00F12C3B" w:rsidP="00F53A36">
      <w:pPr>
        <w:pStyle w:val="NoSpacing"/>
        <w:numPr>
          <w:ilvl w:val="0"/>
          <w:numId w:val="8"/>
        </w:numPr>
        <w:ind w:hanging="720"/>
        <w:rPr>
          <w:sz w:val="28"/>
          <w:szCs w:val="28"/>
        </w:rPr>
      </w:pPr>
      <w:r w:rsidRPr="000E5ED7">
        <w:rPr>
          <w:sz w:val="28"/>
          <w:szCs w:val="28"/>
        </w:rPr>
        <w:t>Participate as a citizen, including volunteering, engaging in the political process,</w:t>
      </w:r>
      <w:r w:rsidR="00F53A36" w:rsidRPr="000E5ED7">
        <w:rPr>
          <w:sz w:val="28"/>
          <w:szCs w:val="28"/>
        </w:rPr>
        <w:t xml:space="preserve"> </w:t>
      </w:r>
      <w:r w:rsidRPr="000E5ED7">
        <w:rPr>
          <w:sz w:val="28"/>
          <w:szCs w:val="28"/>
        </w:rPr>
        <w:t>and other aspects of civic life</w:t>
      </w:r>
      <w:r w:rsidR="001A1541">
        <w:rPr>
          <w:sz w:val="28"/>
          <w:szCs w:val="28"/>
        </w:rPr>
        <w:t>;</w:t>
      </w:r>
    </w:p>
    <w:p w:rsidR="00F12C3B" w:rsidRPr="000E5ED7" w:rsidRDefault="00F12C3B" w:rsidP="004011B6">
      <w:pPr>
        <w:pStyle w:val="NoSpacing"/>
        <w:numPr>
          <w:ilvl w:val="0"/>
          <w:numId w:val="8"/>
        </w:numPr>
        <w:ind w:hanging="720"/>
        <w:rPr>
          <w:sz w:val="28"/>
          <w:szCs w:val="28"/>
        </w:rPr>
      </w:pPr>
      <w:r w:rsidRPr="000E5ED7">
        <w:rPr>
          <w:sz w:val="28"/>
          <w:szCs w:val="28"/>
        </w:rPr>
        <w:t>Engage in spiritual and religious activities</w:t>
      </w:r>
      <w:r w:rsidR="001A1541">
        <w:rPr>
          <w:sz w:val="28"/>
          <w:szCs w:val="28"/>
        </w:rPr>
        <w:t>;</w:t>
      </w:r>
    </w:p>
    <w:p w:rsidR="00AF094B" w:rsidRPr="00CF44E4" w:rsidRDefault="00F12C3B" w:rsidP="004011B6">
      <w:pPr>
        <w:pStyle w:val="NoSpacing"/>
        <w:numPr>
          <w:ilvl w:val="0"/>
          <w:numId w:val="8"/>
        </w:numPr>
        <w:ind w:hanging="720"/>
        <w:rPr>
          <w:sz w:val="28"/>
          <w:szCs w:val="28"/>
        </w:rPr>
      </w:pPr>
      <w:r w:rsidRPr="000E5ED7">
        <w:rPr>
          <w:sz w:val="28"/>
          <w:szCs w:val="28"/>
        </w:rPr>
        <w:t>Make choices about treatment and in all other areas of one’s life to the same</w:t>
      </w:r>
      <w:r w:rsidR="00F53A36" w:rsidRPr="000E5ED7">
        <w:rPr>
          <w:sz w:val="28"/>
          <w:szCs w:val="28"/>
        </w:rPr>
        <w:t xml:space="preserve"> </w:t>
      </w:r>
      <w:r w:rsidRPr="000E5ED7">
        <w:rPr>
          <w:sz w:val="28"/>
          <w:szCs w:val="28"/>
        </w:rPr>
        <w:t>degree that other people can and do.</w:t>
      </w:r>
      <w:r w:rsidRPr="000E5ED7">
        <w:rPr>
          <w:rStyle w:val="FootnoteReference"/>
          <w:rFonts w:ascii="Times New Roman" w:hAnsi="Times New Roman" w:cs="Times New Roman"/>
          <w:color w:val="000000"/>
          <w:sz w:val="28"/>
          <w:szCs w:val="28"/>
        </w:rPr>
        <w:footnoteReference w:id="13"/>
      </w:r>
    </w:p>
    <w:p w:rsidR="00AA642E" w:rsidRDefault="00AA642E" w:rsidP="001A1541">
      <w:pPr>
        <w:ind w:left="720" w:hanging="720"/>
        <w:jc w:val="center"/>
        <w:outlineLvl w:val="0"/>
        <w:rPr>
          <w:rFonts w:ascii="Adobe Caslon Pro Bold" w:hAnsi="Adobe Caslon Pro Bold"/>
          <w:sz w:val="32"/>
          <w:szCs w:val="32"/>
        </w:rPr>
      </w:pPr>
    </w:p>
    <w:p w:rsidR="002A63A2" w:rsidRDefault="002A63A2" w:rsidP="00D34107">
      <w:pPr>
        <w:pStyle w:val="Heading2"/>
        <w:jc w:val="center"/>
      </w:pPr>
      <w:bookmarkStart w:id="42" w:name="_Toc262480468"/>
      <w:r>
        <w:t>Recovery Defined</w:t>
      </w:r>
      <w:bookmarkEnd w:id="42"/>
    </w:p>
    <w:p w:rsidR="002A63A2" w:rsidRPr="00DD0A42" w:rsidRDefault="002A63A2" w:rsidP="002A63A2">
      <w:pPr>
        <w:autoSpaceDE w:val="0"/>
        <w:autoSpaceDN w:val="0"/>
        <w:adjustRightInd w:val="0"/>
        <w:spacing w:after="0" w:line="240" w:lineRule="auto"/>
        <w:jc w:val="center"/>
        <w:rPr>
          <w:rFonts w:ascii="Garamond-Italic" w:hAnsi="Garamond-Italic" w:cs="Garamond-Italic"/>
          <w:b/>
          <w:i/>
          <w:iCs/>
          <w:sz w:val="28"/>
          <w:szCs w:val="28"/>
        </w:rPr>
      </w:pPr>
      <w:r w:rsidRPr="00DD0A42">
        <w:rPr>
          <w:rFonts w:ascii="Garamond-Italic" w:hAnsi="Garamond-Italic" w:cs="Garamond-Italic"/>
          <w:b/>
          <w:i/>
          <w:iCs/>
          <w:sz w:val="28"/>
          <w:szCs w:val="28"/>
        </w:rPr>
        <w:t>“Recovery is the process of pursuing a contributing and fulfilling life regardless of the difficulties one has faced. It involves not only the restoration, but also continued enhancement of a positive identity as well as personally meaningful connections and roles in one’s community. It is facilitated by relationships and environments that promote hope, empowerment, choices and opportunities that promote people in reaching their full potential as individuals and community members.”</w:t>
      </w:r>
      <w:r w:rsidRPr="00DD0A42">
        <w:rPr>
          <w:rStyle w:val="FootnoteReference"/>
          <w:rFonts w:ascii="Garamond-Italic" w:hAnsi="Garamond-Italic" w:cs="Garamond-Italic"/>
          <w:b/>
          <w:i/>
          <w:iCs/>
          <w:sz w:val="28"/>
          <w:szCs w:val="28"/>
        </w:rPr>
        <w:footnoteReference w:id="14"/>
      </w:r>
    </w:p>
    <w:p w:rsidR="0049588B" w:rsidRPr="001A1541" w:rsidRDefault="00F12C3B" w:rsidP="00D34107">
      <w:pPr>
        <w:pStyle w:val="Heading1"/>
        <w:jc w:val="center"/>
      </w:pPr>
      <w:bookmarkStart w:id="43" w:name="_Toc262480469"/>
      <w:r w:rsidRPr="001A1541">
        <w:t>Using KASM</w:t>
      </w:r>
      <w:r w:rsidR="00DB70B1" w:rsidRPr="001A1541">
        <w:t xml:space="preserve"> </w:t>
      </w:r>
      <w:r w:rsidR="00BF4971">
        <w:t>as the Model to</w:t>
      </w:r>
      <w:r w:rsidRPr="001A1541">
        <w:t xml:space="preserve"> </w:t>
      </w:r>
      <w:r w:rsidR="00DF4657" w:rsidRPr="001A1541">
        <w:t xml:space="preserve">Transform </w:t>
      </w:r>
      <w:r w:rsidR="00714F50">
        <w:t>Treatment</w:t>
      </w:r>
      <w:r w:rsidR="00DF4657" w:rsidRPr="001A1541">
        <w:t xml:space="preserve"> Systems</w:t>
      </w:r>
      <w:r w:rsidR="00AA2A47">
        <w:rPr>
          <w:rStyle w:val="FootnoteReference"/>
        </w:rPr>
        <w:footnoteReference w:id="15"/>
      </w:r>
      <w:bookmarkEnd w:id="43"/>
    </w:p>
    <w:tbl>
      <w:tblPr>
        <w:tblStyle w:val="TableGrid"/>
        <w:tblW w:w="9576" w:type="dxa"/>
        <w:tblInd w:w="720" w:type="dxa"/>
        <w:tblLayout w:type="fixed"/>
        <w:tblLook w:val="04A0"/>
      </w:tblPr>
      <w:tblGrid>
        <w:gridCol w:w="1915"/>
        <w:gridCol w:w="1915"/>
        <w:gridCol w:w="1915"/>
        <w:gridCol w:w="1915"/>
        <w:gridCol w:w="1916"/>
      </w:tblGrid>
      <w:tr w:rsidR="00CF44E4" w:rsidTr="00427468">
        <w:tc>
          <w:tcPr>
            <w:tcW w:w="1915" w:type="dxa"/>
          </w:tcPr>
          <w:p w:rsidR="00636297" w:rsidRPr="00840506" w:rsidRDefault="00636297" w:rsidP="00840506">
            <w:pPr>
              <w:pStyle w:val="Heading2"/>
              <w:outlineLvl w:val="1"/>
              <w:rPr>
                <w:sz w:val="24"/>
              </w:rPr>
            </w:pPr>
            <w:bookmarkStart w:id="44" w:name="_Toc262480470"/>
            <w:r w:rsidRPr="00840506">
              <w:rPr>
                <w:sz w:val="24"/>
              </w:rPr>
              <w:t>KASM</w:t>
            </w:r>
            <w:bookmarkEnd w:id="44"/>
          </w:p>
        </w:tc>
        <w:tc>
          <w:tcPr>
            <w:tcW w:w="1915" w:type="dxa"/>
          </w:tcPr>
          <w:p w:rsidR="00636297" w:rsidRPr="00840506" w:rsidRDefault="00636297" w:rsidP="00840506">
            <w:pPr>
              <w:pStyle w:val="Heading2"/>
              <w:outlineLvl w:val="1"/>
              <w:rPr>
                <w:sz w:val="24"/>
              </w:rPr>
            </w:pPr>
            <w:bookmarkStart w:id="45" w:name="_Toc262480471"/>
            <w:r w:rsidRPr="00840506">
              <w:rPr>
                <w:sz w:val="24"/>
              </w:rPr>
              <w:t>KNOWLEDGE</w:t>
            </w:r>
            <w:bookmarkEnd w:id="45"/>
          </w:p>
        </w:tc>
        <w:tc>
          <w:tcPr>
            <w:tcW w:w="1915" w:type="dxa"/>
          </w:tcPr>
          <w:p w:rsidR="00636297" w:rsidRPr="00840506" w:rsidRDefault="00636297" w:rsidP="00840506">
            <w:pPr>
              <w:pStyle w:val="Heading2"/>
              <w:outlineLvl w:val="1"/>
              <w:rPr>
                <w:sz w:val="24"/>
              </w:rPr>
            </w:pPr>
            <w:bookmarkStart w:id="46" w:name="_Toc262480472"/>
            <w:r w:rsidRPr="00840506">
              <w:rPr>
                <w:sz w:val="24"/>
              </w:rPr>
              <w:t>ACTION</w:t>
            </w:r>
            <w:bookmarkEnd w:id="46"/>
          </w:p>
        </w:tc>
        <w:tc>
          <w:tcPr>
            <w:tcW w:w="1915" w:type="dxa"/>
          </w:tcPr>
          <w:p w:rsidR="00636297" w:rsidRPr="00840506" w:rsidRDefault="00636297" w:rsidP="00840506">
            <w:pPr>
              <w:pStyle w:val="Heading2"/>
              <w:outlineLvl w:val="1"/>
              <w:rPr>
                <w:sz w:val="24"/>
              </w:rPr>
            </w:pPr>
            <w:bookmarkStart w:id="47" w:name="_Toc262480473"/>
            <w:r w:rsidRPr="00840506">
              <w:rPr>
                <w:sz w:val="24"/>
              </w:rPr>
              <w:t>SHARING</w:t>
            </w:r>
            <w:bookmarkEnd w:id="47"/>
          </w:p>
        </w:tc>
        <w:tc>
          <w:tcPr>
            <w:tcW w:w="1916" w:type="dxa"/>
          </w:tcPr>
          <w:p w:rsidR="00636297" w:rsidRPr="00840506" w:rsidRDefault="00636297" w:rsidP="00840506">
            <w:pPr>
              <w:pStyle w:val="Heading2"/>
              <w:outlineLvl w:val="1"/>
              <w:rPr>
                <w:sz w:val="24"/>
              </w:rPr>
            </w:pPr>
            <w:bookmarkStart w:id="48" w:name="_Toc262480474"/>
            <w:r w:rsidRPr="00840506">
              <w:rPr>
                <w:sz w:val="24"/>
              </w:rPr>
              <w:t>MAINTENANCE</w:t>
            </w:r>
            <w:bookmarkEnd w:id="48"/>
          </w:p>
        </w:tc>
      </w:tr>
      <w:tr w:rsidR="00CF44E4" w:rsidTr="00427468">
        <w:tc>
          <w:tcPr>
            <w:tcW w:w="1915" w:type="dxa"/>
          </w:tcPr>
          <w:p w:rsidR="00636297" w:rsidRPr="00882046" w:rsidRDefault="00CF44E4" w:rsidP="00BC5088">
            <w:pPr>
              <w:outlineLvl w:val="0"/>
              <w:rPr>
                <w:rFonts w:ascii="Adobe Caslon Pro Bold" w:hAnsi="Adobe Caslon Pro Bold"/>
                <w:sz w:val="20"/>
                <w:szCs w:val="32"/>
                <w:u w:val="single"/>
              </w:rPr>
            </w:pPr>
            <w:bookmarkStart w:id="49" w:name="_Toc262480475"/>
            <w:r w:rsidRPr="00882046">
              <w:rPr>
                <w:rFonts w:ascii="Adobe Caslon Pro Bold" w:hAnsi="Adobe Caslon Pro Bold"/>
                <w:sz w:val="20"/>
                <w:szCs w:val="32"/>
                <w:u w:val="single"/>
              </w:rPr>
              <w:t>CLIENTS</w:t>
            </w:r>
            <w:bookmarkEnd w:id="49"/>
          </w:p>
          <w:p w:rsidR="00A34A62" w:rsidRPr="00CF44E4" w:rsidRDefault="00A34A62" w:rsidP="00BC5088">
            <w:pPr>
              <w:outlineLvl w:val="0"/>
              <w:rPr>
                <w:rFonts w:ascii="Adobe Caslon Pro Bold" w:hAnsi="Adobe Caslon Pro Bold"/>
                <w:sz w:val="20"/>
                <w:szCs w:val="32"/>
              </w:rPr>
            </w:pPr>
            <w:bookmarkStart w:id="50" w:name="_Toc254558528"/>
            <w:bookmarkStart w:id="51" w:name="_Toc254563360"/>
            <w:bookmarkStart w:id="52" w:name="_Toc254563610"/>
            <w:bookmarkStart w:id="53" w:name="_Toc262480476"/>
            <w:r>
              <w:rPr>
                <w:rFonts w:ascii="Adobe Caslon Pro Bold" w:hAnsi="Adobe Caslon Pro Bold"/>
                <w:sz w:val="20"/>
                <w:szCs w:val="32"/>
              </w:rPr>
              <w:t>Are people with behavior and mental disorders, and have legally mandated civil rights.</w:t>
            </w:r>
            <w:bookmarkEnd w:id="50"/>
            <w:bookmarkEnd w:id="51"/>
            <w:bookmarkEnd w:id="52"/>
            <w:bookmarkEnd w:id="53"/>
          </w:p>
        </w:tc>
        <w:tc>
          <w:tcPr>
            <w:tcW w:w="1915" w:type="dxa"/>
          </w:tcPr>
          <w:p w:rsidR="00636297" w:rsidRDefault="00CF44E4" w:rsidP="00BC5088">
            <w:pPr>
              <w:outlineLvl w:val="0"/>
              <w:rPr>
                <w:rFonts w:ascii="Adobe Caslon Pro Bold" w:hAnsi="Adobe Caslon Pro Bold"/>
                <w:sz w:val="32"/>
                <w:szCs w:val="32"/>
              </w:rPr>
            </w:pPr>
            <w:bookmarkStart w:id="54" w:name="_Toc254558529"/>
            <w:bookmarkStart w:id="55" w:name="_Toc254563361"/>
            <w:bookmarkStart w:id="56" w:name="_Toc254563611"/>
            <w:bookmarkStart w:id="57" w:name="_Toc262480477"/>
            <w:r>
              <w:rPr>
                <w:rFonts w:ascii="Adobe Caslon Pro Bold" w:hAnsi="Adobe Caslon Pro Bold"/>
                <w:sz w:val="20"/>
                <w:szCs w:val="32"/>
              </w:rPr>
              <w:t>Learn s</w:t>
            </w:r>
            <w:r w:rsidRPr="00CF44E4">
              <w:rPr>
                <w:rFonts w:ascii="Adobe Caslon Pro Bold" w:hAnsi="Adobe Caslon Pro Bold"/>
                <w:sz w:val="20"/>
                <w:szCs w:val="32"/>
              </w:rPr>
              <w:t>pecific rights</w:t>
            </w:r>
            <w:r>
              <w:rPr>
                <w:rFonts w:ascii="Adobe Caslon Pro Bold" w:hAnsi="Adobe Caslon Pro Bold"/>
                <w:sz w:val="20"/>
                <w:szCs w:val="32"/>
              </w:rPr>
              <w:t xml:space="preserve"> of disabled persons</w:t>
            </w:r>
            <w:r w:rsidRPr="00CF44E4">
              <w:rPr>
                <w:rFonts w:ascii="Adobe Caslon Pro Bold" w:hAnsi="Adobe Caslon Pro Bold"/>
                <w:sz w:val="20"/>
                <w:szCs w:val="32"/>
              </w:rPr>
              <w:t xml:space="preserve">, </w:t>
            </w:r>
            <w:r>
              <w:rPr>
                <w:rFonts w:ascii="Adobe Caslon Pro Bold" w:hAnsi="Adobe Caslon Pro Bold"/>
                <w:sz w:val="20"/>
                <w:szCs w:val="32"/>
              </w:rPr>
              <w:t xml:space="preserve">and </w:t>
            </w:r>
            <w:r w:rsidRPr="00CF44E4">
              <w:rPr>
                <w:rFonts w:ascii="Adobe Caslon Pro Bold" w:hAnsi="Adobe Caslon Pro Bold"/>
                <w:sz w:val="20"/>
                <w:szCs w:val="32"/>
              </w:rPr>
              <w:t>recovery information</w:t>
            </w:r>
            <w:r>
              <w:rPr>
                <w:rFonts w:ascii="Adobe Caslon Pro Bold" w:hAnsi="Adobe Caslon Pro Bold"/>
                <w:sz w:val="20"/>
                <w:szCs w:val="32"/>
              </w:rPr>
              <w:t>.</w:t>
            </w:r>
            <w:bookmarkEnd w:id="54"/>
            <w:bookmarkEnd w:id="55"/>
            <w:bookmarkEnd w:id="56"/>
            <w:bookmarkEnd w:id="57"/>
          </w:p>
        </w:tc>
        <w:tc>
          <w:tcPr>
            <w:tcW w:w="1915" w:type="dxa"/>
          </w:tcPr>
          <w:p w:rsidR="00636297" w:rsidRPr="00CF44E4" w:rsidRDefault="00CF44E4" w:rsidP="00BC5088">
            <w:pPr>
              <w:outlineLvl w:val="0"/>
              <w:rPr>
                <w:rFonts w:ascii="Adobe Caslon Pro Bold" w:hAnsi="Adobe Caslon Pro Bold"/>
                <w:sz w:val="20"/>
                <w:szCs w:val="20"/>
              </w:rPr>
            </w:pPr>
            <w:bookmarkStart w:id="58" w:name="_Toc254558530"/>
            <w:bookmarkStart w:id="59" w:name="_Toc254563362"/>
            <w:bookmarkStart w:id="60" w:name="_Toc254563612"/>
            <w:bookmarkStart w:id="61" w:name="_Toc262480478"/>
            <w:r>
              <w:rPr>
                <w:rFonts w:ascii="Adobe Caslon Pro Bold" w:hAnsi="Adobe Caslon Pro Bold"/>
                <w:sz w:val="20"/>
                <w:szCs w:val="20"/>
              </w:rPr>
              <w:t>Implement r</w:t>
            </w:r>
            <w:r w:rsidRPr="00CF44E4">
              <w:rPr>
                <w:rFonts w:ascii="Adobe Caslon Pro Bold" w:hAnsi="Adobe Caslon Pro Bold"/>
                <w:sz w:val="20"/>
                <w:szCs w:val="20"/>
              </w:rPr>
              <w:t xml:space="preserve">econnection </w:t>
            </w:r>
            <w:r>
              <w:rPr>
                <w:rFonts w:ascii="Adobe Caslon Pro Bold" w:hAnsi="Adobe Caslon Pro Bold"/>
                <w:sz w:val="20"/>
                <w:szCs w:val="20"/>
              </w:rPr>
              <w:t>with family, groups, employment.</w:t>
            </w:r>
            <w:bookmarkEnd w:id="58"/>
            <w:bookmarkEnd w:id="59"/>
            <w:bookmarkEnd w:id="60"/>
            <w:bookmarkEnd w:id="61"/>
          </w:p>
        </w:tc>
        <w:tc>
          <w:tcPr>
            <w:tcW w:w="1915" w:type="dxa"/>
          </w:tcPr>
          <w:p w:rsidR="00636297" w:rsidRPr="00CF44E4" w:rsidRDefault="00CF44E4" w:rsidP="00BC5088">
            <w:pPr>
              <w:outlineLvl w:val="0"/>
              <w:rPr>
                <w:rFonts w:ascii="Adobe Caslon Pro Bold" w:hAnsi="Adobe Caslon Pro Bold"/>
                <w:sz w:val="20"/>
                <w:szCs w:val="20"/>
              </w:rPr>
            </w:pPr>
            <w:bookmarkStart w:id="62" w:name="_Toc254558531"/>
            <w:bookmarkStart w:id="63" w:name="_Toc254563363"/>
            <w:bookmarkStart w:id="64" w:name="_Toc254563613"/>
            <w:bookmarkStart w:id="65" w:name="_Toc262480479"/>
            <w:r w:rsidRPr="00CF44E4">
              <w:rPr>
                <w:rFonts w:ascii="Adobe Caslon Pro Bold" w:hAnsi="Adobe Caslon Pro Bold"/>
                <w:sz w:val="20"/>
                <w:szCs w:val="20"/>
              </w:rPr>
              <w:t>With family, support groups, and other similarly situated persons.</w:t>
            </w:r>
            <w:bookmarkEnd w:id="62"/>
            <w:bookmarkEnd w:id="63"/>
            <w:bookmarkEnd w:id="64"/>
            <w:bookmarkEnd w:id="65"/>
          </w:p>
        </w:tc>
        <w:tc>
          <w:tcPr>
            <w:tcW w:w="1916" w:type="dxa"/>
          </w:tcPr>
          <w:p w:rsidR="00636297" w:rsidRPr="00CF44E4" w:rsidRDefault="00CF44E4" w:rsidP="00BC5088">
            <w:pPr>
              <w:outlineLvl w:val="0"/>
              <w:rPr>
                <w:rFonts w:ascii="Adobe Caslon Pro Bold" w:hAnsi="Adobe Caslon Pro Bold"/>
                <w:sz w:val="20"/>
                <w:szCs w:val="20"/>
              </w:rPr>
            </w:pPr>
            <w:bookmarkStart w:id="66" w:name="_Toc254558532"/>
            <w:bookmarkStart w:id="67" w:name="_Toc254563364"/>
            <w:bookmarkStart w:id="68" w:name="_Toc254563614"/>
            <w:bookmarkStart w:id="69" w:name="_Toc262480480"/>
            <w:r w:rsidRPr="00CF44E4">
              <w:rPr>
                <w:rFonts w:ascii="Adobe Caslon Pro Bold" w:hAnsi="Adobe Caslon Pro Bold"/>
                <w:sz w:val="20"/>
                <w:szCs w:val="20"/>
              </w:rPr>
              <w:t>Using resources and initiatives that prevent relapse and promote recovery</w:t>
            </w:r>
            <w:bookmarkEnd w:id="66"/>
            <w:bookmarkEnd w:id="67"/>
            <w:bookmarkEnd w:id="68"/>
            <w:bookmarkEnd w:id="69"/>
          </w:p>
        </w:tc>
      </w:tr>
      <w:tr w:rsidR="00427468" w:rsidTr="00427468">
        <w:tc>
          <w:tcPr>
            <w:tcW w:w="1915" w:type="dxa"/>
          </w:tcPr>
          <w:p w:rsidR="00427468" w:rsidRPr="00882046" w:rsidRDefault="00427468" w:rsidP="00BC5088">
            <w:pPr>
              <w:outlineLvl w:val="0"/>
              <w:rPr>
                <w:rFonts w:ascii="Adobe Caslon Pro Bold" w:hAnsi="Adobe Caslon Pro Bold"/>
                <w:sz w:val="20"/>
                <w:szCs w:val="32"/>
                <w:u w:val="single"/>
              </w:rPr>
            </w:pPr>
            <w:bookmarkStart w:id="70" w:name="_Toc262480481"/>
            <w:r w:rsidRPr="00882046">
              <w:rPr>
                <w:rFonts w:ascii="Adobe Caslon Pro Bold" w:hAnsi="Adobe Caslon Pro Bold"/>
                <w:sz w:val="20"/>
                <w:szCs w:val="32"/>
                <w:u w:val="single"/>
              </w:rPr>
              <w:t>COUNSELORS</w:t>
            </w:r>
            <w:bookmarkEnd w:id="70"/>
          </w:p>
          <w:p w:rsidR="00427468" w:rsidRPr="00CF44E4" w:rsidRDefault="00427468" w:rsidP="00BC5088">
            <w:pPr>
              <w:outlineLvl w:val="0"/>
              <w:rPr>
                <w:rFonts w:ascii="Adobe Caslon Pro Bold" w:hAnsi="Adobe Caslon Pro Bold"/>
                <w:sz w:val="20"/>
                <w:szCs w:val="32"/>
              </w:rPr>
            </w:pPr>
            <w:bookmarkStart w:id="71" w:name="_Toc254558534"/>
            <w:bookmarkStart w:id="72" w:name="_Toc254563366"/>
            <w:bookmarkStart w:id="73" w:name="_Toc254563616"/>
            <w:bookmarkStart w:id="74" w:name="_Toc262480482"/>
            <w:r>
              <w:rPr>
                <w:rFonts w:ascii="Adobe Caslon Pro Bold" w:hAnsi="Adobe Caslon Pro Bold"/>
                <w:sz w:val="20"/>
                <w:szCs w:val="32"/>
              </w:rPr>
              <w:t xml:space="preserve">Agencies should consider restaffing and creating links with emphasis on pastoral counseling, educational specialists, community organizers, faith providers, chaplains, </w:t>
            </w:r>
            <w:r w:rsidR="00DC2088">
              <w:rPr>
                <w:rFonts w:ascii="Adobe Caslon Pro Bold" w:hAnsi="Adobe Caslon Pro Bold"/>
                <w:sz w:val="20"/>
                <w:szCs w:val="32"/>
              </w:rPr>
              <w:t xml:space="preserve">Imams </w:t>
            </w:r>
            <w:r>
              <w:rPr>
                <w:rFonts w:ascii="Adobe Caslon Pro Bold" w:hAnsi="Adobe Caslon Pro Bold"/>
                <w:sz w:val="20"/>
                <w:szCs w:val="32"/>
              </w:rPr>
              <w:t>, clergy, and support groups.</w:t>
            </w:r>
            <w:bookmarkEnd w:id="71"/>
            <w:bookmarkEnd w:id="72"/>
            <w:bookmarkEnd w:id="73"/>
            <w:bookmarkEnd w:id="74"/>
          </w:p>
        </w:tc>
        <w:tc>
          <w:tcPr>
            <w:tcW w:w="1915" w:type="dxa"/>
          </w:tcPr>
          <w:p w:rsidR="00427468" w:rsidRPr="006B27F3" w:rsidRDefault="00427468" w:rsidP="00BC5088">
            <w:pPr>
              <w:outlineLvl w:val="0"/>
              <w:rPr>
                <w:rFonts w:ascii="Adobe Caslon Pro Bold" w:hAnsi="Adobe Caslon Pro Bold"/>
                <w:sz w:val="20"/>
                <w:szCs w:val="20"/>
              </w:rPr>
            </w:pPr>
            <w:bookmarkStart w:id="75" w:name="_Toc254558535"/>
            <w:bookmarkStart w:id="76" w:name="_Toc254563367"/>
            <w:bookmarkStart w:id="77" w:name="_Toc254563617"/>
            <w:bookmarkStart w:id="78" w:name="_Toc262480483"/>
            <w:r w:rsidRPr="006B27F3">
              <w:rPr>
                <w:rFonts w:ascii="Adobe Caslon Pro Bold" w:hAnsi="Adobe Caslon Pro Bold"/>
                <w:sz w:val="20"/>
                <w:szCs w:val="20"/>
              </w:rPr>
              <w:t xml:space="preserve">Transform into </w:t>
            </w:r>
            <w:r>
              <w:rPr>
                <w:rFonts w:ascii="Adobe Caslon Pro Bold" w:hAnsi="Adobe Caslon Pro Bold"/>
                <w:sz w:val="20"/>
                <w:szCs w:val="20"/>
              </w:rPr>
              <w:t>super charged social change agents that provide client centered and driven care; with empathy, advocacy, motivation, and advice based on current social settings and policies that clients are confronting.</w:t>
            </w:r>
            <w:bookmarkEnd w:id="75"/>
            <w:bookmarkEnd w:id="76"/>
            <w:bookmarkEnd w:id="77"/>
            <w:bookmarkEnd w:id="78"/>
          </w:p>
        </w:tc>
        <w:tc>
          <w:tcPr>
            <w:tcW w:w="1915" w:type="dxa"/>
          </w:tcPr>
          <w:p w:rsidR="00427468" w:rsidRDefault="00427468" w:rsidP="00CC5A89">
            <w:pPr>
              <w:outlineLvl w:val="0"/>
              <w:rPr>
                <w:rFonts w:ascii="Adobe Caslon Pro Bold" w:hAnsi="Adobe Caslon Pro Bold"/>
                <w:sz w:val="32"/>
                <w:szCs w:val="32"/>
              </w:rPr>
            </w:pPr>
            <w:bookmarkStart w:id="79" w:name="_Toc262480484"/>
            <w:r w:rsidRPr="006B27F3">
              <w:rPr>
                <w:rFonts w:ascii="Adobe Caslon Pro Bold" w:hAnsi="Adobe Caslon Pro Bold"/>
                <w:sz w:val="20"/>
                <w:szCs w:val="20"/>
              </w:rPr>
              <w:t xml:space="preserve">Transform into </w:t>
            </w:r>
            <w:r>
              <w:rPr>
                <w:rFonts w:ascii="Adobe Caslon Pro Bold" w:hAnsi="Adobe Caslon Pro Bold"/>
                <w:sz w:val="20"/>
                <w:szCs w:val="20"/>
              </w:rPr>
              <w:t>programs that provide empathy, advocacy, motivation, and advice based on current social settings and policies that clients are confronting.</w:t>
            </w:r>
            <w:bookmarkEnd w:id="79"/>
          </w:p>
        </w:tc>
        <w:tc>
          <w:tcPr>
            <w:tcW w:w="1915" w:type="dxa"/>
          </w:tcPr>
          <w:p w:rsidR="00427468" w:rsidRPr="001A1541" w:rsidRDefault="00427468" w:rsidP="00CC5A89">
            <w:pPr>
              <w:outlineLvl w:val="0"/>
              <w:rPr>
                <w:rFonts w:ascii="Adobe Caslon Pro Bold" w:hAnsi="Adobe Caslon Pro Bold"/>
                <w:sz w:val="20"/>
                <w:szCs w:val="20"/>
              </w:rPr>
            </w:pPr>
            <w:bookmarkStart w:id="80" w:name="_Toc262480485"/>
            <w:r>
              <w:rPr>
                <w:rFonts w:ascii="Adobe Caslon Pro Bold" w:hAnsi="Adobe Caslon Pro Bold"/>
                <w:sz w:val="20"/>
                <w:szCs w:val="20"/>
              </w:rPr>
              <w:t>Link and broker service information and join initiatives</w:t>
            </w:r>
            <w:r w:rsidRPr="001A1541">
              <w:rPr>
                <w:rFonts w:ascii="Adobe Caslon Pro Bold" w:hAnsi="Adobe Caslon Pro Bold"/>
                <w:sz w:val="20"/>
                <w:szCs w:val="20"/>
              </w:rPr>
              <w:t xml:space="preserve"> with other providers</w:t>
            </w:r>
            <w:r>
              <w:rPr>
                <w:rFonts w:ascii="Adobe Caslon Pro Bold" w:hAnsi="Adobe Caslon Pro Bold"/>
                <w:sz w:val="20"/>
                <w:szCs w:val="20"/>
              </w:rPr>
              <w:t>.</w:t>
            </w:r>
            <w:bookmarkEnd w:id="80"/>
          </w:p>
        </w:tc>
        <w:tc>
          <w:tcPr>
            <w:tcW w:w="1916" w:type="dxa"/>
          </w:tcPr>
          <w:p w:rsidR="00427468" w:rsidRPr="001A1541" w:rsidRDefault="00427468" w:rsidP="00CC5A89">
            <w:pPr>
              <w:outlineLvl w:val="0"/>
              <w:rPr>
                <w:rFonts w:ascii="Adobe Caslon Pro Bold" w:hAnsi="Adobe Caslon Pro Bold"/>
                <w:sz w:val="20"/>
                <w:szCs w:val="20"/>
              </w:rPr>
            </w:pPr>
            <w:bookmarkStart w:id="81" w:name="_Toc262480486"/>
            <w:r w:rsidRPr="001A1541">
              <w:rPr>
                <w:rFonts w:ascii="Adobe Caslon Pro Bold" w:hAnsi="Adobe Caslon Pro Bold"/>
                <w:sz w:val="20"/>
                <w:szCs w:val="20"/>
              </w:rPr>
              <w:t xml:space="preserve">Provide ongoing </w:t>
            </w:r>
            <w:r>
              <w:rPr>
                <w:rFonts w:ascii="Adobe Caslon Pro Bold" w:hAnsi="Adobe Caslon Pro Bold"/>
                <w:sz w:val="20"/>
                <w:szCs w:val="20"/>
              </w:rPr>
              <w:t>evaluation of service compliance continuing education and quality controls.</w:t>
            </w:r>
            <w:bookmarkEnd w:id="81"/>
          </w:p>
        </w:tc>
      </w:tr>
      <w:tr w:rsidR="00427468" w:rsidTr="00427468">
        <w:tc>
          <w:tcPr>
            <w:tcW w:w="1915" w:type="dxa"/>
          </w:tcPr>
          <w:p w:rsidR="00427468" w:rsidRPr="00882046" w:rsidRDefault="00427468" w:rsidP="00BC5088">
            <w:pPr>
              <w:outlineLvl w:val="0"/>
              <w:rPr>
                <w:rFonts w:ascii="Adobe Caslon Pro Bold" w:hAnsi="Adobe Caslon Pro Bold"/>
                <w:sz w:val="20"/>
                <w:szCs w:val="32"/>
                <w:u w:val="single"/>
              </w:rPr>
            </w:pPr>
            <w:bookmarkStart w:id="82" w:name="_Toc262480487"/>
            <w:r w:rsidRPr="00882046">
              <w:rPr>
                <w:rFonts w:ascii="Adobe Caslon Pro Bold" w:hAnsi="Adobe Caslon Pro Bold"/>
                <w:sz w:val="20"/>
                <w:szCs w:val="32"/>
                <w:u w:val="single"/>
              </w:rPr>
              <w:t>SYSTEMS</w:t>
            </w:r>
            <w:bookmarkEnd w:id="82"/>
          </w:p>
          <w:p w:rsidR="00427468" w:rsidRPr="00CF44E4" w:rsidRDefault="00427468" w:rsidP="00BC5088">
            <w:pPr>
              <w:outlineLvl w:val="0"/>
              <w:rPr>
                <w:rFonts w:ascii="Adobe Caslon Pro Bold" w:hAnsi="Adobe Caslon Pro Bold"/>
                <w:sz w:val="20"/>
                <w:szCs w:val="32"/>
              </w:rPr>
            </w:pPr>
            <w:bookmarkStart w:id="83" w:name="_Toc254558537"/>
            <w:bookmarkStart w:id="84" w:name="_Toc254563369"/>
            <w:bookmarkStart w:id="85" w:name="_Toc254563619"/>
            <w:bookmarkStart w:id="86" w:name="_Toc254685307"/>
            <w:bookmarkStart w:id="87" w:name="_Toc262480488"/>
            <w:r>
              <w:rPr>
                <w:rFonts w:ascii="Adobe Caslon Pro Bold" w:hAnsi="Adobe Caslon Pro Bold"/>
                <w:sz w:val="20"/>
                <w:szCs w:val="32"/>
              </w:rPr>
              <w:t>Become recovery orientated focusing on community reintegration.</w:t>
            </w:r>
            <w:bookmarkEnd w:id="83"/>
            <w:bookmarkEnd w:id="84"/>
            <w:bookmarkEnd w:id="85"/>
            <w:bookmarkEnd w:id="86"/>
            <w:bookmarkEnd w:id="87"/>
          </w:p>
        </w:tc>
        <w:tc>
          <w:tcPr>
            <w:tcW w:w="1915" w:type="dxa"/>
          </w:tcPr>
          <w:p w:rsidR="00427468" w:rsidRDefault="00427468" w:rsidP="00A34A62">
            <w:pPr>
              <w:outlineLvl w:val="0"/>
              <w:rPr>
                <w:rFonts w:ascii="Adobe Caslon Pro Bold" w:hAnsi="Adobe Caslon Pro Bold"/>
                <w:sz w:val="32"/>
                <w:szCs w:val="32"/>
              </w:rPr>
            </w:pPr>
            <w:bookmarkStart w:id="88" w:name="_Toc254558538"/>
            <w:bookmarkStart w:id="89" w:name="_Toc254563370"/>
            <w:bookmarkStart w:id="90" w:name="_Toc254563620"/>
            <w:bookmarkStart w:id="91" w:name="_Toc254685308"/>
            <w:bookmarkStart w:id="92" w:name="_Toc262480489"/>
            <w:r>
              <w:rPr>
                <w:rFonts w:ascii="Adobe Caslon Pro Bold" w:hAnsi="Adobe Caslon Pro Bold"/>
                <w:sz w:val="20"/>
                <w:szCs w:val="20"/>
              </w:rPr>
              <w:t>Gather information that Super charges comprehensive recovery orientated care systems which provide client centered and driven recovery services that seek to reintegrate clients into the community.</w:t>
            </w:r>
            <w:bookmarkEnd w:id="88"/>
            <w:bookmarkEnd w:id="89"/>
            <w:bookmarkEnd w:id="90"/>
            <w:bookmarkEnd w:id="91"/>
            <w:bookmarkEnd w:id="92"/>
            <w:r>
              <w:rPr>
                <w:rFonts w:ascii="Adobe Caslon Pro Bold" w:hAnsi="Adobe Caslon Pro Bold"/>
                <w:sz w:val="20"/>
                <w:szCs w:val="20"/>
              </w:rPr>
              <w:t xml:space="preserve"> </w:t>
            </w:r>
          </w:p>
        </w:tc>
        <w:tc>
          <w:tcPr>
            <w:tcW w:w="1915" w:type="dxa"/>
          </w:tcPr>
          <w:p w:rsidR="00427468" w:rsidRDefault="00427468" w:rsidP="00A34A62">
            <w:pPr>
              <w:outlineLvl w:val="0"/>
              <w:rPr>
                <w:rFonts w:ascii="Adobe Caslon Pro Bold" w:hAnsi="Adobe Caslon Pro Bold"/>
                <w:sz w:val="32"/>
                <w:szCs w:val="32"/>
              </w:rPr>
            </w:pPr>
            <w:bookmarkStart w:id="93" w:name="_Toc254558539"/>
            <w:bookmarkStart w:id="94" w:name="_Toc254563371"/>
            <w:bookmarkStart w:id="95" w:name="_Toc254563621"/>
            <w:bookmarkStart w:id="96" w:name="_Toc254685309"/>
            <w:bookmarkStart w:id="97" w:name="_Toc262480490"/>
            <w:r w:rsidRPr="006B27F3">
              <w:rPr>
                <w:rFonts w:ascii="Adobe Caslon Pro Bold" w:hAnsi="Adobe Caslon Pro Bold"/>
                <w:sz w:val="20"/>
                <w:szCs w:val="20"/>
              </w:rPr>
              <w:t xml:space="preserve">Transform into </w:t>
            </w:r>
            <w:r>
              <w:rPr>
                <w:rFonts w:ascii="Adobe Caslon Pro Bold" w:hAnsi="Adobe Caslon Pro Bold"/>
                <w:sz w:val="20"/>
                <w:szCs w:val="20"/>
              </w:rPr>
              <w:t>programs that provide empathy, advocacy, motivation, and advice based on current social settings and policies that clients are confronting.</w:t>
            </w:r>
            <w:bookmarkEnd w:id="93"/>
            <w:bookmarkEnd w:id="94"/>
            <w:bookmarkEnd w:id="95"/>
            <w:bookmarkEnd w:id="96"/>
            <w:bookmarkEnd w:id="97"/>
          </w:p>
        </w:tc>
        <w:tc>
          <w:tcPr>
            <w:tcW w:w="1915" w:type="dxa"/>
          </w:tcPr>
          <w:p w:rsidR="00427468" w:rsidRPr="001A1541" w:rsidRDefault="00427468" w:rsidP="00BC5088">
            <w:pPr>
              <w:outlineLvl w:val="0"/>
              <w:rPr>
                <w:rFonts w:ascii="Adobe Caslon Pro Bold" w:hAnsi="Adobe Caslon Pro Bold"/>
                <w:sz w:val="20"/>
                <w:szCs w:val="20"/>
              </w:rPr>
            </w:pPr>
            <w:bookmarkStart w:id="98" w:name="_Toc254558540"/>
            <w:bookmarkStart w:id="99" w:name="_Toc254563372"/>
            <w:bookmarkStart w:id="100" w:name="_Toc254563622"/>
            <w:bookmarkStart w:id="101" w:name="_Toc254685310"/>
            <w:bookmarkStart w:id="102" w:name="_Toc262480491"/>
            <w:r>
              <w:rPr>
                <w:rFonts w:ascii="Adobe Caslon Pro Bold" w:hAnsi="Adobe Caslon Pro Bold"/>
                <w:sz w:val="20"/>
                <w:szCs w:val="20"/>
              </w:rPr>
              <w:t>Link and broker service information and join initiatives</w:t>
            </w:r>
            <w:r w:rsidRPr="001A1541">
              <w:rPr>
                <w:rFonts w:ascii="Adobe Caslon Pro Bold" w:hAnsi="Adobe Caslon Pro Bold"/>
                <w:sz w:val="20"/>
                <w:szCs w:val="20"/>
              </w:rPr>
              <w:t xml:space="preserve"> with other providers</w:t>
            </w:r>
            <w:r>
              <w:rPr>
                <w:rFonts w:ascii="Adobe Caslon Pro Bold" w:hAnsi="Adobe Caslon Pro Bold"/>
                <w:sz w:val="20"/>
                <w:szCs w:val="20"/>
              </w:rPr>
              <w:t>.</w:t>
            </w:r>
            <w:bookmarkEnd w:id="98"/>
            <w:bookmarkEnd w:id="99"/>
            <w:bookmarkEnd w:id="100"/>
            <w:bookmarkEnd w:id="101"/>
            <w:bookmarkEnd w:id="102"/>
          </w:p>
        </w:tc>
        <w:tc>
          <w:tcPr>
            <w:tcW w:w="1916" w:type="dxa"/>
          </w:tcPr>
          <w:p w:rsidR="00427468" w:rsidRPr="001A1541" w:rsidRDefault="00427468" w:rsidP="00BC5088">
            <w:pPr>
              <w:outlineLvl w:val="0"/>
              <w:rPr>
                <w:rFonts w:ascii="Adobe Caslon Pro Bold" w:hAnsi="Adobe Caslon Pro Bold"/>
                <w:sz w:val="20"/>
                <w:szCs w:val="20"/>
              </w:rPr>
            </w:pPr>
            <w:bookmarkStart w:id="103" w:name="_Toc254558541"/>
            <w:bookmarkStart w:id="104" w:name="_Toc254563373"/>
            <w:bookmarkStart w:id="105" w:name="_Toc254563623"/>
            <w:bookmarkStart w:id="106" w:name="_Toc254685311"/>
            <w:bookmarkStart w:id="107" w:name="_Toc262480492"/>
            <w:r w:rsidRPr="001A1541">
              <w:rPr>
                <w:rFonts w:ascii="Adobe Caslon Pro Bold" w:hAnsi="Adobe Caslon Pro Bold"/>
                <w:sz w:val="20"/>
                <w:szCs w:val="20"/>
              </w:rPr>
              <w:t xml:space="preserve">Provide ongoing </w:t>
            </w:r>
            <w:r>
              <w:rPr>
                <w:rFonts w:ascii="Adobe Caslon Pro Bold" w:hAnsi="Adobe Caslon Pro Bold"/>
                <w:sz w:val="20"/>
                <w:szCs w:val="20"/>
              </w:rPr>
              <w:t>evaluation of service compliance continuing education and quality controls.</w:t>
            </w:r>
            <w:bookmarkEnd w:id="103"/>
            <w:bookmarkEnd w:id="104"/>
            <w:bookmarkEnd w:id="105"/>
            <w:bookmarkEnd w:id="106"/>
            <w:bookmarkEnd w:id="107"/>
          </w:p>
        </w:tc>
      </w:tr>
    </w:tbl>
    <w:p w:rsidR="00714F50" w:rsidRDefault="00714F50" w:rsidP="00714F50">
      <w:pPr>
        <w:ind w:left="720" w:hanging="720"/>
        <w:outlineLvl w:val="0"/>
        <w:rPr>
          <w:rFonts w:ascii="Adobe Caslon Pro Bold" w:hAnsi="Adobe Caslon Pro Bold"/>
          <w:b/>
          <w:sz w:val="32"/>
          <w:szCs w:val="32"/>
        </w:rPr>
      </w:pPr>
    </w:p>
    <w:p w:rsidR="00714F50" w:rsidRDefault="00714F50" w:rsidP="00D34107">
      <w:pPr>
        <w:pStyle w:val="Heading1"/>
      </w:pPr>
      <w:bookmarkStart w:id="108" w:name="_Toc262480493"/>
      <w:r w:rsidRPr="00BC5088">
        <w:t xml:space="preserve">Comprehensive </w:t>
      </w:r>
      <w:r>
        <w:t>Recovery Orientated Care System</w:t>
      </w:r>
      <w:r w:rsidRPr="00BC5088">
        <w:t>s</w:t>
      </w:r>
      <w:bookmarkEnd w:id="108"/>
    </w:p>
    <w:p w:rsidR="00714F50" w:rsidRDefault="00714F50" w:rsidP="00714F50">
      <w:pPr>
        <w:spacing w:line="480" w:lineRule="auto"/>
        <w:outlineLvl w:val="0"/>
        <w:rPr>
          <w:rFonts w:cs="Times New Roman"/>
          <w:sz w:val="28"/>
          <w:szCs w:val="28"/>
        </w:rPr>
      </w:pPr>
      <w:r>
        <w:rPr>
          <w:rFonts w:cs="Times New Roman"/>
          <w:sz w:val="28"/>
          <w:szCs w:val="28"/>
        </w:rPr>
        <w:tab/>
      </w:r>
      <w:bookmarkStart w:id="109" w:name="_Toc254558546"/>
      <w:bookmarkStart w:id="110" w:name="_Toc254563375"/>
      <w:bookmarkStart w:id="111" w:name="_Toc254563625"/>
      <w:bookmarkStart w:id="112" w:name="_Toc262480494"/>
      <w:r w:rsidRPr="00510B5B">
        <w:rPr>
          <w:rFonts w:cs="Times New Roman"/>
          <w:sz w:val="28"/>
          <w:szCs w:val="28"/>
        </w:rPr>
        <w:t>CROCS are providers of comprehensive recovery services, which do not just provide clients with cookie cutter</w:t>
      </w:r>
      <w:r>
        <w:rPr>
          <w:rFonts w:cs="Times New Roman"/>
          <w:sz w:val="28"/>
          <w:szCs w:val="28"/>
        </w:rPr>
        <w:t>,</w:t>
      </w:r>
      <w:r w:rsidRPr="00510B5B">
        <w:rPr>
          <w:rFonts w:cs="Times New Roman"/>
          <w:sz w:val="28"/>
          <w:szCs w:val="28"/>
        </w:rPr>
        <w:t xml:space="preserve"> rubber stamped</w:t>
      </w:r>
      <w:r>
        <w:rPr>
          <w:rFonts w:cs="Times New Roman"/>
          <w:sz w:val="28"/>
          <w:szCs w:val="28"/>
        </w:rPr>
        <w:t>,</w:t>
      </w:r>
      <w:r w:rsidRPr="00510B5B">
        <w:rPr>
          <w:rFonts w:cs="Times New Roman"/>
          <w:sz w:val="28"/>
          <w:szCs w:val="28"/>
        </w:rPr>
        <w:t xml:space="preserve"> recovery plans that merely</w:t>
      </w:r>
      <w:r>
        <w:rPr>
          <w:rFonts w:cs="Times New Roman"/>
          <w:sz w:val="28"/>
          <w:szCs w:val="28"/>
        </w:rPr>
        <w:t xml:space="preserve"> protect funding, </w:t>
      </w:r>
      <w:r w:rsidRPr="00510B5B">
        <w:rPr>
          <w:rFonts w:cs="Times New Roman"/>
          <w:sz w:val="28"/>
          <w:szCs w:val="28"/>
        </w:rPr>
        <w:t>reduce work load</w:t>
      </w:r>
      <w:r>
        <w:rPr>
          <w:rFonts w:cs="Times New Roman"/>
          <w:sz w:val="28"/>
          <w:szCs w:val="28"/>
        </w:rPr>
        <w:t>,</w:t>
      </w:r>
      <w:r w:rsidRPr="00510B5B">
        <w:rPr>
          <w:rFonts w:cs="Times New Roman"/>
          <w:sz w:val="28"/>
          <w:szCs w:val="28"/>
        </w:rPr>
        <w:t xml:space="preserve"> and unfortunately </w:t>
      </w:r>
      <w:r>
        <w:rPr>
          <w:rFonts w:cs="Times New Roman"/>
          <w:sz w:val="28"/>
          <w:szCs w:val="28"/>
        </w:rPr>
        <w:t xml:space="preserve">reduce </w:t>
      </w:r>
      <w:r w:rsidRPr="00510B5B">
        <w:rPr>
          <w:rFonts w:cs="Times New Roman"/>
          <w:sz w:val="28"/>
          <w:szCs w:val="28"/>
        </w:rPr>
        <w:t>a client’s chance of success in recovery.</w:t>
      </w:r>
      <w:r>
        <w:rPr>
          <w:rFonts w:cs="Times New Roman"/>
          <w:sz w:val="28"/>
          <w:szCs w:val="28"/>
        </w:rPr>
        <w:t xml:space="preserve">  Services should not culminate in discharge plans that do not reflect holistically the ambitions, strategies, decisions, values, faith, culture and needs of client</w:t>
      </w:r>
      <w:r w:rsidR="00395AE2">
        <w:rPr>
          <w:rFonts w:cs="Times New Roman"/>
          <w:sz w:val="28"/>
          <w:szCs w:val="28"/>
        </w:rPr>
        <w:t>s</w:t>
      </w:r>
      <w:r>
        <w:rPr>
          <w:rFonts w:cs="Times New Roman"/>
          <w:sz w:val="28"/>
          <w:szCs w:val="28"/>
        </w:rPr>
        <w:t>.</w:t>
      </w:r>
      <w:bookmarkEnd w:id="109"/>
      <w:bookmarkEnd w:id="110"/>
      <w:bookmarkEnd w:id="111"/>
      <w:sdt>
        <w:sdtPr>
          <w:rPr>
            <w:rFonts w:cs="Times New Roman"/>
            <w:sz w:val="28"/>
            <w:szCs w:val="28"/>
          </w:rPr>
          <w:id w:val="81766733"/>
          <w:citation/>
        </w:sdtPr>
        <w:sdtContent>
          <w:r w:rsidR="00072362">
            <w:rPr>
              <w:rFonts w:cs="Times New Roman"/>
              <w:sz w:val="28"/>
              <w:szCs w:val="28"/>
            </w:rPr>
            <w:fldChar w:fldCharType="begin"/>
          </w:r>
          <w:r w:rsidR="00A63232">
            <w:rPr>
              <w:rFonts w:cs="Times New Roman"/>
              <w:sz w:val="28"/>
              <w:szCs w:val="28"/>
            </w:rPr>
            <w:instrText xml:space="preserve"> CITATION Phi06 \l 1033 </w:instrText>
          </w:r>
          <w:r w:rsidR="00072362">
            <w:rPr>
              <w:rFonts w:cs="Times New Roman"/>
              <w:sz w:val="28"/>
              <w:szCs w:val="28"/>
            </w:rPr>
            <w:fldChar w:fldCharType="separate"/>
          </w:r>
          <w:r w:rsidR="00A41D7F">
            <w:rPr>
              <w:rFonts w:cs="Times New Roman"/>
              <w:noProof/>
              <w:sz w:val="28"/>
              <w:szCs w:val="28"/>
            </w:rPr>
            <w:t xml:space="preserve"> </w:t>
          </w:r>
          <w:r w:rsidR="00A41D7F" w:rsidRPr="00A41D7F">
            <w:rPr>
              <w:rFonts w:cs="Times New Roman"/>
              <w:noProof/>
              <w:sz w:val="28"/>
              <w:szCs w:val="28"/>
            </w:rPr>
            <w:t>((DBH/MRS))</w:t>
          </w:r>
          <w:r w:rsidR="00072362">
            <w:rPr>
              <w:rFonts w:cs="Times New Roman"/>
              <w:sz w:val="28"/>
              <w:szCs w:val="28"/>
            </w:rPr>
            <w:fldChar w:fldCharType="end"/>
          </w:r>
        </w:sdtContent>
      </w:sdt>
      <w:bookmarkEnd w:id="112"/>
    </w:p>
    <w:p w:rsidR="00DE2EC5" w:rsidRPr="00613C48" w:rsidRDefault="00714F50" w:rsidP="00DE2EC5">
      <w:pPr>
        <w:spacing w:line="480" w:lineRule="auto"/>
        <w:rPr>
          <w:sz w:val="28"/>
          <w:szCs w:val="28"/>
        </w:rPr>
      </w:pPr>
      <w:r>
        <w:rPr>
          <w:rFonts w:cs="Times New Roman"/>
          <w:sz w:val="28"/>
          <w:szCs w:val="28"/>
        </w:rPr>
        <w:tab/>
      </w:r>
      <w:bookmarkStart w:id="113" w:name="_Toc254558547"/>
      <w:bookmarkStart w:id="114" w:name="_Toc254563376"/>
      <w:bookmarkStart w:id="115" w:name="_Toc254563626"/>
      <w:bookmarkStart w:id="116" w:name="_Toc254685314"/>
      <w:r>
        <w:rPr>
          <w:rFonts w:cs="Times New Roman"/>
          <w:sz w:val="28"/>
          <w:szCs w:val="28"/>
        </w:rPr>
        <w:t>The emphasis in CROCS should be client centered and driven recovery planning that is orientated around the fact they are dealing with persons with disabilities and that they are legally mandated to supply recovery services that respond to their client’s individual rehabilitory needs related to reintegration and prosperity</w:t>
      </w:r>
      <w:sdt>
        <w:sdtPr>
          <w:rPr>
            <w:rFonts w:cs="Times New Roman"/>
            <w:sz w:val="28"/>
            <w:szCs w:val="28"/>
          </w:rPr>
          <w:id w:val="81766730"/>
          <w:citation/>
        </w:sdtPr>
        <w:sdtContent>
          <w:r w:rsidR="00072362">
            <w:rPr>
              <w:rFonts w:cs="Times New Roman"/>
              <w:sz w:val="28"/>
              <w:szCs w:val="28"/>
            </w:rPr>
            <w:fldChar w:fldCharType="begin"/>
          </w:r>
          <w:r w:rsidR="00A5351B">
            <w:rPr>
              <w:rFonts w:cs="Times New Roman"/>
              <w:sz w:val="28"/>
              <w:szCs w:val="28"/>
            </w:rPr>
            <w:instrText xml:space="preserve"> CITATION Phi061 \l 1033 </w:instrText>
          </w:r>
          <w:r w:rsidR="00072362">
            <w:rPr>
              <w:rFonts w:cs="Times New Roman"/>
              <w:sz w:val="28"/>
              <w:szCs w:val="28"/>
            </w:rPr>
            <w:fldChar w:fldCharType="separate"/>
          </w:r>
          <w:r w:rsidR="00A41D7F">
            <w:rPr>
              <w:rFonts w:cs="Times New Roman"/>
              <w:noProof/>
              <w:sz w:val="28"/>
              <w:szCs w:val="28"/>
            </w:rPr>
            <w:t xml:space="preserve"> </w:t>
          </w:r>
          <w:r w:rsidR="00A41D7F" w:rsidRPr="00A41D7F">
            <w:rPr>
              <w:rFonts w:cs="Times New Roman"/>
              <w:noProof/>
              <w:sz w:val="28"/>
              <w:szCs w:val="28"/>
            </w:rPr>
            <w:t>(DBH/MRS)</w:t>
          </w:r>
          <w:r w:rsidR="00072362">
            <w:rPr>
              <w:rFonts w:cs="Times New Roman"/>
              <w:sz w:val="28"/>
              <w:szCs w:val="28"/>
            </w:rPr>
            <w:fldChar w:fldCharType="end"/>
          </w:r>
        </w:sdtContent>
      </w:sdt>
      <w:r>
        <w:rPr>
          <w:rFonts w:cs="Times New Roman"/>
          <w:sz w:val="28"/>
          <w:szCs w:val="28"/>
        </w:rPr>
        <w:t>.  Clients are not all the same and are</w:t>
      </w:r>
      <w:r w:rsidR="00395AE2">
        <w:rPr>
          <w:rFonts w:cs="Times New Roman"/>
          <w:sz w:val="28"/>
          <w:szCs w:val="28"/>
        </w:rPr>
        <w:t xml:space="preserve"> uniquely disabled and require individual, realistic, effective person centered </w:t>
      </w:r>
      <w:r w:rsidR="00A5351B">
        <w:rPr>
          <w:rFonts w:cs="Times New Roman"/>
          <w:sz w:val="28"/>
          <w:szCs w:val="28"/>
        </w:rPr>
        <w:t xml:space="preserve">spiritual </w:t>
      </w:r>
      <w:r w:rsidR="00395AE2">
        <w:rPr>
          <w:rFonts w:cs="Times New Roman"/>
          <w:sz w:val="28"/>
          <w:szCs w:val="28"/>
        </w:rPr>
        <w:t>recovery</w:t>
      </w:r>
      <w:sdt>
        <w:sdtPr>
          <w:rPr>
            <w:rFonts w:cs="Times New Roman"/>
            <w:sz w:val="28"/>
            <w:szCs w:val="28"/>
          </w:rPr>
          <w:id w:val="81766729"/>
          <w:citation/>
        </w:sdtPr>
        <w:sdtContent>
          <w:r w:rsidR="00072362">
            <w:rPr>
              <w:rFonts w:cs="Times New Roman"/>
              <w:sz w:val="28"/>
              <w:szCs w:val="28"/>
            </w:rPr>
            <w:fldChar w:fldCharType="begin"/>
          </w:r>
          <w:r w:rsidR="00A5351B">
            <w:rPr>
              <w:rFonts w:cs="Times New Roman"/>
              <w:sz w:val="28"/>
              <w:szCs w:val="28"/>
            </w:rPr>
            <w:instrText xml:space="preserve"> CITATION Shehzi \l 1033 </w:instrText>
          </w:r>
          <w:r w:rsidR="00072362">
            <w:rPr>
              <w:rFonts w:cs="Times New Roman"/>
              <w:sz w:val="28"/>
              <w:szCs w:val="28"/>
            </w:rPr>
            <w:fldChar w:fldCharType="separate"/>
          </w:r>
          <w:r w:rsidR="00A41D7F">
            <w:rPr>
              <w:rFonts w:cs="Times New Roman"/>
              <w:noProof/>
              <w:sz w:val="28"/>
              <w:szCs w:val="28"/>
            </w:rPr>
            <w:t xml:space="preserve"> </w:t>
          </w:r>
          <w:r w:rsidR="00A41D7F" w:rsidRPr="00A41D7F">
            <w:rPr>
              <w:rFonts w:cs="Times New Roman"/>
              <w:noProof/>
              <w:sz w:val="28"/>
              <w:szCs w:val="28"/>
            </w:rPr>
            <w:t>(Yusaf)</w:t>
          </w:r>
          <w:r w:rsidR="00072362">
            <w:rPr>
              <w:rFonts w:cs="Times New Roman"/>
              <w:sz w:val="28"/>
              <w:szCs w:val="28"/>
            </w:rPr>
            <w:fldChar w:fldCharType="end"/>
          </w:r>
        </w:sdtContent>
      </w:sdt>
      <w:r w:rsidR="00395AE2">
        <w:rPr>
          <w:rFonts w:cs="Times New Roman"/>
          <w:sz w:val="28"/>
          <w:szCs w:val="28"/>
        </w:rPr>
        <w:t xml:space="preserve"> and integration empowerment</w:t>
      </w:r>
      <w:sdt>
        <w:sdtPr>
          <w:rPr>
            <w:rFonts w:cs="Times New Roman"/>
            <w:sz w:val="28"/>
            <w:szCs w:val="28"/>
          </w:rPr>
          <w:id w:val="81766731"/>
          <w:citation/>
        </w:sdtPr>
        <w:sdtContent>
          <w:r w:rsidR="00072362">
            <w:rPr>
              <w:rFonts w:cs="Times New Roman"/>
              <w:sz w:val="28"/>
              <w:szCs w:val="28"/>
            </w:rPr>
            <w:fldChar w:fldCharType="begin"/>
          </w:r>
          <w:r w:rsidR="00A5351B">
            <w:rPr>
              <w:rFonts w:cs="Times New Roman"/>
              <w:sz w:val="28"/>
              <w:szCs w:val="28"/>
            </w:rPr>
            <w:instrText xml:space="preserve"> CITATION Sal06 \l 1033 </w:instrText>
          </w:r>
          <w:r w:rsidR="00072362">
            <w:rPr>
              <w:rFonts w:cs="Times New Roman"/>
              <w:sz w:val="28"/>
              <w:szCs w:val="28"/>
            </w:rPr>
            <w:fldChar w:fldCharType="separate"/>
          </w:r>
          <w:r w:rsidR="00A41D7F">
            <w:rPr>
              <w:rFonts w:cs="Times New Roman"/>
              <w:noProof/>
              <w:sz w:val="28"/>
              <w:szCs w:val="28"/>
            </w:rPr>
            <w:t xml:space="preserve"> </w:t>
          </w:r>
          <w:r w:rsidR="00A41D7F" w:rsidRPr="00A41D7F">
            <w:rPr>
              <w:rFonts w:cs="Times New Roman"/>
              <w:noProof/>
              <w:sz w:val="28"/>
              <w:szCs w:val="28"/>
            </w:rPr>
            <w:t>(Salzer)</w:t>
          </w:r>
          <w:r w:rsidR="00072362">
            <w:rPr>
              <w:rFonts w:cs="Times New Roman"/>
              <w:sz w:val="28"/>
              <w:szCs w:val="28"/>
            </w:rPr>
            <w:fldChar w:fldCharType="end"/>
          </w:r>
        </w:sdtContent>
      </w:sdt>
      <w:r>
        <w:rPr>
          <w:rFonts w:cs="Times New Roman"/>
          <w:sz w:val="28"/>
          <w:szCs w:val="28"/>
        </w:rPr>
        <w:t>.</w:t>
      </w:r>
      <w:bookmarkEnd w:id="113"/>
      <w:bookmarkEnd w:id="114"/>
      <w:bookmarkEnd w:id="115"/>
      <w:bookmarkEnd w:id="116"/>
      <w:r>
        <w:rPr>
          <w:rFonts w:cs="Times New Roman"/>
          <w:sz w:val="28"/>
          <w:szCs w:val="28"/>
        </w:rPr>
        <w:t xml:space="preserve">  </w:t>
      </w:r>
      <w:r w:rsidR="00DE2EC5">
        <w:rPr>
          <w:sz w:val="28"/>
          <w:szCs w:val="28"/>
        </w:rPr>
        <w:t>CROCS should provide linkages to (this is not an all inclusive list):</w:t>
      </w:r>
    </w:p>
    <w:p w:rsidR="00DE2EC5" w:rsidRPr="00DE2EC5" w:rsidRDefault="00F73E23" w:rsidP="00DE2EC5">
      <w:pPr>
        <w:spacing w:line="480" w:lineRule="auto"/>
        <w:rPr>
          <w:sz w:val="28"/>
          <w:szCs w:val="28"/>
        </w:rPr>
      </w:pPr>
      <w:r>
        <w:rPr>
          <w:sz w:val="28"/>
          <w:szCs w:val="28"/>
        </w:rPr>
        <w:tab/>
        <w:t xml:space="preserve"> </w:t>
      </w:r>
      <w:r w:rsidR="00DE2EC5" w:rsidRPr="00613C48">
        <w:rPr>
          <w:sz w:val="28"/>
          <w:szCs w:val="28"/>
        </w:rPr>
        <w:t xml:space="preserve">The stakeholders in attendance at SAMHSA/CSAT’s National Summit on Recovery </w:t>
      </w:r>
      <w:r w:rsidR="00DE2EC5" w:rsidRPr="00DE2EC5">
        <w:rPr>
          <w:sz w:val="28"/>
          <w:szCs w:val="28"/>
        </w:rPr>
        <w:t xml:space="preserve">held in 2005 identified elements of recovery-oriented systems of care as follows: </w:t>
      </w:r>
    </w:p>
    <w:p w:rsidR="00DE2EC5" w:rsidRPr="00DE2EC5" w:rsidRDefault="00DE2EC5" w:rsidP="00DE2EC5">
      <w:pPr>
        <w:pStyle w:val="ListBullet"/>
        <w:rPr>
          <w:rFonts w:asciiTheme="minorHAnsi" w:hAnsiTheme="minorHAnsi"/>
          <w:sz w:val="28"/>
          <w:szCs w:val="28"/>
        </w:rPr>
      </w:pPr>
      <w:r w:rsidRPr="00DE2EC5">
        <w:rPr>
          <w:rFonts w:asciiTheme="minorHAnsi" w:hAnsiTheme="minorHAnsi"/>
          <w:sz w:val="28"/>
          <w:szCs w:val="28"/>
        </w:rPr>
        <w:t>Person-centered;</w:t>
      </w:r>
    </w:p>
    <w:p w:rsidR="00DE2EC5" w:rsidRPr="00DE2EC5" w:rsidRDefault="00DE2EC5" w:rsidP="00DE2EC5">
      <w:pPr>
        <w:pStyle w:val="ListBullet"/>
        <w:rPr>
          <w:rFonts w:asciiTheme="minorHAnsi" w:hAnsiTheme="minorHAnsi"/>
          <w:sz w:val="28"/>
          <w:szCs w:val="28"/>
        </w:rPr>
      </w:pPr>
      <w:r w:rsidRPr="00DE2EC5">
        <w:rPr>
          <w:rFonts w:asciiTheme="minorHAnsi" w:hAnsiTheme="minorHAnsi"/>
          <w:sz w:val="28"/>
          <w:szCs w:val="28"/>
        </w:rPr>
        <w:t>Family and other ally involvement;</w:t>
      </w:r>
    </w:p>
    <w:p w:rsidR="00DE2EC5" w:rsidRPr="00DE2EC5" w:rsidRDefault="00DE2EC5" w:rsidP="00DE2EC5">
      <w:pPr>
        <w:pStyle w:val="ListBullet"/>
        <w:rPr>
          <w:rFonts w:asciiTheme="minorHAnsi" w:hAnsiTheme="minorHAnsi"/>
          <w:sz w:val="28"/>
          <w:szCs w:val="28"/>
        </w:rPr>
      </w:pPr>
      <w:r w:rsidRPr="00DE2EC5">
        <w:rPr>
          <w:rFonts w:asciiTheme="minorHAnsi" w:hAnsiTheme="minorHAnsi"/>
          <w:sz w:val="28"/>
          <w:szCs w:val="28"/>
        </w:rPr>
        <w:t>Individualized and comprehensive services across the lifespan;</w:t>
      </w:r>
    </w:p>
    <w:p w:rsidR="00DE2EC5" w:rsidRPr="00DE2EC5" w:rsidRDefault="00DE2EC5" w:rsidP="00DE2EC5">
      <w:pPr>
        <w:pStyle w:val="ListBullet"/>
        <w:rPr>
          <w:rFonts w:asciiTheme="minorHAnsi" w:hAnsiTheme="minorHAnsi"/>
          <w:sz w:val="28"/>
          <w:szCs w:val="28"/>
        </w:rPr>
      </w:pPr>
      <w:r w:rsidRPr="00DE2EC5">
        <w:rPr>
          <w:rFonts w:asciiTheme="minorHAnsi" w:hAnsiTheme="minorHAnsi"/>
          <w:sz w:val="28"/>
          <w:szCs w:val="28"/>
        </w:rPr>
        <w:t>Systems anchored in the community;</w:t>
      </w:r>
    </w:p>
    <w:p w:rsidR="00DE2EC5" w:rsidRPr="00DE2EC5" w:rsidRDefault="00DE2EC5" w:rsidP="00DE2EC5">
      <w:pPr>
        <w:pStyle w:val="ListBullet"/>
        <w:rPr>
          <w:rFonts w:asciiTheme="minorHAnsi" w:hAnsiTheme="minorHAnsi"/>
          <w:sz w:val="28"/>
          <w:szCs w:val="28"/>
        </w:rPr>
      </w:pPr>
      <w:r w:rsidRPr="00DE2EC5">
        <w:rPr>
          <w:rFonts w:asciiTheme="minorHAnsi" w:hAnsiTheme="minorHAnsi"/>
          <w:sz w:val="28"/>
          <w:szCs w:val="28"/>
        </w:rPr>
        <w:t>Continuity of care (pretreatment, treatment, continuing care, and recovery support);</w:t>
      </w:r>
    </w:p>
    <w:p w:rsidR="00DE2EC5" w:rsidRPr="00DE2EC5" w:rsidRDefault="00DE2EC5" w:rsidP="00DE2EC5">
      <w:pPr>
        <w:pStyle w:val="ListBullet"/>
        <w:rPr>
          <w:rFonts w:asciiTheme="minorHAnsi" w:hAnsiTheme="minorHAnsi"/>
          <w:sz w:val="28"/>
          <w:szCs w:val="28"/>
        </w:rPr>
      </w:pPr>
      <w:r w:rsidRPr="00DE2EC5">
        <w:rPr>
          <w:rFonts w:asciiTheme="minorHAnsi" w:hAnsiTheme="minorHAnsi"/>
          <w:sz w:val="28"/>
          <w:szCs w:val="28"/>
        </w:rPr>
        <w:t>Partnership-consultant relationship, focusing more on collaboration and less on hierarchy;</w:t>
      </w:r>
    </w:p>
    <w:p w:rsidR="00DE2EC5" w:rsidRPr="00DE2EC5" w:rsidRDefault="00DE2EC5" w:rsidP="00DE2EC5">
      <w:pPr>
        <w:pStyle w:val="ListBullet"/>
        <w:rPr>
          <w:rFonts w:asciiTheme="minorHAnsi" w:hAnsiTheme="minorHAnsi"/>
          <w:sz w:val="28"/>
          <w:szCs w:val="28"/>
        </w:rPr>
      </w:pPr>
      <w:r w:rsidRPr="00DE2EC5">
        <w:rPr>
          <w:rFonts w:asciiTheme="minorHAnsi" w:hAnsiTheme="minorHAnsi"/>
          <w:sz w:val="28"/>
          <w:szCs w:val="28"/>
        </w:rPr>
        <w:t>Strengths-based (emphasis on individual strengths, assets, and resilience);</w:t>
      </w:r>
    </w:p>
    <w:p w:rsidR="00DE2EC5" w:rsidRPr="00DE2EC5" w:rsidRDefault="00DE2EC5" w:rsidP="00DE2EC5">
      <w:pPr>
        <w:pStyle w:val="ListBullet"/>
        <w:rPr>
          <w:rFonts w:asciiTheme="minorHAnsi" w:hAnsiTheme="minorHAnsi"/>
          <w:sz w:val="28"/>
          <w:szCs w:val="28"/>
        </w:rPr>
      </w:pPr>
      <w:r w:rsidRPr="00DE2EC5">
        <w:rPr>
          <w:rFonts w:asciiTheme="minorHAnsi" w:hAnsiTheme="minorHAnsi"/>
          <w:sz w:val="28"/>
          <w:szCs w:val="28"/>
        </w:rPr>
        <w:t>Culturally responsive;</w:t>
      </w:r>
    </w:p>
    <w:p w:rsidR="00DE2EC5" w:rsidRPr="00DE2EC5" w:rsidRDefault="00DE2EC5" w:rsidP="00DE2EC5">
      <w:pPr>
        <w:pStyle w:val="ListBullet"/>
        <w:rPr>
          <w:rFonts w:asciiTheme="minorHAnsi" w:hAnsiTheme="minorHAnsi"/>
          <w:sz w:val="28"/>
          <w:szCs w:val="28"/>
        </w:rPr>
      </w:pPr>
      <w:r w:rsidRPr="00DE2EC5">
        <w:rPr>
          <w:rFonts w:asciiTheme="minorHAnsi" w:hAnsiTheme="minorHAnsi"/>
          <w:sz w:val="28"/>
          <w:szCs w:val="28"/>
        </w:rPr>
        <w:t>Responsive to personal belief systems;</w:t>
      </w:r>
    </w:p>
    <w:p w:rsidR="00DE2EC5" w:rsidRPr="00DE2EC5" w:rsidRDefault="00DE2EC5" w:rsidP="00DE2EC5">
      <w:pPr>
        <w:pStyle w:val="ListBullet"/>
        <w:rPr>
          <w:rFonts w:asciiTheme="minorHAnsi" w:hAnsiTheme="minorHAnsi"/>
          <w:sz w:val="28"/>
          <w:szCs w:val="28"/>
        </w:rPr>
      </w:pPr>
      <w:r w:rsidRPr="00DE2EC5">
        <w:rPr>
          <w:rFonts w:asciiTheme="minorHAnsi" w:hAnsiTheme="minorHAnsi"/>
          <w:sz w:val="28"/>
          <w:szCs w:val="28"/>
        </w:rPr>
        <w:t>Commitment to peer recovery support services;</w:t>
      </w:r>
    </w:p>
    <w:p w:rsidR="00DE2EC5" w:rsidRPr="00DE2EC5" w:rsidRDefault="00DE2EC5" w:rsidP="00DE2EC5">
      <w:pPr>
        <w:pStyle w:val="ListBullet"/>
        <w:rPr>
          <w:rFonts w:asciiTheme="minorHAnsi" w:hAnsiTheme="minorHAnsi"/>
          <w:sz w:val="28"/>
          <w:szCs w:val="28"/>
        </w:rPr>
      </w:pPr>
      <w:r w:rsidRPr="00DE2EC5">
        <w:rPr>
          <w:rFonts w:asciiTheme="minorHAnsi" w:hAnsiTheme="minorHAnsi"/>
          <w:sz w:val="28"/>
          <w:szCs w:val="28"/>
        </w:rPr>
        <w:t>Inclusion of the voices of recovering individuals and their families;</w:t>
      </w:r>
    </w:p>
    <w:p w:rsidR="00DE2EC5" w:rsidRPr="00DE2EC5" w:rsidRDefault="00DE2EC5" w:rsidP="00DE2EC5">
      <w:pPr>
        <w:pStyle w:val="ListBullet"/>
        <w:rPr>
          <w:rFonts w:asciiTheme="minorHAnsi" w:hAnsiTheme="minorHAnsi"/>
          <w:sz w:val="28"/>
          <w:szCs w:val="28"/>
        </w:rPr>
      </w:pPr>
      <w:r w:rsidRPr="00DE2EC5">
        <w:rPr>
          <w:rFonts w:asciiTheme="minorHAnsi" w:hAnsiTheme="minorHAnsi"/>
          <w:sz w:val="28"/>
          <w:szCs w:val="28"/>
        </w:rPr>
        <w:t>Integrated services;</w:t>
      </w:r>
    </w:p>
    <w:p w:rsidR="00DE2EC5" w:rsidRPr="00DE2EC5" w:rsidRDefault="00DE2EC5" w:rsidP="00DE2EC5">
      <w:pPr>
        <w:pStyle w:val="ListBullet"/>
        <w:rPr>
          <w:rFonts w:asciiTheme="minorHAnsi" w:hAnsiTheme="minorHAnsi"/>
          <w:sz w:val="28"/>
          <w:szCs w:val="28"/>
        </w:rPr>
      </w:pPr>
      <w:r w:rsidRPr="00DE2EC5">
        <w:rPr>
          <w:rFonts w:asciiTheme="minorHAnsi" w:hAnsiTheme="minorHAnsi"/>
          <w:sz w:val="28"/>
          <w:szCs w:val="28"/>
        </w:rPr>
        <w:t>System-wide education and training;</w:t>
      </w:r>
    </w:p>
    <w:p w:rsidR="00DE2EC5" w:rsidRPr="00DE2EC5" w:rsidRDefault="00DE2EC5" w:rsidP="00DE2EC5">
      <w:pPr>
        <w:pStyle w:val="ListBullet"/>
        <w:rPr>
          <w:rFonts w:asciiTheme="minorHAnsi" w:hAnsiTheme="minorHAnsi"/>
          <w:sz w:val="28"/>
          <w:szCs w:val="28"/>
        </w:rPr>
      </w:pPr>
      <w:r w:rsidRPr="00DE2EC5">
        <w:rPr>
          <w:rFonts w:asciiTheme="minorHAnsi" w:hAnsiTheme="minorHAnsi"/>
          <w:sz w:val="28"/>
          <w:szCs w:val="28"/>
        </w:rPr>
        <w:t>Ongoing monitoring and outreach;</w:t>
      </w:r>
    </w:p>
    <w:p w:rsidR="00DE2EC5" w:rsidRPr="00DE2EC5" w:rsidRDefault="00DE2EC5" w:rsidP="00DE2EC5">
      <w:pPr>
        <w:pStyle w:val="ListBullet"/>
        <w:rPr>
          <w:rFonts w:asciiTheme="minorHAnsi" w:hAnsiTheme="minorHAnsi"/>
          <w:sz w:val="28"/>
          <w:szCs w:val="28"/>
        </w:rPr>
      </w:pPr>
      <w:r w:rsidRPr="00DE2EC5">
        <w:rPr>
          <w:rFonts w:asciiTheme="minorHAnsi" w:hAnsiTheme="minorHAnsi"/>
          <w:sz w:val="28"/>
          <w:szCs w:val="28"/>
        </w:rPr>
        <w:t>Outcomes-driven;</w:t>
      </w:r>
    </w:p>
    <w:p w:rsidR="00DE2EC5" w:rsidRPr="00DE2EC5" w:rsidRDefault="00DE2EC5" w:rsidP="00DE2EC5">
      <w:pPr>
        <w:pStyle w:val="ListBullet"/>
        <w:rPr>
          <w:rFonts w:asciiTheme="minorHAnsi" w:hAnsiTheme="minorHAnsi"/>
          <w:sz w:val="28"/>
          <w:szCs w:val="28"/>
        </w:rPr>
      </w:pPr>
      <w:r w:rsidRPr="00DE2EC5">
        <w:rPr>
          <w:rFonts w:asciiTheme="minorHAnsi" w:hAnsiTheme="minorHAnsi"/>
          <w:sz w:val="28"/>
          <w:szCs w:val="28"/>
        </w:rPr>
        <w:t>Based on research; and</w:t>
      </w:r>
    </w:p>
    <w:p w:rsidR="00DE2EC5" w:rsidRPr="00DE2EC5" w:rsidRDefault="00DE2EC5" w:rsidP="00DE2EC5">
      <w:pPr>
        <w:pStyle w:val="ListBullet"/>
        <w:rPr>
          <w:rFonts w:asciiTheme="minorHAnsi" w:hAnsiTheme="minorHAnsi"/>
          <w:sz w:val="28"/>
          <w:szCs w:val="28"/>
        </w:rPr>
      </w:pPr>
      <w:r w:rsidRPr="00DE2EC5">
        <w:rPr>
          <w:rFonts w:asciiTheme="minorHAnsi" w:hAnsiTheme="minorHAnsi"/>
          <w:sz w:val="28"/>
          <w:szCs w:val="28"/>
        </w:rPr>
        <w:t>Adequately and flexibly financed (CSAT, 2007, p. 12-13).</w:t>
      </w:r>
      <w:r w:rsidRPr="00DE2EC5">
        <w:rPr>
          <w:rStyle w:val="FootnoteReference"/>
          <w:rFonts w:asciiTheme="minorHAnsi" w:hAnsiTheme="minorHAnsi"/>
          <w:sz w:val="28"/>
          <w:szCs w:val="28"/>
        </w:rPr>
        <w:footnoteReference w:id="16"/>
      </w:r>
      <w:r w:rsidRPr="00DE2EC5">
        <w:rPr>
          <w:rFonts w:asciiTheme="minorHAnsi" w:hAnsiTheme="minorHAnsi"/>
          <w:sz w:val="28"/>
          <w:szCs w:val="28"/>
        </w:rPr>
        <w:t xml:space="preserve">  </w:t>
      </w:r>
    </w:p>
    <w:p w:rsidR="00A1300D" w:rsidRDefault="00BC5088" w:rsidP="00D34107">
      <w:pPr>
        <w:pStyle w:val="Heading1"/>
      </w:pPr>
      <w:bookmarkStart w:id="117" w:name="_Toc262480495"/>
      <w:r>
        <w:t xml:space="preserve">Client </w:t>
      </w:r>
      <w:r w:rsidR="00395AE2">
        <w:t xml:space="preserve">Centered </w:t>
      </w:r>
      <w:r w:rsidR="00BF3DEE">
        <w:t xml:space="preserve">&amp; </w:t>
      </w:r>
      <w:r>
        <w:t xml:space="preserve">Driven Systems of </w:t>
      </w:r>
      <w:r w:rsidR="00DF4657" w:rsidRPr="00BC5088">
        <w:t>Recovery</w:t>
      </w:r>
      <w:bookmarkEnd w:id="117"/>
    </w:p>
    <w:p w:rsidR="008A5D07" w:rsidRDefault="008A5D07" w:rsidP="008A5D07">
      <w:pPr>
        <w:rPr>
          <w:sz w:val="28"/>
          <w:szCs w:val="28"/>
        </w:rPr>
      </w:pPr>
      <w:r>
        <w:rPr>
          <w:sz w:val="28"/>
          <w:szCs w:val="28"/>
        </w:rPr>
        <w:tab/>
      </w:r>
      <w:r w:rsidRPr="008A5D07">
        <w:rPr>
          <w:sz w:val="28"/>
          <w:szCs w:val="28"/>
        </w:rPr>
        <w:t xml:space="preserve">Providers </w:t>
      </w:r>
      <w:r>
        <w:rPr>
          <w:sz w:val="28"/>
          <w:szCs w:val="28"/>
        </w:rPr>
        <w:t xml:space="preserve">should respect faith choices, and the </w:t>
      </w:r>
      <w:r w:rsidR="00CB58CB">
        <w:rPr>
          <w:sz w:val="28"/>
          <w:szCs w:val="28"/>
        </w:rPr>
        <w:t>autonomy</w:t>
      </w:r>
      <w:r>
        <w:rPr>
          <w:sz w:val="28"/>
          <w:szCs w:val="28"/>
        </w:rPr>
        <w:t xml:space="preserve"> of consumers, and</w:t>
      </w:r>
      <w:r w:rsidRPr="008A5D07">
        <w:rPr>
          <w:sz w:val="28"/>
          <w:szCs w:val="28"/>
        </w:rPr>
        <w:t xml:space="preserve"> treat consumers in accordance with the above noted legal mandates</w:t>
      </w:r>
      <w:r w:rsidR="00E54FB2">
        <w:rPr>
          <w:sz w:val="28"/>
          <w:szCs w:val="28"/>
        </w:rPr>
        <w:t>.</w:t>
      </w:r>
      <w:r>
        <w:rPr>
          <w:rStyle w:val="FootnoteReference"/>
          <w:sz w:val="28"/>
          <w:szCs w:val="28"/>
        </w:rPr>
        <w:footnoteReference w:id="17"/>
      </w:r>
      <w:r w:rsidRPr="008A5D07">
        <w:rPr>
          <w:sz w:val="28"/>
          <w:szCs w:val="28"/>
        </w:rPr>
        <w:t xml:space="preserve"> </w:t>
      </w:r>
      <w:r w:rsidR="00E54FB2" w:rsidRPr="008A5D07">
        <w:rPr>
          <w:sz w:val="28"/>
          <w:szCs w:val="28"/>
        </w:rPr>
        <w:t>T</w:t>
      </w:r>
      <w:r w:rsidRPr="008A5D07">
        <w:rPr>
          <w:sz w:val="28"/>
          <w:szCs w:val="28"/>
        </w:rPr>
        <w:t>his will increase efforts in recovery and integration.</w:t>
      </w:r>
      <w:r>
        <w:rPr>
          <w:sz w:val="28"/>
          <w:szCs w:val="28"/>
        </w:rPr>
        <w:t xml:space="preserve">  Clients should be motivated through the counselor giving advice, and teaching consumers to benefit from their expert knowledge, of local community resources and therapeutic interventions, and how to maintain spiritual recovery.</w:t>
      </w:r>
    </w:p>
    <w:p w:rsidR="00714F50" w:rsidRDefault="00714F50" w:rsidP="00D34107">
      <w:pPr>
        <w:pStyle w:val="Heading1"/>
      </w:pPr>
      <w:bookmarkStart w:id="118" w:name="_Toc262480496"/>
      <w:r w:rsidRPr="00BC5088">
        <w:t>The Counselor as Empathetic Super Charged Change Agent</w:t>
      </w:r>
      <w:r>
        <w:t>s</w:t>
      </w:r>
      <w:bookmarkEnd w:id="118"/>
    </w:p>
    <w:p w:rsidR="00E54FB2" w:rsidRDefault="00E54FB2" w:rsidP="00E54FB2">
      <w:pPr>
        <w:rPr>
          <w:sz w:val="28"/>
          <w:szCs w:val="28"/>
        </w:rPr>
      </w:pPr>
      <w:r>
        <w:rPr>
          <w:sz w:val="28"/>
          <w:szCs w:val="28"/>
        </w:rPr>
        <w:tab/>
      </w:r>
      <w:r w:rsidRPr="00E54FB2">
        <w:rPr>
          <w:sz w:val="28"/>
          <w:szCs w:val="28"/>
        </w:rPr>
        <w:t xml:space="preserve">Our Prophet (as) </w:t>
      </w:r>
      <w:r>
        <w:rPr>
          <w:sz w:val="28"/>
          <w:szCs w:val="28"/>
        </w:rPr>
        <w:t xml:space="preserve">said </w:t>
      </w:r>
      <w:r w:rsidRPr="00E54FB2">
        <w:rPr>
          <w:sz w:val="28"/>
          <w:szCs w:val="28"/>
        </w:rPr>
        <w:t>“faith increases and it decreases…,” So</w:t>
      </w:r>
      <w:r>
        <w:rPr>
          <w:sz w:val="28"/>
          <w:szCs w:val="28"/>
        </w:rPr>
        <w:t xml:space="preserve"> w</w:t>
      </w:r>
      <w:r w:rsidRPr="00E54FB2">
        <w:rPr>
          <w:sz w:val="28"/>
          <w:szCs w:val="28"/>
        </w:rPr>
        <w:t>e are</w:t>
      </w:r>
      <w:r>
        <w:rPr>
          <w:sz w:val="28"/>
          <w:szCs w:val="28"/>
        </w:rPr>
        <w:t xml:space="preserve"> like </w:t>
      </w:r>
      <w:r w:rsidRPr="00E54FB2">
        <w:rPr>
          <w:sz w:val="28"/>
          <w:szCs w:val="28"/>
        </w:rPr>
        <w:t xml:space="preserve">spiritual batteries </w:t>
      </w:r>
      <w:r>
        <w:rPr>
          <w:sz w:val="28"/>
          <w:szCs w:val="28"/>
        </w:rPr>
        <w:t xml:space="preserve">on either high </w:t>
      </w:r>
      <w:r w:rsidRPr="00E54FB2">
        <w:rPr>
          <w:sz w:val="28"/>
          <w:szCs w:val="28"/>
        </w:rPr>
        <w:t>or low charge.</w:t>
      </w:r>
      <w:r>
        <w:rPr>
          <w:sz w:val="28"/>
          <w:szCs w:val="28"/>
        </w:rPr>
        <w:t xml:space="preserve">  We know that faith is increased by doing right actions.  So we all must maintain our faith, by the light of Al Quran, and the Sunnah, in it we have a firm handhold.</w:t>
      </w:r>
    </w:p>
    <w:p w:rsidR="00E54FB2" w:rsidRDefault="00E54FB2" w:rsidP="00E54FB2">
      <w:pPr>
        <w:rPr>
          <w:sz w:val="28"/>
          <w:szCs w:val="28"/>
        </w:rPr>
      </w:pPr>
      <w:r>
        <w:rPr>
          <w:sz w:val="28"/>
          <w:szCs w:val="28"/>
        </w:rPr>
        <w:tab/>
        <w:t>We have to be forgiving and empathetic so that we can have a clear heart to increase our good deeds, as Islamic counseling professionals what works for our clients is applied to ourselves and our community.  KASM is just such a treatment.</w:t>
      </w:r>
    </w:p>
    <w:p w:rsidR="00E54FB2" w:rsidRDefault="00582EBD" w:rsidP="00E54FB2">
      <w:pPr>
        <w:rPr>
          <w:sz w:val="28"/>
          <w:szCs w:val="28"/>
        </w:rPr>
      </w:pPr>
      <w:r>
        <w:rPr>
          <w:sz w:val="28"/>
          <w:szCs w:val="28"/>
        </w:rPr>
        <w:tab/>
        <w:t xml:space="preserve">We recommend the following: </w:t>
      </w:r>
      <w:r w:rsidR="00E54FB2">
        <w:rPr>
          <w:sz w:val="28"/>
          <w:szCs w:val="28"/>
        </w:rPr>
        <w:t xml:space="preserve">life coaching, peer networking, </w:t>
      </w:r>
      <w:r>
        <w:rPr>
          <w:sz w:val="28"/>
          <w:szCs w:val="28"/>
        </w:rPr>
        <w:t>internet resourcing, making linkages with other providers and the private sector.</w:t>
      </w:r>
    </w:p>
    <w:p w:rsidR="00582EBD" w:rsidRPr="00E54FB2" w:rsidRDefault="00582EBD" w:rsidP="00E54FB2">
      <w:pPr>
        <w:rPr>
          <w:sz w:val="28"/>
          <w:szCs w:val="28"/>
        </w:rPr>
      </w:pPr>
      <w:r>
        <w:rPr>
          <w:sz w:val="28"/>
          <w:szCs w:val="28"/>
        </w:rPr>
        <w:tab/>
        <w:t xml:space="preserve">We as providers and counselors have to be super charged with the right information and the ability to deliver it to consumers.    </w:t>
      </w:r>
    </w:p>
    <w:p w:rsidR="00CC5A89" w:rsidRDefault="00714F50" w:rsidP="00D34107">
      <w:pPr>
        <w:pStyle w:val="Heading1"/>
      </w:pPr>
      <w:bookmarkStart w:id="119" w:name="_Toc262480497"/>
      <w:r w:rsidRPr="00BC5088">
        <w:t>Pastoral Counseling and Chaplaincy</w:t>
      </w:r>
      <w:bookmarkEnd w:id="119"/>
      <w:r>
        <w:t xml:space="preserve"> </w:t>
      </w:r>
    </w:p>
    <w:p w:rsidR="00DC2088" w:rsidRPr="002231BF" w:rsidRDefault="00582EBD" w:rsidP="007C1AAC">
      <w:pPr>
        <w:spacing w:line="480" w:lineRule="auto"/>
        <w:rPr>
          <w:sz w:val="28"/>
          <w:szCs w:val="28"/>
        </w:rPr>
      </w:pPr>
      <w:r>
        <w:rPr>
          <w:sz w:val="28"/>
          <w:szCs w:val="28"/>
        </w:rPr>
        <w:tab/>
      </w:r>
      <w:r w:rsidR="00CC5A89" w:rsidRPr="007C1AAC">
        <w:rPr>
          <w:sz w:val="28"/>
          <w:szCs w:val="28"/>
        </w:rPr>
        <w:t>Clergy are responsible for 50% of all counseling of persons with mental health and behavior disorders</w:t>
      </w:r>
      <w:sdt>
        <w:sdtPr>
          <w:rPr>
            <w:sz w:val="28"/>
            <w:szCs w:val="28"/>
          </w:rPr>
          <w:id w:val="81766677"/>
          <w:citation/>
        </w:sdtPr>
        <w:sdtContent>
          <w:r w:rsidR="00072362" w:rsidRPr="007C1AAC">
            <w:rPr>
              <w:sz w:val="28"/>
              <w:szCs w:val="28"/>
            </w:rPr>
            <w:fldChar w:fldCharType="begin"/>
          </w:r>
          <w:r w:rsidR="00345BB9" w:rsidRPr="007C1AAC">
            <w:rPr>
              <w:sz w:val="28"/>
              <w:szCs w:val="28"/>
            </w:rPr>
            <w:instrText xml:space="preserve"> CITATION Osm \l 1033 </w:instrText>
          </w:r>
          <w:r w:rsidR="00072362" w:rsidRPr="007C1AAC">
            <w:rPr>
              <w:sz w:val="28"/>
              <w:szCs w:val="28"/>
            </w:rPr>
            <w:fldChar w:fldCharType="separate"/>
          </w:r>
          <w:r w:rsidR="00A41D7F">
            <w:rPr>
              <w:noProof/>
              <w:sz w:val="28"/>
              <w:szCs w:val="28"/>
            </w:rPr>
            <w:t xml:space="preserve"> </w:t>
          </w:r>
          <w:r w:rsidR="00A41D7F" w:rsidRPr="00A41D7F">
            <w:rPr>
              <w:noProof/>
              <w:sz w:val="28"/>
              <w:szCs w:val="28"/>
            </w:rPr>
            <w:t>(Osman M. Ali)</w:t>
          </w:r>
          <w:r w:rsidR="00072362" w:rsidRPr="007C1AAC">
            <w:rPr>
              <w:sz w:val="28"/>
              <w:szCs w:val="28"/>
            </w:rPr>
            <w:fldChar w:fldCharType="end"/>
          </w:r>
        </w:sdtContent>
      </w:sdt>
      <w:r w:rsidR="00F35FA2" w:rsidRPr="007C1AAC">
        <w:rPr>
          <w:sz w:val="28"/>
          <w:szCs w:val="28"/>
        </w:rPr>
        <w:t>.</w:t>
      </w:r>
      <w:r w:rsidR="00CC5A89" w:rsidRPr="007C1AAC">
        <w:rPr>
          <w:sz w:val="28"/>
          <w:szCs w:val="28"/>
        </w:rPr>
        <w:t xml:space="preserve"> This implies that regardless of what counseling skills </w:t>
      </w:r>
      <w:r w:rsidR="008B70EC" w:rsidRPr="007C1AAC">
        <w:rPr>
          <w:sz w:val="28"/>
          <w:szCs w:val="28"/>
        </w:rPr>
        <w:t>clergy possess people rely on clergy for their counseling needs.  There need to</w:t>
      </w:r>
      <w:r w:rsidR="007C1AAC">
        <w:rPr>
          <w:sz w:val="28"/>
          <w:szCs w:val="28"/>
        </w:rPr>
        <w:t xml:space="preserve"> be</w:t>
      </w:r>
      <w:r w:rsidR="008B70EC" w:rsidRPr="007C1AAC">
        <w:rPr>
          <w:sz w:val="28"/>
          <w:szCs w:val="28"/>
        </w:rPr>
        <w:t xml:space="preserve"> linkages between clergy and mental health </w:t>
      </w:r>
      <w:r w:rsidR="007C1AAC" w:rsidRPr="007C1AAC">
        <w:rPr>
          <w:sz w:val="28"/>
          <w:szCs w:val="28"/>
        </w:rPr>
        <w:t>providers that</w:t>
      </w:r>
      <w:r w:rsidR="008B70EC" w:rsidRPr="007C1AAC">
        <w:rPr>
          <w:sz w:val="28"/>
          <w:szCs w:val="28"/>
        </w:rPr>
        <w:t xml:space="preserve"> support recovery.   We recommend t</w:t>
      </w:r>
      <w:r w:rsidR="00DC2088" w:rsidRPr="007C1AAC">
        <w:rPr>
          <w:sz w:val="28"/>
          <w:szCs w:val="28"/>
        </w:rPr>
        <w:t>hat providers recruit chaplains</w:t>
      </w:r>
      <w:r w:rsidR="007C1AAC">
        <w:rPr>
          <w:sz w:val="28"/>
          <w:szCs w:val="28"/>
        </w:rPr>
        <w:t xml:space="preserve"> and</w:t>
      </w:r>
      <w:r w:rsidR="00A63232">
        <w:rPr>
          <w:sz w:val="28"/>
          <w:szCs w:val="28"/>
        </w:rPr>
        <w:t xml:space="preserve"> that</w:t>
      </w:r>
      <w:r w:rsidR="007C1AAC">
        <w:rPr>
          <w:sz w:val="28"/>
          <w:szCs w:val="28"/>
        </w:rPr>
        <w:t xml:space="preserve"> we teach Imams and Islamic Chaplains</w:t>
      </w:r>
      <w:r w:rsidR="00DE2EC5">
        <w:rPr>
          <w:sz w:val="28"/>
          <w:szCs w:val="28"/>
        </w:rPr>
        <w:t>,</w:t>
      </w:r>
      <w:r w:rsidR="007C1AAC">
        <w:rPr>
          <w:sz w:val="28"/>
          <w:szCs w:val="28"/>
        </w:rPr>
        <w:t xml:space="preserve"> KASM Therapy, a cognitive behavioral therapy</w:t>
      </w:r>
      <w:sdt>
        <w:sdtPr>
          <w:rPr>
            <w:sz w:val="28"/>
            <w:szCs w:val="28"/>
          </w:rPr>
          <w:id w:val="81766709"/>
          <w:citation/>
        </w:sdtPr>
        <w:sdtContent>
          <w:r w:rsidR="00072362">
            <w:rPr>
              <w:sz w:val="28"/>
              <w:szCs w:val="28"/>
            </w:rPr>
            <w:fldChar w:fldCharType="begin"/>
          </w:r>
          <w:r w:rsidR="007053CD">
            <w:rPr>
              <w:sz w:val="28"/>
              <w:szCs w:val="28"/>
            </w:rPr>
            <w:instrText xml:space="preserve"> CITATION Eli \l 1033 </w:instrText>
          </w:r>
          <w:r w:rsidR="00072362">
            <w:rPr>
              <w:sz w:val="28"/>
              <w:szCs w:val="28"/>
            </w:rPr>
            <w:fldChar w:fldCharType="separate"/>
          </w:r>
          <w:r w:rsidR="00A41D7F">
            <w:rPr>
              <w:noProof/>
              <w:sz w:val="28"/>
              <w:szCs w:val="28"/>
            </w:rPr>
            <w:t xml:space="preserve"> </w:t>
          </w:r>
          <w:r w:rsidR="00A41D7F" w:rsidRPr="00A41D7F">
            <w:rPr>
              <w:noProof/>
              <w:sz w:val="28"/>
              <w:szCs w:val="28"/>
            </w:rPr>
            <w:t>(Elias)</w:t>
          </w:r>
          <w:r w:rsidR="00072362">
            <w:rPr>
              <w:sz w:val="28"/>
              <w:szCs w:val="28"/>
            </w:rPr>
            <w:fldChar w:fldCharType="end"/>
          </w:r>
        </w:sdtContent>
      </w:sdt>
      <w:r w:rsidR="007C1AAC">
        <w:rPr>
          <w:sz w:val="28"/>
          <w:szCs w:val="28"/>
        </w:rPr>
        <w:t xml:space="preserve"> based in Al Asr (Q:103)</w:t>
      </w:r>
      <w:r w:rsidR="007C1AAC">
        <w:rPr>
          <w:rStyle w:val="FootnoteReference"/>
          <w:sz w:val="28"/>
          <w:szCs w:val="28"/>
        </w:rPr>
        <w:footnoteReference w:id="18"/>
      </w:r>
      <w:r w:rsidR="007C1AAC">
        <w:rPr>
          <w:sz w:val="28"/>
          <w:szCs w:val="28"/>
        </w:rPr>
        <w:t xml:space="preserve">, and scientific evidence based </w:t>
      </w:r>
      <w:r w:rsidR="007C1AAC" w:rsidRPr="002231BF">
        <w:rPr>
          <w:sz w:val="28"/>
          <w:szCs w:val="28"/>
        </w:rPr>
        <w:t>treatment modalities</w:t>
      </w:r>
      <w:r w:rsidR="00803AE7" w:rsidRPr="002231BF">
        <w:rPr>
          <w:rStyle w:val="FootnoteReference"/>
          <w:sz w:val="28"/>
          <w:szCs w:val="28"/>
        </w:rPr>
        <w:footnoteReference w:id="19"/>
      </w:r>
      <w:r w:rsidR="00DC2088" w:rsidRPr="002231BF">
        <w:rPr>
          <w:sz w:val="28"/>
          <w:szCs w:val="28"/>
        </w:rPr>
        <w:t>.</w:t>
      </w:r>
    </w:p>
    <w:p w:rsidR="00DC2088" w:rsidRPr="002231BF" w:rsidRDefault="00582EBD" w:rsidP="00DE2EC5">
      <w:pPr>
        <w:spacing w:line="480" w:lineRule="auto"/>
        <w:rPr>
          <w:sz w:val="28"/>
          <w:szCs w:val="28"/>
        </w:rPr>
      </w:pPr>
      <w:r w:rsidRPr="002231BF">
        <w:rPr>
          <w:sz w:val="28"/>
          <w:szCs w:val="28"/>
        </w:rPr>
        <w:tab/>
      </w:r>
      <w:r w:rsidR="00DE2EC5" w:rsidRPr="002231BF">
        <w:rPr>
          <w:sz w:val="28"/>
          <w:szCs w:val="28"/>
        </w:rPr>
        <w:t xml:space="preserve"> </w:t>
      </w:r>
      <w:r w:rsidR="00DC2088" w:rsidRPr="002231BF">
        <w:rPr>
          <w:sz w:val="28"/>
          <w:szCs w:val="28"/>
        </w:rPr>
        <w:t xml:space="preserve">In </w:t>
      </w:r>
      <w:r w:rsidR="00CB58CB" w:rsidRPr="002231BF">
        <w:rPr>
          <w:sz w:val="28"/>
          <w:szCs w:val="28"/>
        </w:rPr>
        <w:t xml:space="preserve">a </w:t>
      </w:r>
      <w:r w:rsidR="00DC2088" w:rsidRPr="002231BF">
        <w:rPr>
          <w:sz w:val="28"/>
          <w:szCs w:val="28"/>
        </w:rPr>
        <w:t>recent study of Imams</w:t>
      </w:r>
      <w:r w:rsidR="00CB58CB" w:rsidRPr="002231BF">
        <w:rPr>
          <w:sz w:val="28"/>
          <w:szCs w:val="28"/>
        </w:rPr>
        <w:t>,</w:t>
      </w:r>
      <w:r w:rsidR="00345BB9" w:rsidRPr="002231BF">
        <w:rPr>
          <w:sz w:val="28"/>
          <w:szCs w:val="28"/>
        </w:rPr>
        <w:t xml:space="preserve"> </w:t>
      </w:r>
      <w:r w:rsidR="00345BB9" w:rsidRPr="002231BF">
        <w:rPr>
          <w:noProof/>
          <w:sz w:val="28"/>
          <w:szCs w:val="28"/>
        </w:rPr>
        <w:t xml:space="preserve">by </w:t>
      </w:r>
      <w:r w:rsidR="00DC2088" w:rsidRPr="002231BF">
        <w:rPr>
          <w:noProof/>
          <w:sz w:val="28"/>
          <w:szCs w:val="28"/>
        </w:rPr>
        <w:t>Osman M. Ali</w:t>
      </w:r>
      <w:r w:rsidR="00345BB9" w:rsidRPr="002231BF">
        <w:rPr>
          <w:noProof/>
          <w:sz w:val="28"/>
          <w:szCs w:val="28"/>
        </w:rPr>
        <w:t>,</w:t>
      </w:r>
      <w:r w:rsidR="00DC2088" w:rsidRPr="002231BF">
        <w:rPr>
          <w:noProof/>
          <w:sz w:val="28"/>
          <w:szCs w:val="28"/>
        </w:rPr>
        <w:t xml:space="preserve"> </w:t>
      </w:r>
      <w:r w:rsidR="00345BB9" w:rsidRPr="002231BF">
        <w:rPr>
          <w:noProof/>
          <w:sz w:val="28"/>
          <w:szCs w:val="28"/>
        </w:rPr>
        <w:t xml:space="preserve"> </w:t>
      </w:r>
      <w:r w:rsidR="00345BB9" w:rsidRPr="002231BF">
        <w:rPr>
          <w:noProof/>
          <w:sz w:val="28"/>
          <w:szCs w:val="28"/>
          <w:u w:val="single"/>
        </w:rPr>
        <w:t>The Imam's Role in Meeting the Counseling Needs of Muslim Communities in the United States</w:t>
      </w:r>
      <w:r w:rsidR="00345BB9" w:rsidRPr="002231BF">
        <w:rPr>
          <w:noProof/>
          <w:sz w:val="28"/>
          <w:szCs w:val="28"/>
        </w:rPr>
        <w:t xml:space="preserve">, </w:t>
      </w:r>
      <w:r w:rsidR="00DC2088" w:rsidRPr="002231BF">
        <w:rPr>
          <w:sz w:val="28"/>
          <w:szCs w:val="28"/>
        </w:rPr>
        <w:t>it was found that “</w:t>
      </w:r>
      <w:r w:rsidR="00DC2088" w:rsidRPr="002231BF">
        <w:rPr>
          <w:rFonts w:eastAsia="Times New Roman" w:cs="Times New Roman"/>
          <w:color w:val="4A4A4A"/>
          <w:sz w:val="28"/>
          <w:szCs w:val="28"/>
        </w:rPr>
        <w:t>few …had received formal counseling training.</w:t>
      </w:r>
      <w:r w:rsidR="00DC2088" w:rsidRPr="002231BF">
        <w:rPr>
          <w:rFonts w:eastAsia="Times New Roman" w:cs="Times New Roman"/>
          <w:color w:val="4A4A4A"/>
          <w:sz w:val="28"/>
          <w:szCs w:val="28"/>
          <w:vertAlign w:val="superscript"/>
        </w:rPr>
        <w:t xml:space="preserve"> </w:t>
      </w:r>
      <w:r w:rsidR="00803AE7" w:rsidRPr="002231BF">
        <w:rPr>
          <w:rFonts w:eastAsia="Times New Roman" w:cs="Times New Roman"/>
          <w:color w:val="4A4A4A"/>
          <w:sz w:val="28"/>
          <w:szCs w:val="28"/>
        </w:rPr>
        <w:t>Their…</w:t>
      </w:r>
      <w:r w:rsidR="00DC2088" w:rsidRPr="002231BF">
        <w:rPr>
          <w:rFonts w:eastAsia="Times New Roman" w:cs="Times New Roman"/>
          <w:color w:val="4A4A4A"/>
          <w:sz w:val="28"/>
          <w:szCs w:val="28"/>
        </w:rPr>
        <w:t xml:space="preserve"> congregants came to them most often</w:t>
      </w:r>
      <w:r w:rsidR="00DC2088" w:rsidRPr="002231BF">
        <w:rPr>
          <w:rFonts w:eastAsia="Times New Roman" w:cs="Times New Roman"/>
          <w:color w:val="4A4A4A"/>
          <w:sz w:val="28"/>
          <w:szCs w:val="28"/>
          <w:vertAlign w:val="superscript"/>
        </w:rPr>
        <w:t xml:space="preserve"> </w:t>
      </w:r>
      <w:r w:rsidR="00DC2088" w:rsidRPr="002231BF">
        <w:rPr>
          <w:rFonts w:eastAsia="Times New Roman" w:cs="Times New Roman"/>
          <w:color w:val="4A4A4A"/>
          <w:sz w:val="28"/>
          <w:szCs w:val="28"/>
        </w:rPr>
        <w:t>for religious or spiritual guidance and relationship or marital</w:t>
      </w:r>
      <w:r w:rsidR="00DC2088" w:rsidRPr="002231BF">
        <w:rPr>
          <w:rFonts w:eastAsia="Times New Roman" w:cs="Times New Roman"/>
          <w:color w:val="4A4A4A"/>
          <w:sz w:val="28"/>
          <w:szCs w:val="28"/>
          <w:vertAlign w:val="superscript"/>
        </w:rPr>
        <w:t xml:space="preserve"> </w:t>
      </w:r>
      <w:r w:rsidR="00DC2088" w:rsidRPr="002231BF">
        <w:rPr>
          <w:rFonts w:eastAsia="Times New Roman" w:cs="Times New Roman"/>
          <w:color w:val="4A4A4A"/>
          <w:sz w:val="28"/>
          <w:szCs w:val="28"/>
        </w:rPr>
        <w:t>concerns.”</w:t>
      </w:r>
      <w:r w:rsidR="00803AE7" w:rsidRPr="002231BF">
        <w:rPr>
          <w:rFonts w:eastAsia="Times New Roman" w:cs="Times New Roman"/>
          <w:color w:val="4A4A4A"/>
          <w:sz w:val="28"/>
          <w:szCs w:val="28"/>
        </w:rPr>
        <w:t xml:space="preserve"> Alarmingly, </w:t>
      </w:r>
      <w:r w:rsidR="00DC2088" w:rsidRPr="002231BF">
        <w:rPr>
          <w:rFonts w:eastAsia="Times New Roman" w:cs="Times New Roman"/>
          <w:color w:val="4A4A4A"/>
          <w:sz w:val="28"/>
          <w:szCs w:val="28"/>
        </w:rPr>
        <w:t>“</w:t>
      </w:r>
      <w:r w:rsidR="00345BB9" w:rsidRPr="002231BF">
        <w:rPr>
          <w:rFonts w:eastAsia="Times New Roman" w:cs="Times New Roman"/>
          <w:color w:val="4A4A4A"/>
          <w:sz w:val="28"/>
          <w:szCs w:val="28"/>
        </w:rPr>
        <w:t>Imams reported</w:t>
      </w:r>
      <w:r w:rsidR="00DC2088" w:rsidRPr="002231BF">
        <w:rPr>
          <w:rFonts w:eastAsia="Times New Roman" w:cs="Times New Roman"/>
          <w:color w:val="4A4A4A"/>
          <w:sz w:val="28"/>
          <w:szCs w:val="28"/>
        </w:rPr>
        <w:t xml:space="preserve"> that since September 11, 2001, there</w:t>
      </w:r>
      <w:r w:rsidR="00DC2088" w:rsidRPr="002231BF">
        <w:rPr>
          <w:rFonts w:eastAsia="Times New Roman" w:cs="Times New Roman"/>
          <w:color w:val="4A4A4A"/>
          <w:sz w:val="28"/>
          <w:szCs w:val="28"/>
          <w:vertAlign w:val="superscript"/>
        </w:rPr>
        <w:t xml:space="preserve"> </w:t>
      </w:r>
      <w:r w:rsidR="00DC2088" w:rsidRPr="002231BF">
        <w:rPr>
          <w:rFonts w:eastAsia="Times New Roman" w:cs="Times New Roman"/>
          <w:color w:val="4A4A4A"/>
          <w:sz w:val="28"/>
          <w:szCs w:val="28"/>
        </w:rPr>
        <w:t>has been an increased need to counsel persons for discrimination</w:t>
      </w:r>
      <w:r w:rsidR="00DE2EC5" w:rsidRPr="002231BF">
        <w:rPr>
          <w:rFonts w:eastAsia="Times New Roman" w:cs="Times New Roman"/>
          <w:color w:val="4A4A4A"/>
          <w:sz w:val="28"/>
          <w:szCs w:val="28"/>
        </w:rPr>
        <w:t xml:space="preserve"> </w:t>
      </w:r>
      <w:sdt>
        <w:sdtPr>
          <w:rPr>
            <w:rFonts w:eastAsia="Times New Roman" w:cs="Times New Roman"/>
            <w:color w:val="4A4A4A"/>
            <w:sz w:val="24"/>
            <w:szCs w:val="28"/>
          </w:rPr>
          <w:id w:val="81766674"/>
          <w:citation/>
        </w:sdtPr>
        <w:sdtContent>
          <w:r w:rsidR="00072362" w:rsidRPr="002231BF">
            <w:rPr>
              <w:rFonts w:eastAsia="Times New Roman" w:cs="Times New Roman"/>
              <w:color w:val="4A4A4A"/>
              <w:sz w:val="24"/>
              <w:szCs w:val="28"/>
            </w:rPr>
            <w:fldChar w:fldCharType="begin"/>
          </w:r>
          <w:r w:rsidR="00345BB9" w:rsidRPr="002231BF">
            <w:rPr>
              <w:rFonts w:eastAsia="Times New Roman" w:cs="Times New Roman"/>
              <w:color w:val="4A4A4A"/>
              <w:sz w:val="24"/>
              <w:szCs w:val="28"/>
            </w:rPr>
            <w:instrText xml:space="preserve"> CITATION Osm \l 1033 </w:instrText>
          </w:r>
          <w:r w:rsidR="00072362" w:rsidRPr="002231BF">
            <w:rPr>
              <w:rFonts w:eastAsia="Times New Roman" w:cs="Times New Roman"/>
              <w:color w:val="4A4A4A"/>
              <w:sz w:val="24"/>
              <w:szCs w:val="28"/>
            </w:rPr>
            <w:fldChar w:fldCharType="separate"/>
          </w:r>
          <w:r w:rsidR="00A41D7F" w:rsidRPr="00A41D7F">
            <w:rPr>
              <w:rFonts w:eastAsia="Times New Roman" w:cs="Times New Roman"/>
              <w:noProof/>
              <w:color w:val="4A4A4A"/>
              <w:sz w:val="24"/>
              <w:szCs w:val="28"/>
            </w:rPr>
            <w:t>(Osman M. Ali)</w:t>
          </w:r>
          <w:r w:rsidR="00072362" w:rsidRPr="002231BF">
            <w:rPr>
              <w:rFonts w:eastAsia="Times New Roman" w:cs="Times New Roman"/>
              <w:color w:val="4A4A4A"/>
              <w:sz w:val="24"/>
              <w:szCs w:val="28"/>
            </w:rPr>
            <w:fldChar w:fldCharType="end"/>
          </w:r>
        </w:sdtContent>
      </w:sdt>
      <w:r w:rsidR="00DE2EC5" w:rsidRPr="002231BF">
        <w:rPr>
          <w:rFonts w:eastAsia="Times New Roman" w:cs="Times New Roman"/>
          <w:color w:val="4A4A4A"/>
          <w:sz w:val="28"/>
          <w:szCs w:val="28"/>
        </w:rPr>
        <w:t>.</w:t>
      </w:r>
    </w:p>
    <w:p w:rsidR="00E531F5" w:rsidRPr="007C1AAC" w:rsidRDefault="005F754D" w:rsidP="007C1AAC">
      <w:pPr>
        <w:spacing w:line="480" w:lineRule="auto"/>
        <w:rPr>
          <w:rFonts w:eastAsia="Times New Roman" w:cs="Times New Roman"/>
          <w:color w:val="4A4A4A"/>
          <w:sz w:val="28"/>
          <w:szCs w:val="28"/>
        </w:rPr>
      </w:pPr>
      <w:r>
        <w:rPr>
          <w:rFonts w:eastAsia="Times New Roman" w:cs="Times New Roman"/>
          <w:color w:val="4A4A4A"/>
          <w:sz w:val="28"/>
          <w:szCs w:val="28"/>
        </w:rPr>
        <w:tab/>
      </w:r>
      <w:r w:rsidR="00E531F5">
        <w:rPr>
          <w:rFonts w:eastAsia="Times New Roman" w:cs="Times New Roman"/>
          <w:color w:val="4A4A4A"/>
          <w:sz w:val="28"/>
          <w:szCs w:val="28"/>
        </w:rPr>
        <w:t xml:space="preserve">Islamic clergy are best suited to address these needs.  In fact we are responsible as Muslims, and </w:t>
      </w:r>
      <w:r>
        <w:rPr>
          <w:rFonts w:eastAsia="Times New Roman" w:cs="Times New Roman"/>
          <w:color w:val="4A4A4A"/>
          <w:sz w:val="28"/>
          <w:szCs w:val="28"/>
        </w:rPr>
        <w:t xml:space="preserve">many of us know </w:t>
      </w:r>
      <w:r w:rsidR="00E531F5">
        <w:rPr>
          <w:rFonts w:eastAsia="Times New Roman" w:cs="Times New Roman"/>
          <w:color w:val="4A4A4A"/>
          <w:sz w:val="28"/>
          <w:szCs w:val="28"/>
        </w:rPr>
        <w:t xml:space="preserve">it is necessary that </w:t>
      </w:r>
      <w:r>
        <w:rPr>
          <w:rFonts w:eastAsia="Times New Roman" w:cs="Times New Roman"/>
          <w:color w:val="4A4A4A"/>
          <w:sz w:val="28"/>
          <w:szCs w:val="28"/>
        </w:rPr>
        <w:t>leaders address these</w:t>
      </w:r>
      <w:r w:rsidR="00E531F5">
        <w:rPr>
          <w:rFonts w:eastAsia="Times New Roman" w:cs="Times New Roman"/>
          <w:color w:val="4A4A4A"/>
          <w:sz w:val="28"/>
          <w:szCs w:val="28"/>
        </w:rPr>
        <w:t xml:space="preserve"> communal need</w:t>
      </w:r>
      <w:r>
        <w:rPr>
          <w:rFonts w:eastAsia="Times New Roman" w:cs="Times New Roman"/>
          <w:color w:val="4A4A4A"/>
          <w:sz w:val="28"/>
          <w:szCs w:val="28"/>
        </w:rPr>
        <w:t>s.</w:t>
      </w:r>
      <w:r w:rsidR="00E531F5">
        <w:rPr>
          <w:rFonts w:eastAsia="Times New Roman" w:cs="Times New Roman"/>
          <w:color w:val="4A4A4A"/>
          <w:sz w:val="28"/>
          <w:szCs w:val="28"/>
        </w:rPr>
        <w:t xml:space="preserve"> </w:t>
      </w:r>
      <w:r>
        <w:rPr>
          <w:rFonts w:eastAsia="Times New Roman" w:cs="Times New Roman"/>
          <w:color w:val="4A4A4A"/>
          <w:sz w:val="28"/>
          <w:szCs w:val="28"/>
        </w:rPr>
        <w:t>KASM program models are appropriate to address the therapeutic needs of our community.</w:t>
      </w:r>
    </w:p>
    <w:p w:rsidR="00DC2088" w:rsidRPr="00DE2EC5" w:rsidRDefault="005F754D" w:rsidP="00DE2EC5">
      <w:pPr>
        <w:spacing w:line="480" w:lineRule="auto"/>
        <w:rPr>
          <w:rFonts w:eastAsia="Times New Roman" w:cs="Times New Roman"/>
          <w:color w:val="4A4A4A"/>
          <w:sz w:val="28"/>
          <w:szCs w:val="28"/>
        </w:rPr>
      </w:pPr>
      <w:r>
        <w:rPr>
          <w:rFonts w:eastAsia="Times New Roman" w:cs="Times New Roman"/>
          <w:color w:val="4A4A4A"/>
          <w:sz w:val="28"/>
          <w:szCs w:val="28"/>
        </w:rPr>
        <w:tab/>
        <w:t xml:space="preserve">The report concludes as follows: </w:t>
      </w:r>
      <w:r w:rsidR="00DC2088" w:rsidRPr="007C1AAC">
        <w:rPr>
          <w:rFonts w:eastAsia="Times New Roman" w:cs="Times New Roman"/>
          <w:color w:val="4A4A4A"/>
          <w:sz w:val="28"/>
          <w:szCs w:val="28"/>
        </w:rPr>
        <w:t>“An increased need to counsel persons who were discriminated</w:t>
      </w:r>
      <w:r w:rsidR="00DC2088" w:rsidRPr="007C1AAC">
        <w:rPr>
          <w:rFonts w:eastAsia="Times New Roman" w:cs="Times New Roman"/>
          <w:color w:val="4A4A4A"/>
          <w:sz w:val="28"/>
          <w:szCs w:val="28"/>
          <w:vertAlign w:val="superscript"/>
        </w:rPr>
        <w:t xml:space="preserve"> </w:t>
      </w:r>
      <w:r w:rsidR="00DC2088" w:rsidRPr="007C1AAC">
        <w:rPr>
          <w:rFonts w:eastAsia="Times New Roman" w:cs="Times New Roman"/>
          <w:color w:val="4A4A4A"/>
          <w:sz w:val="28"/>
          <w:szCs w:val="28"/>
        </w:rPr>
        <w:t xml:space="preserve">against was reported by all </w:t>
      </w:r>
      <w:r w:rsidR="00345BB9" w:rsidRPr="007C1AAC">
        <w:rPr>
          <w:rFonts w:eastAsia="Times New Roman" w:cs="Times New Roman"/>
          <w:color w:val="4A4A4A"/>
          <w:sz w:val="28"/>
          <w:szCs w:val="28"/>
        </w:rPr>
        <w:t>Imams with</w:t>
      </w:r>
      <w:r w:rsidR="00DC2088" w:rsidRPr="007C1AAC">
        <w:rPr>
          <w:rFonts w:eastAsia="Times New Roman" w:cs="Times New Roman"/>
          <w:color w:val="4A4A4A"/>
          <w:sz w:val="28"/>
          <w:szCs w:val="28"/>
        </w:rPr>
        <w:t xml:space="preserve"> congregations in which</w:t>
      </w:r>
      <w:r w:rsidR="00DC2088" w:rsidRPr="007C1AAC">
        <w:rPr>
          <w:rFonts w:eastAsia="Times New Roman" w:cs="Times New Roman"/>
          <w:color w:val="4A4A4A"/>
          <w:sz w:val="28"/>
          <w:szCs w:val="28"/>
          <w:vertAlign w:val="superscript"/>
        </w:rPr>
        <w:t xml:space="preserve"> </w:t>
      </w:r>
      <w:r w:rsidR="00DC2088" w:rsidRPr="007C1AAC">
        <w:rPr>
          <w:rFonts w:eastAsia="Times New Roman" w:cs="Times New Roman"/>
          <w:color w:val="4A4A4A"/>
          <w:sz w:val="28"/>
          <w:szCs w:val="28"/>
        </w:rPr>
        <w:t xml:space="preserve">a majority are Arab American, 60 percent of </w:t>
      </w:r>
      <w:r w:rsidR="00345BB9" w:rsidRPr="007C1AAC">
        <w:rPr>
          <w:rFonts w:eastAsia="Times New Roman" w:cs="Times New Roman"/>
          <w:color w:val="4A4A4A"/>
          <w:sz w:val="28"/>
          <w:szCs w:val="28"/>
        </w:rPr>
        <w:t xml:space="preserve">Imams </w:t>
      </w:r>
      <w:r w:rsidR="00DC2088" w:rsidRPr="007C1AAC">
        <w:rPr>
          <w:rFonts w:eastAsia="Times New Roman" w:cs="Times New Roman"/>
          <w:color w:val="4A4A4A"/>
          <w:sz w:val="28"/>
          <w:szCs w:val="28"/>
        </w:rPr>
        <w:t>with congregations</w:t>
      </w:r>
      <w:r w:rsidR="00DC2088" w:rsidRPr="007C1AAC">
        <w:rPr>
          <w:rFonts w:eastAsia="Times New Roman" w:cs="Times New Roman"/>
          <w:color w:val="4A4A4A"/>
          <w:sz w:val="28"/>
          <w:szCs w:val="28"/>
          <w:vertAlign w:val="superscript"/>
        </w:rPr>
        <w:t xml:space="preserve"> </w:t>
      </w:r>
      <w:r w:rsidR="00DC2088" w:rsidRPr="007C1AAC">
        <w:rPr>
          <w:rFonts w:eastAsia="Times New Roman" w:cs="Times New Roman"/>
          <w:color w:val="4A4A4A"/>
          <w:sz w:val="28"/>
          <w:szCs w:val="28"/>
        </w:rPr>
        <w:t>in which a majority are South Asian American and 50 percent</w:t>
      </w:r>
      <w:r w:rsidR="00DC2088" w:rsidRPr="007C1AAC">
        <w:rPr>
          <w:rFonts w:eastAsia="Times New Roman" w:cs="Times New Roman"/>
          <w:color w:val="4A4A4A"/>
          <w:sz w:val="28"/>
          <w:szCs w:val="28"/>
          <w:vertAlign w:val="superscript"/>
        </w:rPr>
        <w:t xml:space="preserve"> </w:t>
      </w:r>
      <w:r w:rsidR="00DC2088" w:rsidRPr="007C1AAC">
        <w:rPr>
          <w:rFonts w:eastAsia="Times New Roman" w:cs="Times New Roman"/>
          <w:color w:val="4A4A4A"/>
          <w:sz w:val="28"/>
          <w:szCs w:val="28"/>
        </w:rPr>
        <w:t xml:space="preserve">of </w:t>
      </w:r>
      <w:r w:rsidR="00345BB9" w:rsidRPr="007C1AAC">
        <w:rPr>
          <w:rFonts w:eastAsia="Times New Roman" w:cs="Times New Roman"/>
          <w:color w:val="4A4A4A"/>
          <w:sz w:val="28"/>
          <w:szCs w:val="28"/>
        </w:rPr>
        <w:t xml:space="preserve">Imams </w:t>
      </w:r>
      <w:r w:rsidR="00DC2088" w:rsidRPr="007C1AAC">
        <w:rPr>
          <w:rFonts w:eastAsia="Times New Roman" w:cs="Times New Roman"/>
          <w:color w:val="4A4A4A"/>
          <w:sz w:val="28"/>
          <w:szCs w:val="28"/>
        </w:rPr>
        <w:t>with congregations in which a majority are African</w:t>
      </w:r>
      <w:r w:rsidR="00DC2088" w:rsidRPr="007C1AAC">
        <w:rPr>
          <w:rFonts w:eastAsia="Times New Roman" w:cs="Times New Roman"/>
          <w:color w:val="4A4A4A"/>
          <w:sz w:val="28"/>
          <w:szCs w:val="28"/>
          <w:vertAlign w:val="superscript"/>
        </w:rPr>
        <w:t xml:space="preserve"> </w:t>
      </w:r>
      <w:r>
        <w:rPr>
          <w:rFonts w:eastAsia="Times New Roman" w:cs="Times New Roman"/>
          <w:color w:val="4A4A4A"/>
          <w:sz w:val="28"/>
          <w:szCs w:val="28"/>
        </w:rPr>
        <w:t>American</w:t>
      </w:r>
      <w:r w:rsidR="00DC2088" w:rsidRPr="007C1AAC">
        <w:rPr>
          <w:rFonts w:eastAsia="Times New Roman" w:cs="Times New Roman"/>
          <w:color w:val="4A4A4A"/>
          <w:sz w:val="28"/>
          <w:szCs w:val="28"/>
        </w:rPr>
        <w:t>”</w:t>
      </w:r>
      <w:sdt>
        <w:sdtPr>
          <w:rPr>
            <w:rFonts w:eastAsia="Times New Roman" w:cs="Times New Roman"/>
            <w:color w:val="4A4A4A"/>
            <w:sz w:val="28"/>
            <w:szCs w:val="28"/>
          </w:rPr>
          <w:id w:val="81766673"/>
          <w:citation/>
        </w:sdtPr>
        <w:sdtContent>
          <w:r w:rsidR="00072362" w:rsidRPr="007C1AAC">
            <w:rPr>
              <w:rFonts w:eastAsia="Times New Roman" w:cs="Times New Roman"/>
              <w:color w:val="4A4A4A"/>
              <w:sz w:val="28"/>
              <w:szCs w:val="28"/>
            </w:rPr>
            <w:fldChar w:fldCharType="begin"/>
          </w:r>
          <w:r w:rsidR="00345BB9" w:rsidRPr="007C1AAC">
            <w:rPr>
              <w:rFonts w:eastAsia="Times New Roman" w:cs="Times New Roman"/>
              <w:color w:val="4A4A4A"/>
              <w:sz w:val="28"/>
              <w:szCs w:val="28"/>
            </w:rPr>
            <w:instrText xml:space="preserve"> CITATION Osm \l 1033 </w:instrText>
          </w:r>
          <w:r w:rsidR="00072362" w:rsidRPr="007C1AAC">
            <w:rPr>
              <w:rFonts w:eastAsia="Times New Roman" w:cs="Times New Roman"/>
              <w:color w:val="4A4A4A"/>
              <w:sz w:val="28"/>
              <w:szCs w:val="28"/>
            </w:rPr>
            <w:fldChar w:fldCharType="separate"/>
          </w:r>
          <w:r w:rsidR="00A41D7F">
            <w:rPr>
              <w:rFonts w:eastAsia="Times New Roman" w:cs="Times New Roman"/>
              <w:noProof/>
              <w:color w:val="4A4A4A"/>
              <w:sz w:val="28"/>
              <w:szCs w:val="28"/>
            </w:rPr>
            <w:t xml:space="preserve"> </w:t>
          </w:r>
          <w:r w:rsidR="00A41D7F" w:rsidRPr="00A41D7F">
            <w:rPr>
              <w:rFonts w:eastAsia="Times New Roman" w:cs="Times New Roman"/>
              <w:noProof/>
              <w:color w:val="4A4A4A"/>
              <w:sz w:val="28"/>
              <w:szCs w:val="28"/>
            </w:rPr>
            <w:t>(Osman M. Ali)</w:t>
          </w:r>
          <w:r w:rsidR="00072362" w:rsidRPr="007C1AAC">
            <w:rPr>
              <w:rFonts w:eastAsia="Times New Roman" w:cs="Times New Roman"/>
              <w:color w:val="4A4A4A"/>
              <w:sz w:val="28"/>
              <w:szCs w:val="28"/>
            </w:rPr>
            <w:fldChar w:fldCharType="end"/>
          </w:r>
        </w:sdtContent>
      </w:sdt>
      <w:r>
        <w:rPr>
          <w:rFonts w:eastAsia="Times New Roman" w:cs="Times New Roman"/>
          <w:color w:val="4A4A4A"/>
          <w:sz w:val="28"/>
          <w:szCs w:val="28"/>
        </w:rPr>
        <w:t>.</w:t>
      </w:r>
      <w:r w:rsidR="00803AE7">
        <w:rPr>
          <w:rFonts w:eastAsia="Times New Roman" w:cs="Times New Roman"/>
          <w:color w:val="4A4A4A"/>
          <w:sz w:val="28"/>
          <w:szCs w:val="28"/>
        </w:rPr>
        <w:t xml:space="preserve"> </w:t>
      </w:r>
      <w:r w:rsidR="00803AE7" w:rsidRPr="00DE2EC5">
        <w:rPr>
          <w:rFonts w:eastAsia="Times New Roman" w:cs="Times New Roman"/>
          <w:color w:val="4A4A4A"/>
          <w:sz w:val="28"/>
          <w:szCs w:val="28"/>
        </w:rPr>
        <w:t>Across the board in all Islamic sub groupings, and demography Imams reported these phenomena.</w:t>
      </w:r>
      <w:r w:rsidR="008A5D07" w:rsidRPr="00DE2EC5">
        <w:rPr>
          <w:rStyle w:val="FootnoteReference"/>
          <w:rFonts w:eastAsia="Times New Roman" w:cs="Times New Roman"/>
          <w:color w:val="4A4A4A"/>
          <w:sz w:val="28"/>
          <w:szCs w:val="28"/>
        </w:rPr>
        <w:footnoteReference w:id="20"/>
      </w:r>
      <w:r w:rsidR="00803AE7" w:rsidRPr="00DE2EC5">
        <w:rPr>
          <w:rFonts w:eastAsia="Times New Roman" w:cs="Times New Roman"/>
          <w:color w:val="4A4A4A"/>
          <w:sz w:val="28"/>
          <w:szCs w:val="28"/>
        </w:rPr>
        <w:t xml:space="preserve"> </w:t>
      </w:r>
    </w:p>
    <w:p w:rsidR="005F754D" w:rsidRPr="00DE2EC5" w:rsidRDefault="005F754D" w:rsidP="00D34107">
      <w:pPr>
        <w:pStyle w:val="Heading2"/>
        <w:rPr>
          <w:sz w:val="28"/>
          <w:szCs w:val="28"/>
        </w:rPr>
      </w:pPr>
      <w:bookmarkStart w:id="120" w:name="_Toc262480498"/>
      <w:r w:rsidRPr="00DE2EC5">
        <w:rPr>
          <w:sz w:val="28"/>
          <w:szCs w:val="28"/>
        </w:rPr>
        <w:t>Conclusion</w:t>
      </w:r>
      <w:bookmarkEnd w:id="120"/>
    </w:p>
    <w:p w:rsidR="005F754D" w:rsidRPr="00DE2EC5" w:rsidRDefault="005F754D" w:rsidP="00DE2EC5">
      <w:pPr>
        <w:spacing w:line="480" w:lineRule="auto"/>
        <w:rPr>
          <w:sz w:val="28"/>
          <w:szCs w:val="28"/>
        </w:rPr>
      </w:pPr>
      <w:r w:rsidRPr="00DE2EC5">
        <w:rPr>
          <w:sz w:val="28"/>
          <w:szCs w:val="28"/>
        </w:rPr>
        <w:tab/>
        <w:t>Our hope is that service providers begin to realize that they can no longer do business along the same old standards, things have changed.  I remember the days when to go to treatment required that the client be totally humiliated and shamed into wearing a dunce hat, and a baby pamper under the assumption that this will make a consumer not want to use drugs and alcohol, needless to say, people did not get well in fact it caused them to want to drink and drug even more.  This type of quackery is reminiscent of Attica C.F.</w:t>
      </w:r>
      <w:r w:rsidRPr="00DE2EC5">
        <w:rPr>
          <w:rStyle w:val="FootnoteReference"/>
          <w:sz w:val="28"/>
          <w:szCs w:val="28"/>
        </w:rPr>
        <w:footnoteReference w:id="21"/>
      </w:r>
      <w:r w:rsidRPr="00DE2EC5">
        <w:rPr>
          <w:sz w:val="28"/>
          <w:szCs w:val="28"/>
        </w:rPr>
        <w:t>, Willow Brook</w:t>
      </w:r>
      <w:r w:rsidRPr="00DE2EC5">
        <w:rPr>
          <w:rStyle w:val="FootnoteReference"/>
          <w:sz w:val="28"/>
          <w:szCs w:val="28"/>
        </w:rPr>
        <w:footnoteReference w:id="22"/>
      </w:r>
      <w:r w:rsidRPr="00DE2EC5">
        <w:rPr>
          <w:sz w:val="28"/>
          <w:szCs w:val="28"/>
        </w:rPr>
        <w:t>, or even the asylums of the early 1900’s.  We document that oftentimes Muslims seeking wellness entered the Masajid and our communities were at loss to understand and help them stop the suffering.  Often Muslims were in church run programs and did not feel comfortable, and report, they felt like a fish out of water and that their faith was in conflict with their treatment.</w:t>
      </w:r>
      <w:r w:rsidRPr="00DE2EC5">
        <w:rPr>
          <w:rStyle w:val="FootnoteReference"/>
          <w:sz w:val="28"/>
          <w:szCs w:val="28"/>
        </w:rPr>
        <w:footnoteReference w:id="23"/>
      </w:r>
    </w:p>
    <w:p w:rsidR="00F35FA2" w:rsidRPr="00DE2EC5" w:rsidRDefault="005F754D" w:rsidP="00DE2EC5">
      <w:pPr>
        <w:spacing w:line="480" w:lineRule="auto"/>
        <w:rPr>
          <w:rFonts w:eastAsia="Times New Roman" w:cs="Times New Roman"/>
          <w:color w:val="4A4A4A"/>
          <w:sz w:val="28"/>
          <w:szCs w:val="28"/>
        </w:rPr>
      </w:pPr>
      <w:r w:rsidRPr="00DE2EC5">
        <w:rPr>
          <w:rFonts w:eastAsia="Times New Roman" w:cs="Times New Roman"/>
          <w:color w:val="4A4A4A"/>
          <w:sz w:val="28"/>
          <w:szCs w:val="28"/>
        </w:rPr>
        <w:tab/>
        <w:t xml:space="preserve">KASM is the solution that links Islamic counseling clinical professionals to mental health skills and empowers Imams and Islamic chaplains with professional counseling and related skill development.  </w:t>
      </w:r>
    </w:p>
    <w:p w:rsidR="005F754D" w:rsidRDefault="00F35FA2" w:rsidP="005F754D">
      <w:pPr>
        <w:spacing w:line="480" w:lineRule="auto"/>
        <w:rPr>
          <w:rFonts w:eastAsia="Times New Roman" w:cs="Times New Roman"/>
          <w:color w:val="4A4A4A"/>
          <w:sz w:val="28"/>
          <w:szCs w:val="28"/>
        </w:rPr>
      </w:pPr>
      <w:r>
        <w:rPr>
          <w:rFonts w:eastAsia="Times New Roman" w:cs="Times New Roman"/>
          <w:color w:val="4A4A4A"/>
          <w:sz w:val="28"/>
          <w:szCs w:val="28"/>
        </w:rPr>
        <w:tab/>
      </w:r>
      <w:r w:rsidR="005F754D" w:rsidRPr="00BF4971">
        <w:rPr>
          <w:rFonts w:eastAsia="Times New Roman" w:cs="Times New Roman"/>
          <w:color w:val="4A4A4A"/>
          <w:sz w:val="28"/>
          <w:szCs w:val="28"/>
        </w:rPr>
        <w:t xml:space="preserve">We </w:t>
      </w:r>
      <w:r w:rsidR="005F754D">
        <w:rPr>
          <w:rFonts w:eastAsia="Times New Roman" w:cs="Times New Roman"/>
          <w:color w:val="4A4A4A"/>
          <w:sz w:val="28"/>
          <w:szCs w:val="28"/>
        </w:rPr>
        <w:t xml:space="preserve">pray, Oh Allah </w:t>
      </w:r>
      <w:r>
        <w:rPr>
          <w:rFonts w:eastAsia="Times New Roman" w:cs="Times New Roman"/>
          <w:color w:val="4A4A4A"/>
          <w:sz w:val="28"/>
          <w:szCs w:val="28"/>
        </w:rPr>
        <w:t xml:space="preserve">Most </w:t>
      </w:r>
      <w:r w:rsidR="005F754D">
        <w:rPr>
          <w:rFonts w:eastAsia="Times New Roman" w:cs="Times New Roman"/>
          <w:color w:val="4A4A4A"/>
          <w:sz w:val="28"/>
          <w:szCs w:val="28"/>
        </w:rPr>
        <w:t xml:space="preserve">Gracious, Bless </w:t>
      </w:r>
      <w:r w:rsidR="005F754D" w:rsidRPr="00BF4971">
        <w:rPr>
          <w:rFonts w:eastAsia="Times New Roman" w:cs="Times New Roman"/>
          <w:color w:val="4A4A4A"/>
          <w:sz w:val="28"/>
          <w:szCs w:val="28"/>
        </w:rPr>
        <w:t xml:space="preserve">this </w:t>
      </w:r>
      <w:r w:rsidR="005F754D">
        <w:rPr>
          <w:rFonts w:eastAsia="Times New Roman" w:cs="Times New Roman"/>
          <w:color w:val="4A4A4A"/>
          <w:sz w:val="28"/>
          <w:szCs w:val="28"/>
        </w:rPr>
        <w:t xml:space="preserve">KASM </w:t>
      </w:r>
      <w:r w:rsidR="005F754D" w:rsidRPr="00BF4971">
        <w:rPr>
          <w:rFonts w:eastAsia="Times New Roman" w:cs="Times New Roman"/>
          <w:color w:val="4A4A4A"/>
          <w:sz w:val="28"/>
          <w:szCs w:val="28"/>
        </w:rPr>
        <w:t>training</w:t>
      </w:r>
      <w:r w:rsidR="005F754D">
        <w:rPr>
          <w:rFonts w:eastAsia="Times New Roman" w:cs="Times New Roman"/>
          <w:color w:val="4A4A4A"/>
          <w:sz w:val="28"/>
          <w:szCs w:val="28"/>
        </w:rPr>
        <w:t>,</w:t>
      </w:r>
      <w:r w:rsidR="005F754D" w:rsidRPr="00BF4971">
        <w:rPr>
          <w:rFonts w:eastAsia="Times New Roman" w:cs="Times New Roman"/>
          <w:color w:val="4A4A4A"/>
          <w:sz w:val="28"/>
          <w:szCs w:val="28"/>
        </w:rPr>
        <w:t xml:space="preserve"> </w:t>
      </w:r>
      <w:r w:rsidR="005F754D">
        <w:rPr>
          <w:rFonts w:eastAsia="Times New Roman" w:cs="Times New Roman"/>
          <w:color w:val="4A4A4A"/>
          <w:sz w:val="28"/>
          <w:szCs w:val="28"/>
        </w:rPr>
        <w:t xml:space="preserve">causing readers to </w:t>
      </w:r>
      <w:r w:rsidR="005F754D" w:rsidRPr="00DF05BC">
        <w:rPr>
          <w:rFonts w:eastAsia="Times New Roman" w:cs="Times New Roman"/>
          <w:color w:val="FF0000"/>
          <w:sz w:val="28"/>
          <w:szCs w:val="28"/>
        </w:rPr>
        <w:t>know</w:t>
      </w:r>
      <w:r w:rsidR="005F754D">
        <w:rPr>
          <w:rFonts w:eastAsia="Times New Roman" w:cs="Times New Roman"/>
          <w:color w:val="FF0000"/>
          <w:sz w:val="28"/>
          <w:szCs w:val="28"/>
        </w:rPr>
        <w:t>,</w:t>
      </w:r>
      <w:r w:rsidR="005F754D">
        <w:rPr>
          <w:rFonts w:eastAsia="Times New Roman" w:cs="Times New Roman"/>
          <w:color w:val="4A4A4A"/>
          <w:sz w:val="28"/>
          <w:szCs w:val="28"/>
        </w:rPr>
        <w:t xml:space="preserve"> </w:t>
      </w:r>
      <w:r w:rsidR="005F754D" w:rsidRPr="00BF4971">
        <w:rPr>
          <w:rFonts w:eastAsia="Times New Roman" w:cs="Times New Roman"/>
          <w:color w:val="4A4A4A"/>
          <w:sz w:val="28"/>
          <w:szCs w:val="28"/>
        </w:rPr>
        <w:t xml:space="preserve">and </w:t>
      </w:r>
      <w:r w:rsidR="005F754D">
        <w:rPr>
          <w:rFonts w:eastAsia="Times New Roman" w:cs="Times New Roman"/>
          <w:color w:val="4A4A4A"/>
          <w:sz w:val="28"/>
          <w:szCs w:val="28"/>
        </w:rPr>
        <w:t>thereafter develop</w:t>
      </w:r>
      <w:r w:rsidR="005F754D" w:rsidRPr="00BF4971">
        <w:rPr>
          <w:rFonts w:eastAsia="Times New Roman" w:cs="Times New Roman"/>
          <w:color w:val="4A4A4A"/>
          <w:sz w:val="28"/>
          <w:szCs w:val="28"/>
        </w:rPr>
        <w:t xml:space="preserve"> </w:t>
      </w:r>
      <w:r w:rsidR="005F754D">
        <w:rPr>
          <w:rFonts w:eastAsia="Times New Roman" w:cs="Times New Roman"/>
          <w:color w:val="4A4A4A"/>
          <w:sz w:val="28"/>
          <w:szCs w:val="28"/>
        </w:rPr>
        <w:t xml:space="preserve">sincere </w:t>
      </w:r>
      <w:r w:rsidR="005F754D" w:rsidRPr="00BF4971">
        <w:rPr>
          <w:rFonts w:eastAsia="Times New Roman" w:cs="Times New Roman"/>
          <w:color w:val="4A4A4A"/>
          <w:sz w:val="28"/>
          <w:szCs w:val="28"/>
        </w:rPr>
        <w:t xml:space="preserve">desire and intention to take </w:t>
      </w:r>
      <w:r w:rsidR="005F754D" w:rsidRPr="00DF05BC">
        <w:rPr>
          <w:rFonts w:eastAsia="Times New Roman" w:cs="Times New Roman"/>
          <w:color w:val="FF0000"/>
          <w:sz w:val="28"/>
          <w:szCs w:val="28"/>
        </w:rPr>
        <w:t>actions</w:t>
      </w:r>
      <w:r w:rsidR="005F754D" w:rsidRPr="00BF4971">
        <w:rPr>
          <w:rFonts w:eastAsia="Times New Roman" w:cs="Times New Roman"/>
          <w:color w:val="4A4A4A"/>
          <w:sz w:val="28"/>
          <w:szCs w:val="28"/>
        </w:rPr>
        <w:t xml:space="preserve"> </w:t>
      </w:r>
      <w:r w:rsidR="005F754D">
        <w:rPr>
          <w:rFonts w:eastAsia="Times New Roman" w:cs="Times New Roman"/>
          <w:color w:val="4A4A4A"/>
          <w:sz w:val="28"/>
          <w:szCs w:val="28"/>
        </w:rPr>
        <w:t xml:space="preserve">thereon, </w:t>
      </w:r>
      <w:r w:rsidR="005F754D" w:rsidRPr="00BF4971">
        <w:rPr>
          <w:rFonts w:eastAsia="Times New Roman" w:cs="Times New Roman"/>
          <w:color w:val="4A4A4A"/>
          <w:sz w:val="28"/>
          <w:szCs w:val="28"/>
        </w:rPr>
        <w:t xml:space="preserve">that will lead to </w:t>
      </w:r>
      <w:r w:rsidR="005F754D" w:rsidRPr="00DF05BC">
        <w:rPr>
          <w:rFonts w:eastAsia="Times New Roman" w:cs="Times New Roman"/>
          <w:color w:val="FF0000"/>
          <w:sz w:val="28"/>
          <w:szCs w:val="28"/>
        </w:rPr>
        <w:t>KASM therapy</w:t>
      </w:r>
      <w:r w:rsidR="005F754D" w:rsidRPr="00BF4971">
        <w:rPr>
          <w:rFonts w:eastAsia="Times New Roman" w:cs="Times New Roman"/>
          <w:color w:val="4A4A4A"/>
          <w:sz w:val="28"/>
          <w:szCs w:val="28"/>
        </w:rPr>
        <w:t xml:space="preserve"> being taught and </w:t>
      </w:r>
      <w:r w:rsidR="005F754D" w:rsidRPr="00DF05BC">
        <w:rPr>
          <w:rFonts w:eastAsia="Times New Roman" w:cs="Times New Roman"/>
          <w:color w:val="FF0000"/>
          <w:sz w:val="28"/>
          <w:szCs w:val="28"/>
        </w:rPr>
        <w:t>shared</w:t>
      </w:r>
      <w:r w:rsidR="005F754D" w:rsidRPr="00BF4971">
        <w:rPr>
          <w:rFonts w:eastAsia="Times New Roman" w:cs="Times New Roman"/>
          <w:color w:val="4A4A4A"/>
          <w:sz w:val="28"/>
          <w:szCs w:val="28"/>
        </w:rPr>
        <w:t xml:space="preserve"> with those in need of </w:t>
      </w:r>
      <w:r w:rsidR="005F754D" w:rsidRPr="00DF05BC">
        <w:rPr>
          <w:rFonts w:eastAsia="Times New Roman" w:cs="Times New Roman"/>
          <w:color w:val="FF0000"/>
          <w:sz w:val="28"/>
          <w:szCs w:val="28"/>
        </w:rPr>
        <w:t>maintaining</w:t>
      </w:r>
      <w:r w:rsidR="005F754D" w:rsidRPr="00BF4971">
        <w:rPr>
          <w:rFonts w:eastAsia="Times New Roman" w:cs="Times New Roman"/>
          <w:color w:val="4A4A4A"/>
          <w:sz w:val="28"/>
          <w:szCs w:val="28"/>
        </w:rPr>
        <w:t xml:space="preserve"> a blessed life in </w:t>
      </w:r>
      <w:r w:rsidR="005F754D" w:rsidRPr="00DF05BC">
        <w:rPr>
          <w:rFonts w:eastAsia="Times New Roman" w:cs="Times New Roman"/>
          <w:color w:val="FF0000"/>
          <w:sz w:val="28"/>
          <w:szCs w:val="28"/>
        </w:rPr>
        <w:t>KASM Recovery</w:t>
      </w:r>
      <w:r w:rsidR="005F754D">
        <w:rPr>
          <w:rFonts w:eastAsia="Times New Roman" w:cs="Times New Roman"/>
          <w:color w:val="FF0000"/>
          <w:sz w:val="28"/>
          <w:szCs w:val="28"/>
        </w:rPr>
        <w:t>,</w:t>
      </w:r>
      <w:r w:rsidR="005F754D" w:rsidRPr="009B36C8">
        <w:rPr>
          <w:rFonts w:eastAsia="Times New Roman" w:cs="Times New Roman"/>
          <w:color w:val="4A4A4A"/>
          <w:sz w:val="28"/>
          <w:szCs w:val="28"/>
        </w:rPr>
        <w:t xml:space="preserve"> </w:t>
      </w:r>
      <w:r w:rsidR="005F754D">
        <w:rPr>
          <w:rFonts w:eastAsia="Times New Roman" w:cs="Times New Roman"/>
          <w:color w:val="4A4A4A"/>
          <w:sz w:val="28"/>
          <w:szCs w:val="28"/>
        </w:rPr>
        <w:t>I</w:t>
      </w:r>
      <w:r w:rsidR="002231BF">
        <w:rPr>
          <w:rFonts w:eastAsia="Times New Roman" w:cs="Times New Roman"/>
          <w:color w:val="4A4A4A"/>
          <w:sz w:val="28"/>
          <w:szCs w:val="28"/>
        </w:rPr>
        <w:t>n</w:t>
      </w:r>
      <w:r w:rsidR="005F754D">
        <w:rPr>
          <w:rFonts w:eastAsia="Times New Roman" w:cs="Times New Roman"/>
          <w:color w:val="4A4A4A"/>
          <w:sz w:val="28"/>
          <w:szCs w:val="28"/>
        </w:rPr>
        <w:t>sha Allah</w:t>
      </w:r>
      <w:r w:rsidR="00D34107">
        <w:rPr>
          <w:rFonts w:eastAsia="Times New Roman" w:cs="Times New Roman"/>
          <w:color w:val="4A4A4A"/>
          <w:sz w:val="28"/>
          <w:szCs w:val="28"/>
        </w:rPr>
        <w:t>, Ameen</w:t>
      </w:r>
      <w:r w:rsidR="005F754D" w:rsidRPr="00BF4971">
        <w:rPr>
          <w:rFonts w:eastAsia="Times New Roman" w:cs="Times New Roman"/>
          <w:color w:val="4A4A4A"/>
          <w:sz w:val="28"/>
          <w:szCs w:val="28"/>
        </w:rPr>
        <w:t>.</w:t>
      </w:r>
    </w:p>
    <w:p w:rsidR="005F754D" w:rsidRPr="00DF05BC" w:rsidRDefault="005F754D" w:rsidP="005F754D">
      <w:pPr>
        <w:pStyle w:val="NoSpacing"/>
      </w:pPr>
      <w:r>
        <w:t xml:space="preserve">Imam </w:t>
      </w:r>
      <w:r w:rsidRPr="00DF05BC">
        <w:t xml:space="preserve">Hamzah Alameen </w:t>
      </w:r>
    </w:p>
    <w:p w:rsidR="005F754D" w:rsidRDefault="005F754D" w:rsidP="00D34107">
      <w:pPr>
        <w:spacing w:line="480" w:lineRule="auto"/>
        <w:outlineLvl w:val="0"/>
        <w:rPr>
          <w:rFonts w:eastAsia="Times New Roman" w:cs="Times New Roman"/>
          <w:color w:val="4A4A4A"/>
        </w:rPr>
      </w:pPr>
      <w:r w:rsidRPr="00DF05BC">
        <w:rPr>
          <w:rFonts w:eastAsia="Times New Roman" w:cs="Times New Roman"/>
          <w:color w:val="4A4A4A"/>
        </w:rPr>
        <w:t>A Crisis Inc.</w:t>
      </w:r>
      <w:r>
        <w:rPr>
          <w:rFonts w:eastAsia="Times New Roman" w:cs="Times New Roman"/>
          <w:color w:val="4A4A4A"/>
        </w:rPr>
        <w:t>,</w:t>
      </w:r>
      <w:r w:rsidRPr="00DF05BC">
        <w:rPr>
          <w:rFonts w:eastAsia="Times New Roman" w:cs="Times New Roman"/>
          <w:color w:val="4A4A4A"/>
        </w:rPr>
        <w:t xml:space="preserve"> Publication</w:t>
      </w:r>
      <w:r>
        <w:rPr>
          <w:rFonts w:eastAsia="Times New Roman" w:cs="Times New Roman"/>
          <w:color w:val="4A4A4A"/>
        </w:rPr>
        <w:t xml:space="preserve"> ©2010</w:t>
      </w:r>
      <w:r w:rsidRPr="00DF05BC">
        <w:rPr>
          <w:rFonts w:eastAsia="Times New Roman" w:cs="Times New Roman"/>
          <w:color w:val="4A4A4A"/>
        </w:rPr>
        <w:t>.</w:t>
      </w:r>
    </w:p>
    <w:p w:rsidR="00CC5A89" w:rsidRPr="007C1AAC" w:rsidRDefault="00BF4971" w:rsidP="007C1AAC">
      <w:pPr>
        <w:spacing w:line="480" w:lineRule="auto"/>
        <w:rPr>
          <w:sz w:val="28"/>
          <w:szCs w:val="28"/>
        </w:rPr>
      </w:pPr>
      <w:r>
        <w:rPr>
          <w:rFonts w:eastAsia="Times New Roman" w:cs="Times New Roman"/>
          <w:color w:val="4A4A4A"/>
          <w:sz w:val="28"/>
          <w:szCs w:val="28"/>
        </w:rPr>
        <w:tab/>
      </w:r>
      <w:r w:rsidR="00CC5A89" w:rsidRPr="007C1AAC">
        <w:rPr>
          <w:sz w:val="28"/>
          <w:szCs w:val="28"/>
        </w:rPr>
        <w:t xml:space="preserve">  </w:t>
      </w:r>
    </w:p>
    <w:p w:rsidR="00134244" w:rsidRDefault="00134244" w:rsidP="00544300">
      <w:pPr>
        <w:pStyle w:val="Heading1"/>
      </w:pPr>
    </w:p>
    <w:p w:rsidR="00A17016" w:rsidRDefault="00A17016" w:rsidP="00544300">
      <w:pPr>
        <w:pStyle w:val="Heading1"/>
      </w:pPr>
    </w:p>
    <w:p w:rsidR="00A17016" w:rsidRDefault="00A17016" w:rsidP="00A17016"/>
    <w:p w:rsidR="00A17016" w:rsidRPr="00A17016" w:rsidRDefault="00A17016" w:rsidP="00A17016"/>
    <w:p w:rsidR="00DF4657" w:rsidRDefault="00DF4657" w:rsidP="00D34107">
      <w:pPr>
        <w:pStyle w:val="Heading1"/>
      </w:pPr>
      <w:bookmarkStart w:id="121" w:name="_Toc262480499"/>
      <w:r w:rsidRPr="00BC5088">
        <w:t xml:space="preserve">Client Reintegration </w:t>
      </w:r>
      <w:r w:rsidR="00714F50">
        <w:t xml:space="preserve">&amp; Recovery </w:t>
      </w:r>
      <w:r w:rsidRPr="00BC5088">
        <w:t>Resources</w:t>
      </w:r>
      <w:bookmarkEnd w:id="121"/>
    </w:p>
    <w:p w:rsidR="00714F50" w:rsidRDefault="00714F50" w:rsidP="00D34107">
      <w:pPr>
        <w:pStyle w:val="Heading2"/>
      </w:pPr>
      <w:bookmarkStart w:id="122" w:name="_Toc262480500"/>
      <w:r w:rsidRPr="00497422">
        <w:t>Client Check List</w:t>
      </w:r>
      <w:bookmarkEnd w:id="122"/>
    </w:p>
    <w:p w:rsidR="006B526F" w:rsidRDefault="005F3259" w:rsidP="00D34107">
      <w:pPr>
        <w:outlineLvl w:val="0"/>
      </w:pPr>
      <w:r>
        <w:t>SEE ATTACHED</w:t>
      </w:r>
    </w:p>
    <w:p w:rsidR="00DF4657" w:rsidRPr="006B526F" w:rsidRDefault="00882046" w:rsidP="00D34107">
      <w:pPr>
        <w:pStyle w:val="Heading2"/>
      </w:pPr>
      <w:bookmarkStart w:id="123" w:name="_Toc262480501"/>
      <w:r w:rsidRPr="006B526F">
        <w:t xml:space="preserve">Provider </w:t>
      </w:r>
      <w:r w:rsidR="00DF4657" w:rsidRPr="006B526F">
        <w:t xml:space="preserve">Reintegration </w:t>
      </w:r>
      <w:r w:rsidR="00714F50" w:rsidRPr="006B526F">
        <w:t xml:space="preserve">Recovery </w:t>
      </w:r>
      <w:r w:rsidR="00DF4657" w:rsidRPr="006B526F">
        <w:t>Resources</w:t>
      </w:r>
      <w:bookmarkEnd w:id="123"/>
    </w:p>
    <w:p w:rsidR="00497422" w:rsidRDefault="00497422" w:rsidP="00D34107">
      <w:pPr>
        <w:pStyle w:val="Heading2"/>
        <w:rPr>
          <w:sz w:val="28"/>
          <w:szCs w:val="28"/>
        </w:rPr>
      </w:pPr>
      <w:bookmarkStart w:id="124" w:name="_Toc262480502"/>
      <w:r w:rsidRPr="002A32BA">
        <w:rPr>
          <w:sz w:val="28"/>
          <w:szCs w:val="28"/>
        </w:rPr>
        <w:t>Websites</w:t>
      </w:r>
      <w:bookmarkEnd w:id="124"/>
    </w:p>
    <w:p w:rsidR="00702D45" w:rsidRPr="00702D45" w:rsidRDefault="00702D45" w:rsidP="00702D45">
      <w:r>
        <w:rPr>
          <w:i/>
          <w:iCs/>
          <w:noProof/>
        </w:rPr>
        <w:t>CENAPS.</w:t>
      </w:r>
      <w:r>
        <w:rPr>
          <w:noProof/>
        </w:rPr>
        <w:t xml:space="preserve"> </w:t>
      </w:r>
      <w:hyperlink r:id="rId11" w:history="1">
        <w:r w:rsidRPr="00702D45">
          <w:rPr>
            <w:rStyle w:val="Hyperlink"/>
            <w:noProof/>
          </w:rPr>
          <w:t>www.tgorski.com (http://www.tgorski.com/), www.cenaps.com (http://www.cenaps.com/), www.relapse.org (http://www.relapse.org/), www.relapse.net (http://www.relapse.net/)</w:t>
        </w:r>
      </w:hyperlink>
    </w:p>
    <w:p w:rsidR="00497422" w:rsidRPr="002A32BA" w:rsidRDefault="00497422" w:rsidP="002A32BA">
      <w:pPr>
        <w:pStyle w:val="NoSpacing"/>
        <w:rPr>
          <w:sz w:val="28"/>
          <w:szCs w:val="28"/>
        </w:rPr>
      </w:pPr>
      <w:r w:rsidRPr="002A32BA">
        <w:rPr>
          <w:sz w:val="28"/>
          <w:szCs w:val="28"/>
        </w:rPr>
        <w:t>University of Pennsylvania Collaborative on Community Integration</w:t>
      </w:r>
    </w:p>
    <w:p w:rsidR="00497422" w:rsidRPr="002A32BA" w:rsidRDefault="00497422" w:rsidP="002A32BA">
      <w:pPr>
        <w:pStyle w:val="NoSpacing"/>
        <w:rPr>
          <w:sz w:val="28"/>
          <w:szCs w:val="28"/>
        </w:rPr>
      </w:pPr>
      <w:r w:rsidRPr="002A32BA">
        <w:rPr>
          <w:sz w:val="28"/>
          <w:szCs w:val="28"/>
        </w:rPr>
        <w:t>http://</w:t>
      </w:r>
      <w:r w:rsidRPr="002A32BA">
        <w:rPr>
          <w:color w:val="0070C0"/>
          <w:sz w:val="28"/>
          <w:szCs w:val="28"/>
        </w:rPr>
        <w:t>www.upennrrtc.org</w:t>
      </w:r>
    </w:p>
    <w:p w:rsidR="00497422" w:rsidRPr="002A32BA" w:rsidRDefault="00497422" w:rsidP="00D34107">
      <w:pPr>
        <w:pStyle w:val="NoSpacing"/>
        <w:outlineLvl w:val="0"/>
        <w:rPr>
          <w:sz w:val="28"/>
          <w:szCs w:val="28"/>
        </w:rPr>
      </w:pPr>
      <w:r w:rsidRPr="002A32BA">
        <w:rPr>
          <w:sz w:val="28"/>
          <w:szCs w:val="28"/>
        </w:rPr>
        <w:t>Institute for Recovery and Community Integration</w:t>
      </w:r>
    </w:p>
    <w:p w:rsidR="00497422" w:rsidRPr="002A32BA" w:rsidRDefault="00497422" w:rsidP="002A32BA">
      <w:pPr>
        <w:pStyle w:val="NoSpacing"/>
        <w:rPr>
          <w:color w:val="0000FF"/>
          <w:sz w:val="28"/>
          <w:szCs w:val="28"/>
        </w:rPr>
      </w:pPr>
      <w:r w:rsidRPr="002A32BA">
        <w:rPr>
          <w:color w:val="0000FF"/>
          <w:sz w:val="28"/>
          <w:szCs w:val="28"/>
        </w:rPr>
        <w:t>http://www.mhrecovery.org/</w:t>
      </w:r>
    </w:p>
    <w:p w:rsidR="00497422" w:rsidRPr="002A32BA" w:rsidRDefault="00497422" w:rsidP="002A32BA">
      <w:pPr>
        <w:pStyle w:val="NoSpacing"/>
        <w:rPr>
          <w:sz w:val="28"/>
          <w:szCs w:val="28"/>
        </w:rPr>
      </w:pPr>
      <w:r w:rsidRPr="002A32BA">
        <w:rPr>
          <w:sz w:val="28"/>
          <w:szCs w:val="28"/>
        </w:rPr>
        <w:t>City Resources including job training programs and advocacy organizations</w:t>
      </w:r>
    </w:p>
    <w:p w:rsidR="00497422" w:rsidRPr="002A32BA" w:rsidRDefault="00497422" w:rsidP="002A32BA">
      <w:pPr>
        <w:pStyle w:val="NoSpacing"/>
        <w:rPr>
          <w:color w:val="0000FF"/>
          <w:sz w:val="28"/>
          <w:szCs w:val="28"/>
        </w:rPr>
      </w:pPr>
      <w:r w:rsidRPr="002A32BA">
        <w:rPr>
          <w:color w:val="0000FF"/>
          <w:sz w:val="28"/>
          <w:szCs w:val="28"/>
        </w:rPr>
        <w:t>http://philadelphia.pa.networkofcare.org/mh/links/display_links.cfm?id=85&amp;topic=20</w:t>
      </w:r>
    </w:p>
    <w:p w:rsidR="00497422" w:rsidRPr="002A32BA" w:rsidRDefault="00497422" w:rsidP="002A32BA">
      <w:pPr>
        <w:pStyle w:val="NoSpacing"/>
        <w:rPr>
          <w:sz w:val="28"/>
          <w:szCs w:val="28"/>
        </w:rPr>
      </w:pPr>
      <w:r w:rsidRPr="002A32BA">
        <w:rPr>
          <w:sz w:val="28"/>
          <w:szCs w:val="28"/>
        </w:rPr>
        <w:t>Supported Employment Consortium</w:t>
      </w:r>
    </w:p>
    <w:p w:rsidR="00497422" w:rsidRPr="002A32BA" w:rsidRDefault="00497422" w:rsidP="002A32BA">
      <w:pPr>
        <w:pStyle w:val="NoSpacing"/>
        <w:rPr>
          <w:color w:val="0000FF"/>
          <w:sz w:val="28"/>
          <w:szCs w:val="28"/>
        </w:rPr>
      </w:pPr>
      <w:r w:rsidRPr="002A32BA">
        <w:rPr>
          <w:color w:val="0000FF"/>
          <w:sz w:val="28"/>
          <w:szCs w:val="28"/>
        </w:rPr>
        <w:t>www.worksupport.com</w:t>
      </w:r>
    </w:p>
    <w:p w:rsidR="00497422" w:rsidRPr="002A32BA" w:rsidRDefault="00497422" w:rsidP="002A32BA">
      <w:pPr>
        <w:pStyle w:val="NoSpacing"/>
        <w:rPr>
          <w:sz w:val="28"/>
          <w:szCs w:val="28"/>
        </w:rPr>
      </w:pPr>
      <w:r w:rsidRPr="002A32BA">
        <w:rPr>
          <w:sz w:val="28"/>
          <w:szCs w:val="28"/>
        </w:rPr>
        <w:t>Association for Persons in Supported Employment (APSE)</w:t>
      </w:r>
    </w:p>
    <w:p w:rsidR="00497422" w:rsidRPr="002A32BA" w:rsidRDefault="00497422" w:rsidP="002A32BA">
      <w:pPr>
        <w:pStyle w:val="NoSpacing"/>
        <w:rPr>
          <w:color w:val="0000FF"/>
          <w:sz w:val="28"/>
          <w:szCs w:val="28"/>
        </w:rPr>
      </w:pPr>
      <w:r w:rsidRPr="002A32BA">
        <w:rPr>
          <w:color w:val="0000FF"/>
          <w:sz w:val="28"/>
          <w:szCs w:val="28"/>
        </w:rPr>
        <w:t>www.apse.org</w:t>
      </w:r>
    </w:p>
    <w:p w:rsidR="00497422" w:rsidRPr="002A32BA" w:rsidRDefault="00497422" w:rsidP="002A32BA">
      <w:pPr>
        <w:pStyle w:val="NoSpacing"/>
        <w:rPr>
          <w:sz w:val="28"/>
          <w:szCs w:val="28"/>
        </w:rPr>
      </w:pPr>
      <w:r w:rsidRPr="002A32BA">
        <w:rPr>
          <w:sz w:val="28"/>
          <w:szCs w:val="28"/>
        </w:rPr>
        <w:t>Recreation Therapy: resources and activities</w:t>
      </w:r>
    </w:p>
    <w:p w:rsidR="00497422" w:rsidRPr="002A32BA" w:rsidRDefault="00497422" w:rsidP="002A32BA">
      <w:pPr>
        <w:pStyle w:val="NoSpacing"/>
        <w:rPr>
          <w:color w:val="0000FF"/>
          <w:sz w:val="28"/>
          <w:szCs w:val="28"/>
        </w:rPr>
      </w:pPr>
      <w:r w:rsidRPr="002A32BA">
        <w:rPr>
          <w:color w:val="0000FF"/>
          <w:sz w:val="28"/>
          <w:szCs w:val="28"/>
        </w:rPr>
        <w:t>http://www.recreationtherapy.com/tx/actindex.htm</w:t>
      </w:r>
    </w:p>
    <w:p w:rsidR="00497422" w:rsidRPr="002A32BA" w:rsidRDefault="00497422" w:rsidP="002A32BA">
      <w:pPr>
        <w:pStyle w:val="NoSpacing"/>
        <w:rPr>
          <w:sz w:val="28"/>
          <w:szCs w:val="28"/>
        </w:rPr>
      </w:pPr>
      <w:r w:rsidRPr="002A32BA">
        <w:rPr>
          <w:sz w:val="28"/>
          <w:szCs w:val="28"/>
        </w:rPr>
        <w:t>CST Mental Health Resources page</w:t>
      </w:r>
    </w:p>
    <w:p w:rsidR="00497422" w:rsidRPr="002A32BA" w:rsidRDefault="00072362" w:rsidP="002A32BA">
      <w:pPr>
        <w:pStyle w:val="NoSpacing"/>
        <w:rPr>
          <w:color w:val="0000FF"/>
          <w:sz w:val="28"/>
          <w:szCs w:val="28"/>
        </w:rPr>
      </w:pPr>
      <w:hyperlink r:id="rId12" w:history="1">
        <w:r w:rsidR="00E531F5" w:rsidRPr="002A32BA">
          <w:rPr>
            <w:rStyle w:val="Hyperlink"/>
            <w:rFonts w:cs="Garamond"/>
            <w:sz w:val="28"/>
            <w:szCs w:val="28"/>
          </w:rPr>
          <w:t>http://cstmont.com/resources.htm</w:t>
        </w:r>
      </w:hyperlink>
    </w:p>
    <w:p w:rsidR="00E531F5" w:rsidRPr="002A32BA" w:rsidRDefault="00072362" w:rsidP="002A32BA">
      <w:pPr>
        <w:pStyle w:val="NoSpacing"/>
        <w:rPr>
          <w:sz w:val="28"/>
          <w:szCs w:val="28"/>
        </w:rPr>
      </w:pPr>
      <w:hyperlink r:id="rId13" w:history="1">
        <w:r w:rsidR="00E531F5" w:rsidRPr="002A32BA">
          <w:rPr>
            <w:rStyle w:val="Hyperlink"/>
            <w:rFonts w:cs="Garamond"/>
            <w:sz w:val="28"/>
            <w:szCs w:val="28"/>
          </w:rPr>
          <w:t>www.</w:t>
        </w:r>
        <w:r w:rsidR="00E531F5" w:rsidRPr="002A32BA">
          <w:rPr>
            <w:rStyle w:val="Hyperlink"/>
            <w:sz w:val="28"/>
            <w:szCs w:val="28"/>
          </w:rPr>
          <w:t>Islamiccharities.org</w:t>
        </w:r>
      </w:hyperlink>
      <w:r w:rsidR="00E531F5" w:rsidRPr="002A32BA">
        <w:rPr>
          <w:color w:val="0000FF"/>
          <w:sz w:val="28"/>
          <w:szCs w:val="28"/>
        </w:rPr>
        <w:t xml:space="preserve"> </w:t>
      </w:r>
      <w:r w:rsidR="00E531F5" w:rsidRPr="002A32BA">
        <w:rPr>
          <w:sz w:val="28"/>
          <w:szCs w:val="28"/>
        </w:rPr>
        <w:t>(KASM Therapy and advocacy)</w:t>
      </w:r>
    </w:p>
    <w:p w:rsidR="00497422" w:rsidRPr="002A32BA" w:rsidRDefault="00497422" w:rsidP="002A32BA">
      <w:pPr>
        <w:pStyle w:val="NoSpacing"/>
        <w:rPr>
          <w:sz w:val="28"/>
          <w:szCs w:val="28"/>
        </w:rPr>
      </w:pPr>
      <w:r w:rsidRPr="002A32BA">
        <w:rPr>
          <w:sz w:val="28"/>
          <w:szCs w:val="28"/>
        </w:rPr>
        <w:t>St. Francis Care, Clinical Pastoral Counseling</w:t>
      </w:r>
    </w:p>
    <w:p w:rsidR="00497422" w:rsidRPr="002A32BA" w:rsidRDefault="00072362" w:rsidP="00D34107">
      <w:pPr>
        <w:pStyle w:val="NoSpacing"/>
        <w:outlineLvl w:val="0"/>
        <w:rPr>
          <w:color w:val="0000FF"/>
          <w:sz w:val="28"/>
          <w:szCs w:val="28"/>
        </w:rPr>
      </w:pPr>
      <w:hyperlink r:id="rId14" w:history="1">
        <w:r w:rsidR="002A32BA" w:rsidRPr="002A32BA">
          <w:rPr>
            <w:rStyle w:val="Hyperlink"/>
            <w:sz w:val="28"/>
            <w:szCs w:val="28"/>
          </w:rPr>
          <w:t>Http://www.stfranciscare.org/body.cfm?id=983</w:t>
        </w:r>
      </w:hyperlink>
    </w:p>
    <w:p w:rsidR="002A32BA" w:rsidRPr="002A32BA" w:rsidRDefault="002A32BA" w:rsidP="00D34107">
      <w:pPr>
        <w:pStyle w:val="NoSpacing"/>
        <w:outlineLvl w:val="0"/>
        <w:rPr>
          <w:b/>
          <w:sz w:val="28"/>
          <w:szCs w:val="28"/>
        </w:rPr>
      </w:pPr>
      <w:r w:rsidRPr="002A32BA">
        <w:rPr>
          <w:b/>
          <w:sz w:val="28"/>
          <w:szCs w:val="28"/>
        </w:rPr>
        <w:t xml:space="preserve">CSAT’s National Summit on Recovery go to: </w:t>
      </w:r>
    </w:p>
    <w:p w:rsidR="002A32BA" w:rsidRPr="006B526F" w:rsidRDefault="00072362" w:rsidP="002A32BA">
      <w:pPr>
        <w:pStyle w:val="NoSpacing"/>
        <w:rPr>
          <w:sz w:val="28"/>
          <w:szCs w:val="28"/>
        </w:rPr>
      </w:pPr>
      <w:hyperlink r:id="rId15" w:anchor="summit" w:history="1">
        <w:r w:rsidR="002A32BA" w:rsidRPr="006B526F">
          <w:rPr>
            <w:rStyle w:val="Hyperlink"/>
            <w:sz w:val="28"/>
            <w:szCs w:val="28"/>
          </w:rPr>
          <w:t>http://www.rcsp.samhsa.gov/resources/index.htm#summit</w:t>
        </w:r>
      </w:hyperlink>
      <w:r w:rsidR="002A32BA" w:rsidRPr="006B526F">
        <w:rPr>
          <w:sz w:val="28"/>
          <w:szCs w:val="28"/>
        </w:rPr>
        <w:t xml:space="preserve">. </w:t>
      </w:r>
    </w:p>
    <w:p w:rsidR="002A32BA" w:rsidRPr="002A32BA" w:rsidRDefault="002A32BA" w:rsidP="002A32BA">
      <w:pPr>
        <w:pStyle w:val="NoSpacing"/>
        <w:rPr>
          <w:color w:val="0000FF"/>
          <w:sz w:val="28"/>
          <w:szCs w:val="28"/>
        </w:rPr>
      </w:pPr>
    </w:p>
    <w:p w:rsidR="00497422" w:rsidRPr="002A32BA" w:rsidRDefault="00497422" w:rsidP="002A32BA">
      <w:pPr>
        <w:pStyle w:val="NoSpacing"/>
        <w:rPr>
          <w:sz w:val="28"/>
          <w:szCs w:val="28"/>
        </w:rPr>
      </w:pPr>
      <w:r w:rsidRPr="002A32BA">
        <w:rPr>
          <w:sz w:val="28"/>
          <w:szCs w:val="28"/>
        </w:rPr>
        <w:t>Association for Clinical Pastoral Education, Inc.</w:t>
      </w:r>
    </w:p>
    <w:p w:rsidR="00497422" w:rsidRPr="002A32BA" w:rsidRDefault="00072362" w:rsidP="002A32BA">
      <w:pPr>
        <w:pStyle w:val="NoSpacing"/>
        <w:rPr>
          <w:color w:val="0000FF"/>
          <w:sz w:val="28"/>
          <w:szCs w:val="28"/>
        </w:rPr>
      </w:pPr>
      <w:hyperlink r:id="rId16" w:history="1">
        <w:r w:rsidR="005F3259" w:rsidRPr="002A32BA">
          <w:rPr>
            <w:rStyle w:val="Hyperlink"/>
            <w:rFonts w:cs="Garamond"/>
            <w:sz w:val="28"/>
            <w:szCs w:val="28"/>
          </w:rPr>
          <w:t>http://www.acpe.edu/multicultural.htm</w:t>
        </w:r>
      </w:hyperlink>
    </w:p>
    <w:p w:rsidR="005F3259" w:rsidRPr="002A32BA" w:rsidRDefault="005F3259" w:rsidP="002A32BA">
      <w:pPr>
        <w:pStyle w:val="NoSpacing"/>
        <w:rPr>
          <w:color w:val="0000FF"/>
          <w:sz w:val="28"/>
          <w:szCs w:val="28"/>
        </w:rPr>
      </w:pPr>
      <w:r w:rsidRPr="002A32BA">
        <w:rPr>
          <w:sz w:val="28"/>
          <w:szCs w:val="28"/>
        </w:rPr>
        <w:t xml:space="preserve">For strategies involving </w:t>
      </w:r>
      <w:r w:rsidR="00E531F5" w:rsidRPr="002A32BA">
        <w:rPr>
          <w:sz w:val="28"/>
          <w:szCs w:val="28"/>
        </w:rPr>
        <w:t xml:space="preserve">CROC </w:t>
      </w:r>
      <w:r w:rsidRPr="002A32BA">
        <w:rPr>
          <w:sz w:val="28"/>
          <w:szCs w:val="28"/>
        </w:rPr>
        <w:t>program implementation</w:t>
      </w:r>
      <w:r w:rsidRPr="002A32BA">
        <w:rPr>
          <w:color w:val="0000FF"/>
          <w:sz w:val="28"/>
          <w:szCs w:val="28"/>
        </w:rPr>
        <w:t>.</w:t>
      </w:r>
      <w:r w:rsidRPr="002A32BA">
        <w:rPr>
          <w:sz w:val="28"/>
          <w:szCs w:val="28"/>
        </w:rPr>
        <w:t xml:space="preserve">  </w:t>
      </w:r>
      <w:r w:rsidR="002A32BA" w:rsidRPr="006B526F">
        <w:rPr>
          <w:b/>
          <w:color w:val="548DD4" w:themeColor="text2" w:themeTint="99"/>
          <w:sz w:val="28"/>
          <w:szCs w:val="28"/>
        </w:rPr>
        <w:t>http://www.</w:t>
      </w:r>
      <w:r w:rsidR="00991066">
        <w:rPr>
          <w:b/>
          <w:color w:val="548DD4" w:themeColor="text2" w:themeTint="99"/>
          <w:sz w:val="28"/>
          <w:szCs w:val="28"/>
        </w:rPr>
        <w:t>crisis</w:t>
      </w:r>
      <w:r w:rsidRPr="006B526F">
        <w:rPr>
          <w:b/>
          <w:color w:val="548DD4" w:themeColor="text2" w:themeTint="99"/>
          <w:sz w:val="28"/>
          <w:szCs w:val="28"/>
        </w:rPr>
        <w:t>programs.com</w:t>
      </w:r>
    </w:p>
    <w:p w:rsidR="00714F50" w:rsidRDefault="00395AE2" w:rsidP="00D34107">
      <w:pPr>
        <w:pStyle w:val="Heading1"/>
      </w:pPr>
      <w:bookmarkStart w:id="125" w:name="_Toc262480503"/>
      <w:r>
        <w:t>Provider Check List</w:t>
      </w:r>
      <w:bookmarkEnd w:id="125"/>
    </w:p>
    <w:p w:rsidR="00C448B5" w:rsidRDefault="005F3259" w:rsidP="00D34107">
      <w:pPr>
        <w:outlineLvl w:val="0"/>
      </w:pPr>
      <w:r>
        <w:t>SEE ATTACHED</w:t>
      </w:r>
    </w:p>
    <w:p w:rsidR="00A17016" w:rsidRDefault="00A17016" w:rsidP="00F35FA2"/>
    <w:p w:rsidR="00A17016" w:rsidRDefault="00A17016" w:rsidP="00F35FA2"/>
    <w:p w:rsidR="007300CD" w:rsidRDefault="007300CD" w:rsidP="00F35FA2"/>
    <w:p w:rsidR="00670CBB" w:rsidRPr="00F35FA2" w:rsidRDefault="00670CBB" w:rsidP="00F35FA2"/>
    <w:sdt>
      <w:sdtPr>
        <w:rPr>
          <w:rFonts w:asciiTheme="minorHAnsi" w:eastAsiaTheme="minorHAnsi" w:hAnsiTheme="minorHAnsi" w:cstheme="minorBidi"/>
          <w:b w:val="0"/>
          <w:bCs w:val="0"/>
          <w:color w:val="auto"/>
          <w:sz w:val="22"/>
          <w:szCs w:val="22"/>
        </w:rPr>
        <w:id w:val="351594819"/>
        <w:docPartObj>
          <w:docPartGallery w:val="Bibliographies"/>
          <w:docPartUnique/>
        </w:docPartObj>
      </w:sdtPr>
      <w:sdtContent>
        <w:bookmarkStart w:id="126" w:name="_Toc262480504" w:displacedByCustomXml="prev"/>
        <w:p w:rsidR="007053CD" w:rsidRDefault="007053CD" w:rsidP="00D34107">
          <w:pPr>
            <w:pStyle w:val="Heading1"/>
          </w:pPr>
          <w:r>
            <w:t>Works Cited</w:t>
          </w:r>
          <w:bookmarkEnd w:id="126"/>
        </w:p>
        <w:p w:rsidR="00A41D7F" w:rsidRDefault="00072362" w:rsidP="00A41D7F">
          <w:pPr>
            <w:pStyle w:val="Bibliography"/>
            <w:rPr>
              <w:noProof/>
            </w:rPr>
          </w:pPr>
          <w:r>
            <w:fldChar w:fldCharType="begin"/>
          </w:r>
          <w:r w:rsidR="007053CD">
            <w:instrText xml:space="preserve"> BIBLIOGRAPHY </w:instrText>
          </w:r>
          <w:r>
            <w:fldChar w:fldCharType="separate"/>
          </w:r>
          <w:r w:rsidR="00A41D7F">
            <w:rPr>
              <w:noProof/>
            </w:rPr>
            <w:t>(DBH/MRS), Philadelphia Department of Behavioral Health/Mental Retardation Services. "Transformation Tools." (2006).</w:t>
          </w:r>
        </w:p>
        <w:p w:rsidR="00A41D7F" w:rsidRDefault="00A41D7F" w:rsidP="00A41D7F">
          <w:pPr>
            <w:pStyle w:val="Bibliography"/>
            <w:rPr>
              <w:noProof/>
            </w:rPr>
          </w:pPr>
          <w:r>
            <w:rPr>
              <w:noProof/>
            </w:rPr>
            <w:t xml:space="preserve">Al-Ameen, Imam H. </w:t>
          </w:r>
          <w:r>
            <w:rPr>
              <w:noProof/>
              <w:u w:val="single"/>
            </w:rPr>
            <w:t>KASM Training Manual.</w:t>
          </w:r>
          <w:r>
            <w:rPr>
              <w:noProof/>
            </w:rPr>
            <w:t xml:space="preserve"> Ellenville, NY: Crisis Inc., 2009.</w:t>
          </w:r>
        </w:p>
        <w:p w:rsidR="00A41D7F" w:rsidRDefault="00A41D7F" w:rsidP="00A41D7F">
          <w:pPr>
            <w:pStyle w:val="Bibliography"/>
            <w:rPr>
              <w:noProof/>
            </w:rPr>
          </w:pPr>
          <w:r>
            <w:rPr>
              <w:noProof/>
            </w:rPr>
            <w:t>American with Disabilities Act (ADA). 1990.</w:t>
          </w:r>
        </w:p>
        <w:p w:rsidR="00A41D7F" w:rsidRDefault="00A41D7F" w:rsidP="00A41D7F">
          <w:pPr>
            <w:pStyle w:val="Bibliography"/>
            <w:rPr>
              <w:noProof/>
            </w:rPr>
          </w:pPr>
          <w:r>
            <w:rPr>
              <w:noProof/>
            </w:rPr>
            <w:t>Badri, Malik. "The Dilemma of Muslim Psychologists." London: MHW, 1978.</w:t>
          </w:r>
        </w:p>
        <w:p w:rsidR="00A41D7F" w:rsidRDefault="00A41D7F" w:rsidP="00A41D7F">
          <w:pPr>
            <w:pStyle w:val="Bibliography"/>
            <w:rPr>
              <w:noProof/>
            </w:rPr>
          </w:pPr>
          <w:r>
            <w:rPr>
              <w:noProof/>
            </w:rPr>
            <w:t>DBH/MRS, Philadelphia. "Blueprint for Change." 2006.</w:t>
          </w:r>
        </w:p>
        <w:p w:rsidR="00A41D7F" w:rsidRDefault="00A41D7F" w:rsidP="00A41D7F">
          <w:pPr>
            <w:pStyle w:val="Bibliography"/>
            <w:rPr>
              <w:noProof/>
            </w:rPr>
          </w:pPr>
          <w:r>
            <w:rPr>
              <w:noProof/>
            </w:rPr>
            <w:t>Elias, Nadiyah. "An Islamic Cognitive Behavioral Therapy Approach (CBT) for Helping Clients with Gender Identity and Sexual Orientation Problems." 2009: 1-13.</w:t>
          </w:r>
        </w:p>
        <w:p w:rsidR="00A41D7F" w:rsidRDefault="00A41D7F" w:rsidP="00A41D7F">
          <w:pPr>
            <w:pStyle w:val="Bibliography"/>
            <w:rPr>
              <w:noProof/>
            </w:rPr>
          </w:pPr>
          <w:r>
            <w:rPr>
              <w:noProof/>
            </w:rPr>
            <w:t xml:space="preserve">Gorski, T. Terrence. </w:t>
          </w:r>
          <w:r>
            <w:rPr>
              <w:noProof/>
              <w:u w:val="single"/>
            </w:rPr>
            <w:t>CENAPS.</w:t>
          </w:r>
          <w:r>
            <w:rPr>
              <w:noProof/>
            </w:rPr>
            <w:t xml:space="preserve"> 21 May 2010 &lt;www.tgorski.com (http://www.tgorski.com/), www.cenaps.com (http://www.cenaps.com/), www.relapse.org (http://www.relapse.org/), www.relapse.net (http://www.relapse.net/)&gt;.</w:t>
          </w:r>
        </w:p>
        <w:p w:rsidR="00A41D7F" w:rsidRDefault="00A41D7F" w:rsidP="00A41D7F">
          <w:pPr>
            <w:pStyle w:val="Bibliography"/>
            <w:rPr>
              <w:noProof/>
            </w:rPr>
          </w:pPr>
          <w:r>
            <w:rPr>
              <w:noProof/>
            </w:rPr>
            <w:t>Grob, Gerald N. "The Mad Among Us: A History of the Care of America’s Mentally Ill." New York:: The Free Press., 1994. p. 104.</w:t>
          </w:r>
        </w:p>
        <w:p w:rsidR="00A41D7F" w:rsidRDefault="00A41D7F" w:rsidP="00A41D7F">
          <w:pPr>
            <w:pStyle w:val="Bibliography"/>
            <w:rPr>
              <w:noProof/>
            </w:rPr>
          </w:pPr>
          <w:r>
            <w:rPr>
              <w:noProof/>
            </w:rPr>
            <w:t xml:space="preserve">Haney, Craig. "The Effect of Incarceration and Reentry on Children, Families, and Communities." December 2001. </w:t>
          </w:r>
          <w:r>
            <w:rPr>
              <w:noProof/>
              <w:u w:val="single"/>
            </w:rPr>
            <w:t>The Psychological Impact of Incarceration:.</w:t>
          </w:r>
          <w:r>
            <w:rPr>
              <w:noProof/>
            </w:rPr>
            <w:t xml:space="preserve"> 2010 &lt;http://aspe.hhs.gov/hsp/prison2home02/Haney.htm&gt;.</w:t>
          </w:r>
        </w:p>
        <w:p w:rsidR="00A41D7F" w:rsidRDefault="00A41D7F" w:rsidP="00A41D7F">
          <w:pPr>
            <w:pStyle w:val="Bibliography"/>
            <w:rPr>
              <w:noProof/>
            </w:rPr>
          </w:pPr>
          <w:r>
            <w:rPr>
              <w:noProof/>
            </w:rPr>
            <w:t>Hussain, Abul. "A critical discussion of these of psychological interventions for psychosis with reference to an individual patient." June 2001.</w:t>
          </w:r>
        </w:p>
        <w:p w:rsidR="00A41D7F" w:rsidRDefault="00A41D7F" w:rsidP="00A41D7F">
          <w:pPr>
            <w:pStyle w:val="Bibliography"/>
            <w:rPr>
              <w:noProof/>
            </w:rPr>
          </w:pPr>
          <w:r>
            <w:rPr>
              <w:noProof/>
            </w:rPr>
            <w:t xml:space="preserve">Link, Bruce G, et al. ""A Modified Labeling Theory Approach to Mental Disorders: An Empirical Assessment"." </w:t>
          </w:r>
          <w:r>
            <w:rPr>
              <w:noProof/>
              <w:u w:val="single"/>
            </w:rPr>
            <w:t>American Sociological Review 54 (3)</w:t>
          </w:r>
          <w:r>
            <w:rPr>
              <w:noProof/>
            </w:rPr>
            <w:t xml:space="preserve"> 1989: 400–423.</w:t>
          </w:r>
        </w:p>
        <w:p w:rsidR="00A41D7F" w:rsidRDefault="00A41D7F" w:rsidP="00A41D7F">
          <w:pPr>
            <w:pStyle w:val="Bibliography"/>
            <w:rPr>
              <w:noProof/>
            </w:rPr>
          </w:pPr>
          <w:r>
            <w:rPr>
              <w:noProof/>
            </w:rPr>
            <w:t xml:space="preserve">McQuistion HL, Finnerty M, Hirschowitz J, Susser ES (). ". "Challenges for psychiatry in serving homeless people with psychiatric disorders." </w:t>
          </w:r>
          <w:r>
            <w:rPr>
              <w:noProof/>
              <w:u w:val="single"/>
            </w:rPr>
            <w:t>Psychiatr Serv 54 (5)</w:t>
          </w:r>
          <w:r>
            <w:rPr>
              <w:noProof/>
            </w:rPr>
            <w:t xml:space="preserve"> (2003): doi:10.1176/appi.ps.54.5.669.</w:t>
          </w:r>
        </w:p>
        <w:p w:rsidR="00A41D7F" w:rsidRDefault="00A41D7F" w:rsidP="00A41D7F">
          <w:pPr>
            <w:pStyle w:val="Bibliography"/>
            <w:rPr>
              <w:noProof/>
            </w:rPr>
          </w:pPr>
          <w:r>
            <w:rPr>
              <w:noProof/>
            </w:rPr>
            <w:t xml:space="preserve">Osman M. Ali, M.D., Glen Milstein, Ph.D. and Peter M. Marzuk, M.D. "The Imam's Role in Meeting the Counseling Needs of Muslim Communities in the United States." </w:t>
          </w:r>
          <w:r>
            <w:rPr>
              <w:noProof/>
              <w:u w:val="single"/>
            </w:rPr>
            <w:t>Psychiatry Service</w:t>
          </w:r>
          <w:r>
            <w:rPr>
              <w:noProof/>
            </w:rPr>
            <w:t xml:space="preserve"> February 2005 : 56:202-205.</w:t>
          </w:r>
        </w:p>
        <w:p w:rsidR="00A41D7F" w:rsidRDefault="00A41D7F" w:rsidP="00A41D7F">
          <w:pPr>
            <w:pStyle w:val="Bibliography"/>
            <w:rPr>
              <w:noProof/>
            </w:rPr>
          </w:pPr>
          <w:r>
            <w:rPr>
              <w:noProof/>
            </w:rPr>
            <w:t>Palmer, Ann. "20th Century History of the Treatment of Mental Illness: A Review." 2004. &lt;http://web.archive.org/web/20040710022826/http://www.mentalhealthworld.org/29ap.html&gt;.</w:t>
          </w:r>
        </w:p>
        <w:p w:rsidR="00A41D7F" w:rsidRDefault="00A41D7F" w:rsidP="00A41D7F">
          <w:pPr>
            <w:pStyle w:val="Bibliography"/>
            <w:rPr>
              <w:noProof/>
            </w:rPr>
          </w:pPr>
          <w:r>
            <w:rPr>
              <w:noProof/>
            </w:rPr>
            <w:t>Salzer, M.S. (ed.). "Psychiatric Rehabilitation Skills in Practice: A CPRP Preparation and Skills Workbook." ( (2006)).</w:t>
          </w:r>
        </w:p>
        <w:p w:rsidR="00A41D7F" w:rsidRDefault="00A41D7F" w:rsidP="00A41D7F">
          <w:pPr>
            <w:pStyle w:val="Bibliography"/>
            <w:rPr>
              <w:noProof/>
            </w:rPr>
          </w:pPr>
          <w:r>
            <w:rPr>
              <w:noProof/>
            </w:rPr>
            <w:t xml:space="preserve">Shorter, Edward. </w:t>
          </w:r>
          <w:r>
            <w:rPr>
              <w:noProof/>
              <w:u w:val="single"/>
            </w:rPr>
            <w:t>A History of Psychiatry: From the Era of the Asylum to the Age of Prozac.</w:t>
          </w:r>
          <w:r>
            <w:rPr>
              <w:noProof/>
            </w:rPr>
            <w:t xml:space="preserve"> 1997. 22 Feburary 2010 &lt;http://books.google.com/books?id=-Oybg_APowMC&gt;.</w:t>
          </w:r>
        </w:p>
        <w:p w:rsidR="00A41D7F" w:rsidRDefault="00A41D7F" w:rsidP="00A41D7F">
          <w:pPr>
            <w:pStyle w:val="Bibliography"/>
            <w:rPr>
              <w:noProof/>
            </w:rPr>
          </w:pPr>
          <w:r>
            <w:rPr>
              <w:noProof/>
            </w:rPr>
            <w:t xml:space="preserve">Williams, Stephen M. </w:t>
          </w:r>
          <w:r>
            <w:rPr>
              <w:noProof/>
              <w:u w:val="single"/>
            </w:rPr>
            <w:t>Environment and Mental Health.</w:t>
          </w:r>
          <w:r>
            <w:rPr>
              <w:noProof/>
            </w:rPr>
            <w:t xml:space="preserve"> New York: John Wiley &amp; Sons., 1994.</w:t>
          </w:r>
        </w:p>
        <w:p w:rsidR="00A41D7F" w:rsidRDefault="00A41D7F" w:rsidP="00A41D7F">
          <w:pPr>
            <w:pStyle w:val="Bibliography"/>
            <w:rPr>
              <w:noProof/>
            </w:rPr>
          </w:pPr>
          <w:r>
            <w:rPr>
              <w:noProof/>
            </w:rPr>
            <w:t xml:space="preserve">Wright, Eric R, William P Gronfein and Timothy J Owens. ""Deinstitutionalization, social rejection, and the self-esteem of former mental patients"." </w:t>
          </w:r>
          <w:r>
            <w:rPr>
              <w:noProof/>
              <w:u w:val="single"/>
            </w:rPr>
            <w:t>Journal of Health and Social Behavior 41 (1)</w:t>
          </w:r>
          <w:r>
            <w:rPr>
              <w:noProof/>
            </w:rPr>
            <w:t xml:space="preserve"> 2000: 68–90.</w:t>
          </w:r>
        </w:p>
        <w:p w:rsidR="00A41D7F" w:rsidRDefault="00A41D7F" w:rsidP="00A41D7F">
          <w:pPr>
            <w:pStyle w:val="Bibliography"/>
            <w:rPr>
              <w:noProof/>
            </w:rPr>
          </w:pPr>
          <w:r>
            <w:rPr>
              <w:noProof/>
            </w:rPr>
            <w:t>Yusaf, Shehzi. "Spirituality in Clinical Practice: An Islamic Perspective." 2005.</w:t>
          </w:r>
        </w:p>
        <w:p w:rsidR="007053CD" w:rsidRDefault="00072362" w:rsidP="00A41D7F">
          <w:pPr>
            <w:spacing w:line="480" w:lineRule="auto"/>
            <w:ind w:left="720"/>
            <w:jc w:val="right"/>
          </w:pPr>
          <w:r>
            <w:fldChar w:fldCharType="end"/>
          </w:r>
        </w:p>
      </w:sdtContent>
    </w:sdt>
    <w:p w:rsidR="00DF4657" w:rsidRPr="00DF4657" w:rsidRDefault="00DF4657" w:rsidP="00F53A36">
      <w:pPr>
        <w:rPr>
          <w:b/>
        </w:rPr>
      </w:pPr>
    </w:p>
    <w:sectPr w:rsidR="00DF4657" w:rsidRPr="00DF4657" w:rsidSect="006B526F">
      <w:headerReference w:type="default" r:id="rId17"/>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49B" w:rsidRDefault="00B6549B" w:rsidP="00C92AF8">
      <w:pPr>
        <w:spacing w:after="0" w:line="240" w:lineRule="auto"/>
      </w:pPr>
      <w:r>
        <w:separator/>
      </w:r>
    </w:p>
  </w:endnote>
  <w:endnote w:type="continuationSeparator" w:id="0">
    <w:p w:rsidR="00B6549B" w:rsidRDefault="00B6549B" w:rsidP="00C92A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obe Caslon Pro Bold">
    <w:panose1 w:val="00000000000000000000"/>
    <w:charset w:val="00"/>
    <w:family w:val="roman"/>
    <w:notTrueType/>
    <w:pitch w:val="variable"/>
    <w:sig w:usb0="800000AF" w:usb1="5000205B" w:usb2="00000000" w:usb3="00000000" w:csb0="0000009B" w:csb1="00000000"/>
  </w:font>
  <w:font w:name="Arial Black">
    <w:panose1 w:val="020B0A04020102020204"/>
    <w:charset w:val="00"/>
    <w:family w:val="swiss"/>
    <w:pitch w:val="variable"/>
    <w:sig w:usb0="00000287" w:usb1="00000000" w:usb2="00000000" w:usb3="00000000" w:csb0="0000009F" w:csb1="00000000"/>
  </w:font>
  <w:font w:name="Times New  Roman ;">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107" w:rsidRDefault="00D34107">
    <w:pPr>
      <w:pStyle w:val="Footer"/>
    </w:pPr>
    <w:r>
      <w:t>Imam H. Al-Ameen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49B" w:rsidRDefault="00B6549B" w:rsidP="00C92AF8">
      <w:pPr>
        <w:spacing w:after="0" w:line="240" w:lineRule="auto"/>
      </w:pPr>
      <w:r>
        <w:separator/>
      </w:r>
    </w:p>
  </w:footnote>
  <w:footnote w:type="continuationSeparator" w:id="0">
    <w:p w:rsidR="00B6549B" w:rsidRDefault="00B6549B" w:rsidP="00C92AF8">
      <w:pPr>
        <w:spacing w:after="0" w:line="240" w:lineRule="auto"/>
      </w:pPr>
      <w:r>
        <w:continuationSeparator/>
      </w:r>
    </w:p>
  </w:footnote>
  <w:footnote w:id="1">
    <w:p w:rsidR="00D34107" w:rsidRDefault="00D34107" w:rsidP="007848E1">
      <w:pPr>
        <w:pStyle w:val="Bibliography"/>
        <w:rPr>
          <w:noProof/>
        </w:rPr>
      </w:pPr>
      <w:r>
        <w:rPr>
          <w:rStyle w:val="FootnoteReference"/>
        </w:rPr>
        <w:footnoteRef/>
      </w:r>
      <w:r>
        <w:t xml:space="preserve"> The author has developed these factors based on qualitative research, interviewing dozens of professional counselors and human service providers who were also, in recovery, ex-felons and chronic recidivist.  For support of these assumptions see </w:t>
      </w:r>
      <w:r>
        <w:rPr>
          <w:noProof/>
        </w:rPr>
        <w:t xml:space="preserve">Haney, Craig. "The Effect of Incarceration and Reentry on Children, Families, and Communities." </w:t>
      </w:r>
      <w:r>
        <w:rPr>
          <w:i/>
          <w:iCs/>
          <w:noProof/>
        </w:rPr>
        <w:t>The Psychological Impact of Incarceration:.</w:t>
      </w:r>
      <w:r>
        <w:rPr>
          <w:noProof/>
        </w:rPr>
        <w:t xml:space="preserve"> December 2001. http://aspe.hhs.gov/hsp/prison2home02/Haney.htm (accessed 2010).</w:t>
      </w:r>
    </w:p>
    <w:p w:rsidR="00D34107" w:rsidRDefault="00D34107">
      <w:pPr>
        <w:pStyle w:val="FootnoteText"/>
      </w:pPr>
    </w:p>
  </w:footnote>
  <w:footnote w:id="2">
    <w:p w:rsidR="00D34107" w:rsidRDefault="00D34107">
      <w:pPr>
        <w:pStyle w:val="FootnoteText"/>
      </w:pPr>
      <w:r>
        <w:rPr>
          <w:rStyle w:val="FootnoteReference"/>
        </w:rPr>
        <w:footnoteRef/>
      </w:r>
      <w:r>
        <w:t xml:space="preserve"> </w:t>
      </w:r>
      <w:r>
        <w:rPr>
          <w:rFonts w:ascii="Arial" w:eastAsia="Times New Roman" w:hAnsi="Arial" w:cs="Arial"/>
          <w:sz w:val="24"/>
          <w:szCs w:val="24"/>
        </w:rPr>
        <w:t xml:space="preserve">Terence T. Gorski </w:t>
      </w:r>
      <w:sdt>
        <w:sdtPr>
          <w:rPr>
            <w:rFonts w:ascii="Arial" w:eastAsia="Times New Roman" w:hAnsi="Arial" w:cs="Arial"/>
            <w:sz w:val="24"/>
            <w:szCs w:val="24"/>
          </w:rPr>
          <w:id w:val="3186657"/>
          <w:citation/>
        </w:sdtPr>
        <w:sdtContent>
          <w:r>
            <w:rPr>
              <w:rFonts w:ascii="Arial" w:eastAsia="Times New Roman" w:hAnsi="Arial" w:cs="Arial"/>
              <w:sz w:val="24"/>
              <w:szCs w:val="24"/>
            </w:rPr>
            <w:fldChar w:fldCharType="begin"/>
          </w:r>
          <w:r>
            <w:rPr>
              <w:rFonts w:ascii="Arial" w:eastAsia="Times New Roman" w:hAnsi="Arial" w:cs="Arial"/>
              <w:sz w:val="24"/>
              <w:szCs w:val="24"/>
            </w:rPr>
            <w:instrText xml:space="preserve"> CITATION Gor \l 1033 </w:instrText>
          </w:r>
          <w:r>
            <w:rPr>
              <w:rFonts w:ascii="Arial" w:eastAsia="Times New Roman" w:hAnsi="Arial" w:cs="Arial"/>
              <w:sz w:val="24"/>
              <w:szCs w:val="24"/>
            </w:rPr>
            <w:fldChar w:fldCharType="separate"/>
          </w:r>
          <w:r w:rsidRPr="00A41D7F">
            <w:rPr>
              <w:rFonts w:ascii="Arial" w:eastAsia="Times New Roman" w:hAnsi="Arial" w:cs="Arial"/>
              <w:noProof/>
              <w:sz w:val="24"/>
              <w:szCs w:val="24"/>
            </w:rPr>
            <w:t>(Gorski)</w:t>
          </w:r>
          <w:r>
            <w:rPr>
              <w:rFonts w:ascii="Arial" w:eastAsia="Times New Roman" w:hAnsi="Arial" w:cs="Arial"/>
              <w:sz w:val="24"/>
              <w:szCs w:val="24"/>
            </w:rPr>
            <w:fldChar w:fldCharType="end"/>
          </w:r>
        </w:sdtContent>
      </w:sdt>
    </w:p>
  </w:footnote>
  <w:footnote w:id="3">
    <w:p w:rsidR="00D34107" w:rsidRPr="007300CD" w:rsidRDefault="00D34107" w:rsidP="007300CD">
      <w:pPr>
        <w:spacing w:after="0" w:line="240" w:lineRule="auto"/>
        <w:rPr>
          <w:rFonts w:ascii="Times New Roman" w:eastAsia="Times New Roman" w:hAnsi="Times New Roman" w:cs="Times New Roman"/>
          <w:sz w:val="24"/>
          <w:szCs w:val="24"/>
        </w:rPr>
      </w:pPr>
      <w:r>
        <w:rPr>
          <w:rStyle w:val="FootnoteReference"/>
        </w:rPr>
        <w:footnoteRef/>
      </w:r>
      <w:r>
        <w:rPr>
          <w:rFonts w:ascii="Arial" w:eastAsia="Times New Roman" w:hAnsi="Arial" w:cs="Arial"/>
          <w:sz w:val="24"/>
          <w:szCs w:val="24"/>
        </w:rPr>
        <w:t xml:space="preserve"> Terence T. Gorski, </w:t>
      </w:r>
      <w:sdt>
        <w:sdtPr>
          <w:id w:val="449108816"/>
          <w:citation/>
        </w:sdtPr>
        <w:sdtContent>
          <w:fldSimple w:instr=" CITATION Gor \l 1033 ">
            <w:r>
              <w:rPr>
                <w:noProof/>
              </w:rPr>
              <w:t>(Gorski)</w:t>
            </w:r>
          </w:fldSimple>
        </w:sdtContent>
      </w:sdt>
    </w:p>
  </w:footnote>
  <w:footnote w:id="4">
    <w:p w:rsidR="00D34107" w:rsidRDefault="00D34107">
      <w:pPr>
        <w:pStyle w:val="FootnoteText"/>
      </w:pPr>
      <w:r>
        <w:rPr>
          <w:rStyle w:val="FootnoteReference"/>
        </w:rPr>
        <w:footnoteRef/>
      </w:r>
      <w:r>
        <w:t xml:space="preserve"> </w:t>
      </w:r>
      <w:sdt>
        <w:sdtPr>
          <w:id w:val="3186822"/>
          <w:citation/>
        </w:sdtPr>
        <w:sdtContent>
          <w:fldSimple w:instr=" CITATION Gor \l 1033 ">
            <w:r>
              <w:rPr>
                <w:noProof/>
              </w:rPr>
              <w:t>(Gorski)</w:t>
            </w:r>
          </w:fldSimple>
        </w:sdtContent>
      </w:sdt>
    </w:p>
  </w:footnote>
  <w:footnote w:id="5">
    <w:p w:rsidR="00D34107" w:rsidRDefault="00D34107">
      <w:pPr>
        <w:pStyle w:val="FootnoteText"/>
      </w:pPr>
      <w:r>
        <w:rPr>
          <w:rStyle w:val="FootnoteReference"/>
        </w:rPr>
        <w:footnoteRef/>
      </w:r>
      <w:r>
        <w:t xml:space="preserve"> See the KASM training manual for a discussion on Gorski’s PAWS; symptoms of PAWS can continue ten years into recovery.</w:t>
      </w:r>
    </w:p>
  </w:footnote>
  <w:footnote w:id="6">
    <w:p w:rsidR="00D34107" w:rsidRPr="007F7028" w:rsidRDefault="00D34107">
      <w:pPr>
        <w:pStyle w:val="FootnoteText"/>
      </w:pPr>
      <w:r w:rsidRPr="007F7028">
        <w:rPr>
          <w:rStyle w:val="FootnoteReference"/>
        </w:rPr>
        <w:footnoteRef/>
      </w:r>
      <w:r w:rsidRPr="007F7028">
        <w:t xml:space="preserve"> </w:t>
      </w:r>
      <w:r w:rsidRPr="007F7028">
        <w:rPr>
          <w:rStyle w:val="citation"/>
        </w:rPr>
        <w:t xml:space="preserve">McQuistion HL, Finnerty M, Hirschowitz J, Susser ES (May 2003). </w:t>
      </w:r>
      <w:hyperlink r:id="rId1" w:history="1">
        <w:r w:rsidRPr="005138E3">
          <w:rPr>
            <w:rStyle w:val="Hyperlink"/>
            <w:color w:val="auto"/>
          </w:rPr>
          <w:t>"Challenges for psychiatry in serving homeless people with psychiatric disorders</w:t>
        </w:r>
        <w:r w:rsidRPr="007F7028">
          <w:rPr>
            <w:rStyle w:val="Hyperlink"/>
            <w:color w:val="auto"/>
            <w:u w:val="none"/>
          </w:rPr>
          <w:t>"</w:t>
        </w:r>
      </w:hyperlink>
      <w:r w:rsidRPr="007F7028">
        <w:rPr>
          <w:rStyle w:val="citation"/>
        </w:rPr>
        <w:t xml:space="preserve">. </w:t>
      </w:r>
      <w:r w:rsidRPr="007F7028">
        <w:rPr>
          <w:rStyle w:val="citation"/>
          <w:i/>
          <w:iCs/>
        </w:rPr>
        <w:t>Psychiatr Serv</w:t>
      </w:r>
      <w:r w:rsidRPr="007F7028">
        <w:rPr>
          <w:rStyle w:val="citation"/>
        </w:rPr>
        <w:t xml:space="preserve"> </w:t>
      </w:r>
      <w:r w:rsidRPr="007F7028">
        <w:rPr>
          <w:rStyle w:val="citation"/>
          <w:b/>
          <w:bCs/>
        </w:rPr>
        <w:t>54</w:t>
      </w:r>
      <w:r w:rsidRPr="007F7028">
        <w:rPr>
          <w:rStyle w:val="citation"/>
        </w:rPr>
        <w:t xml:space="preserve"> (5): 669–76. </w:t>
      </w:r>
      <w:hyperlink r:id="rId2" w:tooltip="Digital object identifier" w:history="1">
        <w:r w:rsidRPr="007F7028">
          <w:rPr>
            <w:rStyle w:val="Hyperlink"/>
            <w:color w:val="auto"/>
            <w:u w:val="none"/>
          </w:rPr>
          <w:t>doi</w:t>
        </w:r>
      </w:hyperlink>
      <w:r w:rsidRPr="007F7028">
        <w:rPr>
          <w:rStyle w:val="citation"/>
        </w:rPr>
        <w:t>:</w:t>
      </w:r>
      <w:hyperlink r:id="rId3" w:history="1">
        <w:r w:rsidRPr="007F7028">
          <w:rPr>
            <w:rStyle w:val="Hyperlink"/>
            <w:color w:val="auto"/>
            <w:u w:val="none"/>
          </w:rPr>
          <w:t>10.1176/appi.ps.54.5.669</w:t>
        </w:r>
      </w:hyperlink>
    </w:p>
  </w:footnote>
  <w:footnote w:id="7">
    <w:p w:rsidR="00D34107" w:rsidRDefault="00D34107">
      <w:pPr>
        <w:pStyle w:val="FootnoteText"/>
      </w:pPr>
      <w:r>
        <w:rPr>
          <w:rStyle w:val="FootnoteReference"/>
        </w:rPr>
        <w:footnoteRef/>
      </w:r>
      <w:r>
        <w:t xml:space="preserve"> The author recommends that providers seriously study local resources and consumer interest in programming should be priority.</w:t>
      </w:r>
    </w:p>
  </w:footnote>
  <w:footnote w:id="8">
    <w:p w:rsidR="00D34107" w:rsidRDefault="00D34107">
      <w:pPr>
        <w:pStyle w:val="FootnoteText"/>
      </w:pPr>
      <w:r>
        <w:rPr>
          <w:rStyle w:val="FootnoteReference"/>
        </w:rPr>
        <w:footnoteRef/>
      </w:r>
      <w:r>
        <w:t xml:space="preserve"> A release ID need not divulge the name of the agency releasing consumer instead they should have a regular State ID like everyone else has.</w:t>
      </w:r>
    </w:p>
  </w:footnote>
  <w:footnote w:id="9">
    <w:p w:rsidR="00D34107" w:rsidRDefault="00D34107">
      <w:pPr>
        <w:pStyle w:val="FootnoteText"/>
      </w:pPr>
      <w:r>
        <w:rPr>
          <w:rStyle w:val="FootnoteReference"/>
        </w:rPr>
        <w:footnoteRef/>
      </w:r>
      <w:r>
        <w:t xml:space="preserve"> </w:t>
      </w:r>
      <w:sdt>
        <w:sdtPr>
          <w:id w:val="3186979"/>
          <w:citation/>
        </w:sdtPr>
        <w:sdtContent>
          <w:fldSimple w:instr=" CITATION Gor \l 1033 ">
            <w:r>
              <w:rPr>
                <w:noProof/>
              </w:rPr>
              <w:t>(Gorski)</w:t>
            </w:r>
          </w:fldSimple>
        </w:sdtContent>
      </w:sdt>
      <w:r>
        <w:t xml:space="preserve">  It can be seen in current legislation that the Gorski recommendation were taken seriously and there are now funding and initiatives focusing on the problem, but are providers aware of the counseling needs of released inmates?  </w:t>
      </w:r>
    </w:p>
  </w:footnote>
  <w:footnote w:id="10">
    <w:p w:rsidR="00D34107" w:rsidRPr="00731C23" w:rsidRDefault="00D34107">
      <w:pPr>
        <w:pStyle w:val="FootnoteText"/>
      </w:pPr>
      <w:r w:rsidRPr="00731C23">
        <w:rPr>
          <w:rStyle w:val="FootnoteReference"/>
        </w:rPr>
        <w:footnoteRef/>
      </w:r>
      <w:r w:rsidRPr="00731C23">
        <w:t xml:space="preserve"> Olmstead decision and the final report from the President’s Mental Health Commission in 2003 have reinforced the notion of community integration and recovery as major policy goals for the design and delivery of mental health care.</w:t>
      </w:r>
    </w:p>
  </w:footnote>
  <w:footnote w:id="11">
    <w:p w:rsidR="00D34107" w:rsidRPr="00731C23" w:rsidRDefault="00D34107">
      <w:pPr>
        <w:pStyle w:val="FootnoteText"/>
      </w:pPr>
      <w:r w:rsidRPr="00731C23">
        <w:rPr>
          <w:rStyle w:val="FootnoteReference"/>
        </w:rPr>
        <w:footnoteRef/>
      </w:r>
      <w:r w:rsidRPr="00731C23">
        <w:t xml:space="preserve"> </w:t>
      </w:r>
      <w:r w:rsidRPr="00731C23">
        <w:rPr>
          <w:rFonts w:cs="Garamond"/>
        </w:rPr>
        <w:t xml:space="preserve">See transformation tools: </w:t>
      </w:r>
      <w:r w:rsidRPr="00731C23">
        <w:rPr>
          <w:rFonts w:cs="Garamond-Italic"/>
          <w:i/>
          <w:iCs/>
        </w:rPr>
        <w:t>Philadelphia Department of Behavioral Health/Mental Retardation Services (DBH/MRS, 2006)</w:t>
      </w:r>
      <w:r w:rsidRPr="00731C23">
        <w:t>.</w:t>
      </w:r>
    </w:p>
  </w:footnote>
  <w:footnote w:id="12">
    <w:p w:rsidR="00D34107" w:rsidRDefault="00D34107">
      <w:pPr>
        <w:pStyle w:val="FootnoteText"/>
      </w:pPr>
      <w:r w:rsidRPr="00731C23">
        <w:rPr>
          <w:rStyle w:val="FootnoteReference"/>
        </w:rPr>
        <w:footnoteRef/>
      </w:r>
      <w:r w:rsidRPr="00731C23">
        <w:t xml:space="preserve"> </w:t>
      </w:r>
      <w:r w:rsidRPr="00731C23">
        <w:rPr>
          <w:rFonts w:cs="Times New Roman"/>
        </w:rPr>
        <w:t>(Blueprint for Change, Philadelphia DBH/MRS, 2006)</w:t>
      </w:r>
    </w:p>
  </w:footnote>
  <w:footnote w:id="13">
    <w:p w:rsidR="00D34107" w:rsidRPr="00731C23" w:rsidRDefault="00D34107" w:rsidP="00F12C3B">
      <w:pPr>
        <w:autoSpaceDE w:val="0"/>
        <w:autoSpaceDN w:val="0"/>
        <w:adjustRightInd w:val="0"/>
        <w:spacing w:after="0" w:line="240" w:lineRule="auto"/>
        <w:rPr>
          <w:rFonts w:cs="Garamond"/>
          <w:sz w:val="20"/>
          <w:szCs w:val="20"/>
        </w:rPr>
      </w:pPr>
      <w:r w:rsidRPr="00731C23">
        <w:rPr>
          <w:rStyle w:val="FootnoteReference"/>
          <w:sz w:val="20"/>
          <w:szCs w:val="20"/>
        </w:rPr>
        <w:footnoteRef/>
      </w:r>
      <w:r w:rsidRPr="00731C23">
        <w:rPr>
          <w:sz w:val="20"/>
          <w:szCs w:val="20"/>
        </w:rPr>
        <w:t xml:space="preserve"> </w:t>
      </w:r>
      <w:r w:rsidRPr="00731C23">
        <w:rPr>
          <w:rFonts w:cs="Garamond"/>
          <w:sz w:val="20"/>
          <w:szCs w:val="20"/>
        </w:rPr>
        <w:t>Salzer, M.S. (ed.). (2006). Psychiatric Rehabilitation Skills in Practice: A CPRP Preparation and Skills Workbook.</w:t>
      </w:r>
    </w:p>
    <w:p w:rsidR="00D34107" w:rsidRPr="00731C23" w:rsidRDefault="00D34107" w:rsidP="00731C23">
      <w:pPr>
        <w:pStyle w:val="NoSpacing"/>
        <w:rPr>
          <w:sz w:val="20"/>
          <w:szCs w:val="20"/>
        </w:rPr>
      </w:pPr>
      <w:r w:rsidRPr="00731C23">
        <w:rPr>
          <w:rFonts w:cs="Garamond"/>
          <w:sz w:val="20"/>
          <w:szCs w:val="20"/>
        </w:rPr>
        <w:t xml:space="preserve">Columbia, MD.: United States Psychiatric Rehabilitation Association.  See Transformation Tools: </w:t>
      </w:r>
      <w:r w:rsidRPr="00731C23">
        <w:rPr>
          <w:sz w:val="20"/>
          <w:szCs w:val="20"/>
        </w:rPr>
        <w:t>Philadelphia Department of Behavioral Health/Mental Retardation Services (DBH/MRS, 2006)</w:t>
      </w:r>
    </w:p>
  </w:footnote>
  <w:footnote w:id="14">
    <w:p w:rsidR="00D34107" w:rsidRPr="00731C23" w:rsidRDefault="00D34107" w:rsidP="00731C23">
      <w:pPr>
        <w:pStyle w:val="NoSpacing"/>
        <w:rPr>
          <w:sz w:val="20"/>
          <w:szCs w:val="20"/>
          <w:u w:val="single"/>
        </w:rPr>
      </w:pPr>
      <w:r w:rsidRPr="00731C23">
        <w:rPr>
          <w:rStyle w:val="FootnoteReference"/>
          <w:sz w:val="20"/>
          <w:szCs w:val="20"/>
        </w:rPr>
        <w:footnoteRef/>
      </w:r>
      <w:r w:rsidRPr="00731C23">
        <w:rPr>
          <w:sz w:val="20"/>
          <w:szCs w:val="20"/>
        </w:rPr>
        <w:t xml:space="preserve"> Philadelphia Department of Behavioral Health/Mental Retardation Services (DBH/MRS, 2006)</w:t>
      </w:r>
    </w:p>
  </w:footnote>
  <w:footnote w:id="15">
    <w:p w:rsidR="00D34107" w:rsidRDefault="00D34107" w:rsidP="00731C23">
      <w:pPr>
        <w:pStyle w:val="NoSpacing"/>
      </w:pPr>
      <w:r w:rsidRPr="00731C23">
        <w:rPr>
          <w:rStyle w:val="FootnoteReference"/>
          <w:sz w:val="20"/>
          <w:szCs w:val="20"/>
        </w:rPr>
        <w:footnoteRef/>
      </w:r>
      <w:r w:rsidRPr="00731C23">
        <w:rPr>
          <w:sz w:val="20"/>
          <w:szCs w:val="20"/>
        </w:rPr>
        <w:t xml:space="preserve"> </w:t>
      </w:r>
      <w:sdt>
        <w:sdtPr>
          <w:rPr>
            <w:sz w:val="20"/>
            <w:szCs w:val="20"/>
          </w:rPr>
          <w:id w:val="351594862"/>
          <w:citation/>
        </w:sdtPr>
        <w:sdtContent>
          <w:r w:rsidRPr="00731C23">
            <w:rPr>
              <w:sz w:val="20"/>
              <w:szCs w:val="20"/>
            </w:rPr>
            <w:fldChar w:fldCharType="begin"/>
          </w:r>
          <w:r w:rsidRPr="00731C23">
            <w:rPr>
              <w:sz w:val="20"/>
              <w:szCs w:val="20"/>
            </w:rPr>
            <w:instrText xml:space="preserve"> CITATION AlA09 \l 1033 </w:instrText>
          </w:r>
          <w:r w:rsidRPr="00731C23">
            <w:rPr>
              <w:sz w:val="20"/>
              <w:szCs w:val="20"/>
            </w:rPr>
            <w:fldChar w:fldCharType="separate"/>
          </w:r>
          <w:r w:rsidRPr="00A41D7F">
            <w:rPr>
              <w:noProof/>
              <w:sz w:val="20"/>
              <w:szCs w:val="20"/>
            </w:rPr>
            <w:t>(Al-Ameen)</w:t>
          </w:r>
          <w:r w:rsidRPr="00731C23">
            <w:rPr>
              <w:sz w:val="20"/>
              <w:szCs w:val="20"/>
            </w:rPr>
            <w:fldChar w:fldCharType="end"/>
          </w:r>
        </w:sdtContent>
      </w:sdt>
      <w:r w:rsidRPr="00731C23">
        <w:rPr>
          <w:sz w:val="20"/>
          <w:szCs w:val="20"/>
        </w:rPr>
        <w:t xml:space="preserve"> See training manual for fuller discussion of KASM Therapy.</w:t>
      </w:r>
    </w:p>
  </w:footnote>
  <w:footnote w:id="16">
    <w:p w:rsidR="00D34107" w:rsidRPr="002A32BA" w:rsidRDefault="00D34107" w:rsidP="00DE2EC5">
      <w:pPr>
        <w:pStyle w:val="NoSpacing"/>
        <w:rPr>
          <w:b/>
        </w:rPr>
      </w:pPr>
      <w:r>
        <w:rPr>
          <w:rStyle w:val="FootnoteReference"/>
        </w:rPr>
        <w:footnoteRef/>
      </w:r>
      <w:r>
        <w:t xml:space="preserve"> </w:t>
      </w:r>
      <w:r w:rsidRPr="002A32BA">
        <w:rPr>
          <w:b/>
        </w:rPr>
        <w:t xml:space="preserve">To access the complete report from CSAT’s National Summit on Recovery go to: </w:t>
      </w:r>
    </w:p>
    <w:p w:rsidR="00D34107" w:rsidRPr="00613C48" w:rsidRDefault="00D34107" w:rsidP="00DE2EC5">
      <w:pPr>
        <w:pStyle w:val="NoSpacing"/>
      </w:pPr>
      <w:hyperlink r:id="rId4" w:anchor="summit" w:history="1">
        <w:r w:rsidRPr="00613C48">
          <w:rPr>
            <w:rStyle w:val="Hyperlink"/>
          </w:rPr>
          <w:t>http://www.rcsp.samhsa.gov/resources/index.htm#summit</w:t>
        </w:r>
      </w:hyperlink>
      <w:r w:rsidRPr="00613C48">
        <w:t xml:space="preserve">. </w:t>
      </w:r>
    </w:p>
    <w:p w:rsidR="00D34107" w:rsidRDefault="00D34107" w:rsidP="00DE2EC5">
      <w:pPr>
        <w:pStyle w:val="FootnoteText"/>
      </w:pPr>
    </w:p>
  </w:footnote>
  <w:footnote w:id="17">
    <w:p w:rsidR="00D34107" w:rsidRDefault="00D34107">
      <w:pPr>
        <w:pStyle w:val="FootnoteText"/>
      </w:pPr>
      <w:r>
        <w:rPr>
          <w:rStyle w:val="FootnoteReference"/>
        </w:rPr>
        <w:footnoteRef/>
      </w:r>
      <w:r>
        <w:t xml:space="preserve"> </w:t>
      </w:r>
      <w:sdt>
        <w:sdtPr>
          <w:id w:val="81766820"/>
          <w:citation/>
        </w:sdtPr>
        <w:sdtContent>
          <w:fldSimple w:instr=" CITATION Ame90 \l 1033 ">
            <w:r>
              <w:rPr>
                <w:noProof/>
              </w:rPr>
              <w:t>(American with Disabilities Act (ADA))</w:t>
            </w:r>
          </w:fldSimple>
        </w:sdtContent>
      </w:sdt>
    </w:p>
  </w:footnote>
  <w:footnote w:id="18">
    <w:p w:rsidR="00D34107" w:rsidRDefault="00D34107">
      <w:pPr>
        <w:pStyle w:val="FootnoteText"/>
      </w:pPr>
      <w:r>
        <w:rPr>
          <w:rStyle w:val="FootnoteReference"/>
        </w:rPr>
        <w:footnoteRef/>
      </w:r>
      <w:r>
        <w:t xml:space="preserve"> </w:t>
      </w:r>
      <w:sdt>
        <w:sdtPr>
          <w:id w:val="81766687"/>
          <w:citation/>
        </w:sdtPr>
        <w:sdtContent>
          <w:fldSimple w:instr=" CITATION AlA09 \l 1033 ">
            <w:r>
              <w:rPr>
                <w:noProof/>
              </w:rPr>
              <w:t>(Al-Ameen)</w:t>
            </w:r>
          </w:fldSimple>
        </w:sdtContent>
      </w:sdt>
      <w:r>
        <w:t xml:space="preserve"> See our training manual.</w:t>
      </w:r>
    </w:p>
  </w:footnote>
  <w:footnote w:id="19">
    <w:p w:rsidR="00D34107" w:rsidRDefault="00D34107">
      <w:pPr>
        <w:pStyle w:val="FootnoteText"/>
      </w:pPr>
      <w:r>
        <w:rPr>
          <w:rStyle w:val="FootnoteReference"/>
        </w:rPr>
        <w:footnoteRef/>
      </w:r>
      <w:r>
        <w:t xml:space="preserve"> For a full discussion see the training manual which details the Islamic schema of KASM Therapy, and which therapeutic strategies are utilized (CBT, DBT, REBT, among others, a multi-therapeutical approach).</w:t>
      </w:r>
    </w:p>
  </w:footnote>
  <w:footnote w:id="20">
    <w:p w:rsidR="00D34107" w:rsidRPr="00731C23" w:rsidRDefault="00D34107" w:rsidP="008A5D07">
      <w:pPr>
        <w:pStyle w:val="NoSpacing"/>
        <w:rPr>
          <w:sz w:val="20"/>
          <w:szCs w:val="20"/>
        </w:rPr>
      </w:pPr>
      <w:r w:rsidRPr="00731C23">
        <w:rPr>
          <w:rStyle w:val="FootnoteReference"/>
          <w:sz w:val="20"/>
          <w:szCs w:val="20"/>
        </w:rPr>
        <w:footnoteRef/>
      </w:r>
      <w:r w:rsidRPr="00731C23">
        <w:rPr>
          <w:sz w:val="20"/>
          <w:szCs w:val="20"/>
        </w:rPr>
        <w:t xml:space="preserve">  Although Imams have little formal training</w:t>
      </w:r>
      <w:r w:rsidRPr="00731C23">
        <w:rPr>
          <w:sz w:val="20"/>
          <w:szCs w:val="20"/>
          <w:vertAlign w:val="superscript"/>
        </w:rPr>
        <w:t xml:space="preserve"> </w:t>
      </w:r>
      <w:r w:rsidRPr="00731C23">
        <w:rPr>
          <w:sz w:val="20"/>
          <w:szCs w:val="20"/>
        </w:rPr>
        <w:t>in counseling, they are asked to help congregants who come to</w:t>
      </w:r>
      <w:r w:rsidRPr="00731C23">
        <w:rPr>
          <w:sz w:val="20"/>
          <w:szCs w:val="20"/>
          <w:vertAlign w:val="superscript"/>
        </w:rPr>
        <w:t xml:space="preserve"> </w:t>
      </w:r>
      <w:r w:rsidRPr="00731C23">
        <w:rPr>
          <w:sz w:val="20"/>
          <w:szCs w:val="20"/>
        </w:rPr>
        <w:t xml:space="preserve">them with mental health and social service issues. </w:t>
      </w:r>
    </w:p>
    <w:p w:rsidR="00D34107" w:rsidRPr="00731C23" w:rsidRDefault="00D34107" w:rsidP="008A5D07">
      <w:pPr>
        <w:pStyle w:val="NoSpacing"/>
        <w:rPr>
          <w:rFonts w:eastAsia="Times New Roman" w:cs="Times New Roman"/>
          <w:color w:val="4A4A4A"/>
          <w:sz w:val="20"/>
          <w:szCs w:val="20"/>
        </w:rPr>
      </w:pPr>
      <w:r w:rsidRPr="00731C23">
        <w:rPr>
          <w:rFonts w:eastAsia="Times New Roman" w:cs="Times New Roman"/>
          <w:color w:val="4A4A4A"/>
          <w:sz w:val="20"/>
          <w:szCs w:val="20"/>
        </w:rPr>
        <w:t>Imams   need</w:t>
      </w:r>
      <w:r w:rsidRPr="00731C23">
        <w:rPr>
          <w:rFonts w:eastAsia="Times New Roman" w:cs="Times New Roman"/>
          <w:color w:val="4A4A4A"/>
          <w:sz w:val="20"/>
          <w:szCs w:val="20"/>
          <w:vertAlign w:val="superscript"/>
        </w:rPr>
        <w:t xml:space="preserve"> </w:t>
      </w:r>
      <w:r w:rsidRPr="00731C23">
        <w:rPr>
          <w:rFonts w:eastAsia="Times New Roman" w:cs="Times New Roman"/>
          <w:color w:val="4A4A4A"/>
          <w:sz w:val="20"/>
          <w:szCs w:val="20"/>
        </w:rPr>
        <w:t>more support from mental health professionals to fulfill a potentially</w:t>
      </w:r>
      <w:r w:rsidRPr="00731C23">
        <w:rPr>
          <w:rFonts w:eastAsia="Times New Roman" w:cs="Times New Roman"/>
          <w:color w:val="4A4A4A"/>
          <w:sz w:val="20"/>
          <w:szCs w:val="20"/>
          <w:vertAlign w:val="superscript"/>
        </w:rPr>
        <w:t xml:space="preserve"> </w:t>
      </w:r>
      <w:r w:rsidRPr="00731C23">
        <w:rPr>
          <w:rFonts w:eastAsia="Times New Roman" w:cs="Times New Roman"/>
          <w:color w:val="4A4A4A"/>
          <w:sz w:val="20"/>
          <w:szCs w:val="20"/>
        </w:rPr>
        <w:t>vital role in improving access to services for minority Muslim</w:t>
      </w:r>
      <w:r w:rsidRPr="00731C23">
        <w:rPr>
          <w:rFonts w:eastAsia="Times New Roman" w:cs="Times New Roman"/>
          <w:color w:val="4A4A4A"/>
          <w:sz w:val="20"/>
          <w:szCs w:val="20"/>
          <w:vertAlign w:val="superscript"/>
        </w:rPr>
        <w:t xml:space="preserve"> </w:t>
      </w:r>
      <w:r w:rsidRPr="00731C23">
        <w:rPr>
          <w:rFonts w:eastAsia="Times New Roman" w:cs="Times New Roman"/>
          <w:color w:val="4A4A4A"/>
          <w:sz w:val="20"/>
          <w:szCs w:val="20"/>
        </w:rPr>
        <w:t>communities in which there currently appear to be unmet psychosocial</w:t>
      </w:r>
      <w:r w:rsidRPr="00731C23">
        <w:rPr>
          <w:rFonts w:eastAsia="Times New Roman" w:cs="Times New Roman"/>
          <w:color w:val="4A4A4A"/>
          <w:sz w:val="20"/>
          <w:szCs w:val="20"/>
          <w:vertAlign w:val="superscript"/>
        </w:rPr>
        <w:t xml:space="preserve"> </w:t>
      </w:r>
      <w:r w:rsidRPr="00731C23">
        <w:rPr>
          <w:rFonts w:eastAsia="Times New Roman" w:cs="Times New Roman"/>
          <w:color w:val="4A4A4A"/>
          <w:sz w:val="20"/>
          <w:szCs w:val="20"/>
        </w:rPr>
        <w:t>needs.”</w:t>
      </w:r>
      <w:sdt>
        <w:sdtPr>
          <w:rPr>
            <w:sz w:val="20"/>
            <w:szCs w:val="20"/>
          </w:rPr>
          <w:id w:val="81766835"/>
          <w:citation/>
        </w:sdtPr>
        <w:sdtContent>
          <w:r w:rsidRPr="00731C23">
            <w:rPr>
              <w:rFonts w:eastAsia="Times New Roman" w:cs="Times New Roman"/>
              <w:color w:val="4A4A4A"/>
              <w:sz w:val="20"/>
              <w:szCs w:val="20"/>
            </w:rPr>
            <w:fldChar w:fldCharType="begin"/>
          </w:r>
          <w:r w:rsidRPr="00731C23">
            <w:rPr>
              <w:rFonts w:eastAsia="Times New Roman" w:cs="Times New Roman"/>
              <w:color w:val="4A4A4A"/>
              <w:sz w:val="20"/>
              <w:szCs w:val="20"/>
            </w:rPr>
            <w:instrText xml:space="preserve"> CITATION Osm \l 1033 </w:instrText>
          </w:r>
          <w:r w:rsidRPr="00731C23">
            <w:rPr>
              <w:rFonts w:eastAsia="Times New Roman" w:cs="Times New Roman"/>
              <w:color w:val="4A4A4A"/>
              <w:sz w:val="20"/>
              <w:szCs w:val="20"/>
            </w:rPr>
            <w:fldChar w:fldCharType="separate"/>
          </w:r>
          <w:r>
            <w:rPr>
              <w:rFonts w:eastAsia="Times New Roman" w:cs="Times New Roman"/>
              <w:noProof/>
              <w:color w:val="4A4A4A"/>
              <w:sz w:val="20"/>
              <w:szCs w:val="20"/>
            </w:rPr>
            <w:t xml:space="preserve"> </w:t>
          </w:r>
          <w:r w:rsidRPr="00A41D7F">
            <w:rPr>
              <w:rFonts w:eastAsia="Times New Roman" w:cs="Times New Roman"/>
              <w:noProof/>
              <w:color w:val="4A4A4A"/>
              <w:sz w:val="20"/>
              <w:szCs w:val="20"/>
            </w:rPr>
            <w:t>(Osman M. Ali)</w:t>
          </w:r>
          <w:r w:rsidRPr="00731C23">
            <w:rPr>
              <w:rFonts w:eastAsia="Times New Roman" w:cs="Times New Roman"/>
              <w:color w:val="4A4A4A"/>
              <w:sz w:val="20"/>
              <w:szCs w:val="20"/>
            </w:rPr>
            <w:fldChar w:fldCharType="end"/>
          </w:r>
        </w:sdtContent>
      </w:sdt>
      <w:r w:rsidRPr="00731C23">
        <w:rPr>
          <w:rStyle w:val="FootnoteReference"/>
          <w:rFonts w:eastAsia="Times New Roman" w:cs="Times New Roman"/>
          <w:color w:val="4A4A4A"/>
          <w:sz w:val="20"/>
          <w:szCs w:val="20"/>
        </w:rPr>
        <w:footnoteRef/>
      </w:r>
    </w:p>
    <w:p w:rsidR="00D34107" w:rsidRPr="00731C23" w:rsidRDefault="00D34107">
      <w:pPr>
        <w:pStyle w:val="FootnoteText"/>
      </w:pPr>
    </w:p>
  </w:footnote>
  <w:footnote w:id="21">
    <w:p w:rsidR="00D34107" w:rsidRPr="00731C23" w:rsidRDefault="00D34107" w:rsidP="005F754D">
      <w:pPr>
        <w:pStyle w:val="FootnoteText"/>
      </w:pPr>
      <w:r w:rsidRPr="00731C23">
        <w:rPr>
          <w:rStyle w:val="FootnoteReference"/>
        </w:rPr>
        <w:footnoteRef/>
      </w:r>
      <w:r w:rsidRPr="00731C23">
        <w:t xml:space="preserve"> Attica, Correctional facility was the site of an inmate revolt against the cruel and unusual conditions that were </w:t>
      </w:r>
      <w:r>
        <w:t xml:space="preserve">    </w:t>
      </w:r>
      <w:r w:rsidRPr="00731C23">
        <w:t>allowed to exist there in the early 70’s.</w:t>
      </w:r>
    </w:p>
  </w:footnote>
  <w:footnote w:id="22">
    <w:p w:rsidR="00D34107" w:rsidRPr="00731C23" w:rsidRDefault="00D34107" w:rsidP="005F754D">
      <w:pPr>
        <w:pStyle w:val="FootnoteText"/>
      </w:pPr>
      <w:r w:rsidRPr="00731C23">
        <w:rPr>
          <w:rStyle w:val="FootnoteReference"/>
        </w:rPr>
        <w:footnoteRef/>
      </w:r>
      <w:r w:rsidRPr="00731C23">
        <w:t xml:space="preserve"> Like Attica, Willow Brook mental hospital was found negligent and guilty of horrific abuses to the mentally ill,</w:t>
      </w:r>
    </w:p>
  </w:footnote>
  <w:footnote w:id="23">
    <w:p w:rsidR="00D34107" w:rsidRPr="00731C23" w:rsidRDefault="00D34107" w:rsidP="005F754D">
      <w:pPr>
        <w:pStyle w:val="FootnoteText"/>
      </w:pPr>
      <w:r w:rsidRPr="00731C23">
        <w:rPr>
          <w:rStyle w:val="FootnoteReference"/>
        </w:rPr>
        <w:footnoteRef/>
      </w:r>
      <w:r w:rsidRPr="00731C23">
        <w:t xml:space="preserve"> </w:t>
      </w:r>
      <w:sdt>
        <w:sdtPr>
          <w:id w:val="81766688"/>
          <w:citation/>
        </w:sdtPr>
        <w:sdtContent>
          <w:fldSimple w:instr=" CITATION Mal78 \l 1033 ">
            <w:r>
              <w:rPr>
                <w:noProof/>
              </w:rPr>
              <w:t>(Badri)</w:t>
            </w:r>
          </w:fldSimple>
        </w:sdtContent>
      </w:sdt>
      <w:r w:rsidRPr="00731C23">
        <w:t xml:space="preserve"> Dr. Malik Badri is a supporter of CBT therapies for Muslims and he cautions clinicians that western therapy models cannot be totally used in the treatment of Muslims.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rPr>
      <w:id w:val="23154719"/>
      <w:docPartObj>
        <w:docPartGallery w:val="Page Numbers (Top of Page)"/>
        <w:docPartUnique/>
      </w:docPartObj>
    </w:sdtPr>
    <w:sdtEndPr>
      <w:rPr>
        <w:sz w:val="22"/>
      </w:rPr>
    </w:sdtEndPr>
    <w:sdtContent>
      <w:p w:rsidR="00D34107" w:rsidRPr="00DE5B64" w:rsidRDefault="00D34107" w:rsidP="00DE5B64">
        <w:pPr>
          <w:pStyle w:val="NoSpacing"/>
          <w:rPr>
            <w:b/>
            <w:szCs w:val="20"/>
          </w:rPr>
        </w:pPr>
        <w:r w:rsidRPr="00661F50">
          <w:rPr>
            <w:b/>
            <w:sz w:val="20"/>
            <w:szCs w:val="20"/>
          </w:rPr>
          <w:t xml:space="preserve">The KASM Community Reintegration and Recovery Model (Training Manual)                       </w:t>
        </w:r>
        <w:r w:rsidRPr="00072362">
          <w:pict>
            <v:group id="_x0000_s4097" style="width:43.2pt;height:18.7pt;mso-position-horizontal-relative:char;mso-position-vertical-relative:line" coordorigin="614,660" coordsize="864,374" o:allowincell="f">
              <v:roundrect id="_x0000_s4098" style="position:absolute;left:859;top:415;width:374;height:864;rotation:-90" arcsize="10923f" strokecolor="#c4bc96 [2414]"/>
              <v:roundrect id="_x0000_s4099"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4100" type="#_x0000_t202" style="position:absolute;left:732;top:716;width:659;height:288" filled="f" stroked="f">
                <v:textbox style="mso-next-textbox:#_x0000_s4100" inset="0,0,0,0">
                  <w:txbxContent>
                    <w:p w:rsidR="00D34107" w:rsidRDefault="00D34107">
                      <w:fldSimple w:instr=" PAGE    \* MERGEFORMAT ">
                        <w:r w:rsidR="00AB0950" w:rsidRPr="00AB0950">
                          <w:rPr>
                            <w:b/>
                            <w:noProof/>
                            <w:color w:val="FFFFFF" w:themeColor="background1"/>
                          </w:rPr>
                          <w:t>23</w:t>
                        </w:r>
                      </w:fldSimple>
                    </w:p>
                  </w:txbxContent>
                </v:textbox>
              </v:shape>
              <w10:wrap type="none" anchorx="page" anchory="margin"/>
              <w10:anchorlock/>
            </v:group>
          </w:pict>
        </w:r>
      </w:p>
    </w:sdtContent>
  </w:sdt>
  <w:p w:rsidR="00D34107" w:rsidRDefault="00D341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25A73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F77845"/>
    <w:multiLevelType w:val="hybridMultilevel"/>
    <w:tmpl w:val="772E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003357"/>
    <w:multiLevelType w:val="hybridMultilevel"/>
    <w:tmpl w:val="3BB01ADE"/>
    <w:lvl w:ilvl="0" w:tplc="545E313C">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4D24C5"/>
    <w:multiLevelType w:val="hybridMultilevel"/>
    <w:tmpl w:val="C4D0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0B33BE"/>
    <w:multiLevelType w:val="hybridMultilevel"/>
    <w:tmpl w:val="661CA6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142951"/>
    <w:multiLevelType w:val="hybridMultilevel"/>
    <w:tmpl w:val="7DCEB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11464E"/>
    <w:multiLevelType w:val="hybridMultilevel"/>
    <w:tmpl w:val="A9767D54"/>
    <w:lvl w:ilvl="0" w:tplc="A3E2A19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E8F303C"/>
    <w:multiLevelType w:val="hybridMultilevel"/>
    <w:tmpl w:val="5030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E9109F"/>
    <w:multiLevelType w:val="hybridMultilevel"/>
    <w:tmpl w:val="9D22C5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3B5F47"/>
    <w:multiLevelType w:val="hybridMultilevel"/>
    <w:tmpl w:val="F5960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9C6234"/>
    <w:multiLevelType w:val="hybridMultilevel"/>
    <w:tmpl w:val="61D6AB9A"/>
    <w:lvl w:ilvl="0" w:tplc="A3E2A1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885038"/>
    <w:multiLevelType w:val="hybridMultilevel"/>
    <w:tmpl w:val="54F25D96"/>
    <w:lvl w:ilvl="0" w:tplc="A3E2A1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912DDC"/>
    <w:multiLevelType w:val="hybridMultilevel"/>
    <w:tmpl w:val="1070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8F6FBB"/>
    <w:multiLevelType w:val="hybridMultilevel"/>
    <w:tmpl w:val="EAD4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064ACE"/>
    <w:multiLevelType w:val="hybridMultilevel"/>
    <w:tmpl w:val="0B40EAD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D9710AD"/>
    <w:multiLevelType w:val="hybridMultilevel"/>
    <w:tmpl w:val="EC82B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11446F"/>
    <w:multiLevelType w:val="hybridMultilevel"/>
    <w:tmpl w:val="491C2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555396"/>
    <w:multiLevelType w:val="hybridMultilevel"/>
    <w:tmpl w:val="B2607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B57E82"/>
    <w:multiLevelType w:val="hybridMultilevel"/>
    <w:tmpl w:val="214C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B934E1"/>
    <w:multiLevelType w:val="hybridMultilevel"/>
    <w:tmpl w:val="8DE2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4300BF"/>
    <w:multiLevelType w:val="hybridMultilevel"/>
    <w:tmpl w:val="9198D9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31D1554"/>
    <w:multiLevelType w:val="hybridMultilevel"/>
    <w:tmpl w:val="F970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A64A97"/>
    <w:multiLevelType w:val="hybridMultilevel"/>
    <w:tmpl w:val="8C38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852B92"/>
    <w:multiLevelType w:val="hybridMultilevel"/>
    <w:tmpl w:val="5AE46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287DFC"/>
    <w:multiLevelType w:val="hybridMultilevel"/>
    <w:tmpl w:val="F9D4CE7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nsid w:val="78384B1D"/>
    <w:multiLevelType w:val="hybridMultilevel"/>
    <w:tmpl w:val="73D0665E"/>
    <w:lvl w:ilvl="0" w:tplc="7234CE2E">
      <w:start w:val="7"/>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6"/>
  </w:num>
  <w:num w:numId="3">
    <w:abstractNumId w:val="11"/>
  </w:num>
  <w:num w:numId="4">
    <w:abstractNumId w:val="25"/>
  </w:num>
  <w:num w:numId="5">
    <w:abstractNumId w:val="9"/>
  </w:num>
  <w:num w:numId="6">
    <w:abstractNumId w:val="2"/>
  </w:num>
  <w:num w:numId="7">
    <w:abstractNumId w:val="8"/>
  </w:num>
  <w:num w:numId="8">
    <w:abstractNumId w:val="13"/>
  </w:num>
  <w:num w:numId="9">
    <w:abstractNumId w:val="15"/>
  </w:num>
  <w:num w:numId="10">
    <w:abstractNumId w:val="24"/>
  </w:num>
  <w:num w:numId="11">
    <w:abstractNumId w:val="23"/>
  </w:num>
  <w:num w:numId="12">
    <w:abstractNumId w:val="7"/>
  </w:num>
  <w:num w:numId="13">
    <w:abstractNumId w:val="20"/>
  </w:num>
  <w:num w:numId="14">
    <w:abstractNumId w:val="18"/>
  </w:num>
  <w:num w:numId="15">
    <w:abstractNumId w:val="22"/>
  </w:num>
  <w:num w:numId="16">
    <w:abstractNumId w:val="1"/>
  </w:num>
  <w:num w:numId="17">
    <w:abstractNumId w:val="19"/>
  </w:num>
  <w:num w:numId="18">
    <w:abstractNumId w:val="12"/>
  </w:num>
  <w:num w:numId="19">
    <w:abstractNumId w:val="16"/>
  </w:num>
  <w:num w:numId="20">
    <w:abstractNumId w:val="5"/>
  </w:num>
  <w:num w:numId="21">
    <w:abstractNumId w:val="0"/>
  </w:num>
  <w:num w:numId="22">
    <w:abstractNumId w:val="14"/>
  </w:num>
  <w:num w:numId="23">
    <w:abstractNumId w:val="17"/>
  </w:num>
  <w:num w:numId="24">
    <w:abstractNumId w:val="4"/>
  </w:num>
  <w:num w:numId="25">
    <w:abstractNumId w:val="21"/>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rawingGridVerticalSpacing w:val="187"/>
  <w:displayHorizontalDrawingGridEvery w:val="2"/>
  <w:characterSpacingControl w:val="doNotCompress"/>
  <w:savePreviewPicture/>
  <w:hdrShapeDefaults>
    <o:shapedefaults v:ext="edit" spidmax="14338">
      <o:colormenu v:ext="edit" fillcolor="none [3212]"/>
    </o:shapedefaults>
    <o:shapelayout v:ext="edit">
      <o:idmap v:ext="edit" data="4"/>
    </o:shapelayout>
  </w:hdrShapeDefaults>
  <w:footnotePr>
    <w:footnote w:id="-1"/>
    <w:footnote w:id="0"/>
  </w:footnotePr>
  <w:endnotePr>
    <w:endnote w:id="-1"/>
    <w:endnote w:id="0"/>
  </w:endnotePr>
  <w:compat/>
  <w:rsids>
    <w:rsidRoot w:val="0049588B"/>
    <w:rsid w:val="000045A7"/>
    <w:rsid w:val="000066EA"/>
    <w:rsid w:val="000350D0"/>
    <w:rsid w:val="00066F5D"/>
    <w:rsid w:val="00072362"/>
    <w:rsid w:val="00076E50"/>
    <w:rsid w:val="00077EB7"/>
    <w:rsid w:val="000B1A75"/>
    <w:rsid w:val="000C4765"/>
    <w:rsid w:val="000E5ED7"/>
    <w:rsid w:val="000E6153"/>
    <w:rsid w:val="001239BD"/>
    <w:rsid w:val="00134244"/>
    <w:rsid w:val="00135DBD"/>
    <w:rsid w:val="00144989"/>
    <w:rsid w:val="001A1541"/>
    <w:rsid w:val="001B609A"/>
    <w:rsid w:val="001D2AF3"/>
    <w:rsid w:val="002231BF"/>
    <w:rsid w:val="002425B9"/>
    <w:rsid w:val="00245BE7"/>
    <w:rsid w:val="00296A07"/>
    <w:rsid w:val="002A32BA"/>
    <w:rsid w:val="002A63A2"/>
    <w:rsid w:val="002D1478"/>
    <w:rsid w:val="002D711E"/>
    <w:rsid w:val="002E5B6D"/>
    <w:rsid w:val="002E6363"/>
    <w:rsid w:val="002E6451"/>
    <w:rsid w:val="0030606F"/>
    <w:rsid w:val="00322A6E"/>
    <w:rsid w:val="00323C3E"/>
    <w:rsid w:val="003353FB"/>
    <w:rsid w:val="00335E12"/>
    <w:rsid w:val="00345BB9"/>
    <w:rsid w:val="00372C34"/>
    <w:rsid w:val="00395AE2"/>
    <w:rsid w:val="003A19ED"/>
    <w:rsid w:val="003C12DF"/>
    <w:rsid w:val="003C39B4"/>
    <w:rsid w:val="003F603A"/>
    <w:rsid w:val="004011B6"/>
    <w:rsid w:val="00411113"/>
    <w:rsid w:val="00427468"/>
    <w:rsid w:val="004302A9"/>
    <w:rsid w:val="004328D3"/>
    <w:rsid w:val="00433099"/>
    <w:rsid w:val="00434E2E"/>
    <w:rsid w:val="004445C9"/>
    <w:rsid w:val="0047387E"/>
    <w:rsid w:val="00493821"/>
    <w:rsid w:val="0049588B"/>
    <w:rsid w:val="00497422"/>
    <w:rsid w:val="004E4297"/>
    <w:rsid w:val="004E5E5B"/>
    <w:rsid w:val="004E60ED"/>
    <w:rsid w:val="00510B5B"/>
    <w:rsid w:val="00511F18"/>
    <w:rsid w:val="005138E3"/>
    <w:rsid w:val="00536AE5"/>
    <w:rsid w:val="00536EEE"/>
    <w:rsid w:val="00544300"/>
    <w:rsid w:val="00575798"/>
    <w:rsid w:val="00582EBD"/>
    <w:rsid w:val="005900DF"/>
    <w:rsid w:val="005A6428"/>
    <w:rsid w:val="005D753A"/>
    <w:rsid w:val="005F04E7"/>
    <w:rsid w:val="005F3259"/>
    <w:rsid w:val="005F754D"/>
    <w:rsid w:val="00613C48"/>
    <w:rsid w:val="006164F3"/>
    <w:rsid w:val="00632751"/>
    <w:rsid w:val="00636297"/>
    <w:rsid w:val="0064499F"/>
    <w:rsid w:val="006574D2"/>
    <w:rsid w:val="00660B3F"/>
    <w:rsid w:val="0066140B"/>
    <w:rsid w:val="00661F50"/>
    <w:rsid w:val="00670CBB"/>
    <w:rsid w:val="006B0CB8"/>
    <w:rsid w:val="006B27F3"/>
    <w:rsid w:val="006B526F"/>
    <w:rsid w:val="006C2D0C"/>
    <w:rsid w:val="006D1F30"/>
    <w:rsid w:val="006D6582"/>
    <w:rsid w:val="007011D4"/>
    <w:rsid w:val="00702D45"/>
    <w:rsid w:val="007053CD"/>
    <w:rsid w:val="00714F50"/>
    <w:rsid w:val="00727772"/>
    <w:rsid w:val="007300CD"/>
    <w:rsid w:val="00731C23"/>
    <w:rsid w:val="007350D3"/>
    <w:rsid w:val="007848E1"/>
    <w:rsid w:val="007C1AAC"/>
    <w:rsid w:val="007D2624"/>
    <w:rsid w:val="007E5980"/>
    <w:rsid w:val="007F0956"/>
    <w:rsid w:val="007F3F63"/>
    <w:rsid w:val="007F7028"/>
    <w:rsid w:val="00803AE7"/>
    <w:rsid w:val="008277FA"/>
    <w:rsid w:val="00835B96"/>
    <w:rsid w:val="00840506"/>
    <w:rsid w:val="0084534B"/>
    <w:rsid w:val="008774C6"/>
    <w:rsid w:val="00877C68"/>
    <w:rsid w:val="00882046"/>
    <w:rsid w:val="00892727"/>
    <w:rsid w:val="00896219"/>
    <w:rsid w:val="008A5D07"/>
    <w:rsid w:val="008B70EC"/>
    <w:rsid w:val="00926964"/>
    <w:rsid w:val="00975D5B"/>
    <w:rsid w:val="00991066"/>
    <w:rsid w:val="009B36C8"/>
    <w:rsid w:val="009C3092"/>
    <w:rsid w:val="009D7BA3"/>
    <w:rsid w:val="009E00F0"/>
    <w:rsid w:val="009F2D76"/>
    <w:rsid w:val="009F6E33"/>
    <w:rsid w:val="00A1300D"/>
    <w:rsid w:val="00A17016"/>
    <w:rsid w:val="00A2575F"/>
    <w:rsid w:val="00A34A62"/>
    <w:rsid w:val="00A41D7F"/>
    <w:rsid w:val="00A41E09"/>
    <w:rsid w:val="00A5351B"/>
    <w:rsid w:val="00A63232"/>
    <w:rsid w:val="00A72F9F"/>
    <w:rsid w:val="00A8070E"/>
    <w:rsid w:val="00AA2A47"/>
    <w:rsid w:val="00AA642E"/>
    <w:rsid w:val="00AB0950"/>
    <w:rsid w:val="00AC1A6C"/>
    <w:rsid w:val="00AE3547"/>
    <w:rsid w:val="00AF094B"/>
    <w:rsid w:val="00AF41F4"/>
    <w:rsid w:val="00B3194F"/>
    <w:rsid w:val="00B36A6E"/>
    <w:rsid w:val="00B52F69"/>
    <w:rsid w:val="00B652AE"/>
    <w:rsid w:val="00B6549B"/>
    <w:rsid w:val="00B6704B"/>
    <w:rsid w:val="00B72BE2"/>
    <w:rsid w:val="00B733C5"/>
    <w:rsid w:val="00B76E60"/>
    <w:rsid w:val="00BB233D"/>
    <w:rsid w:val="00BB36E0"/>
    <w:rsid w:val="00BC2B7D"/>
    <w:rsid w:val="00BC5088"/>
    <w:rsid w:val="00BD1201"/>
    <w:rsid w:val="00BD1925"/>
    <w:rsid w:val="00BE6293"/>
    <w:rsid w:val="00BF3DEE"/>
    <w:rsid w:val="00BF4971"/>
    <w:rsid w:val="00C03817"/>
    <w:rsid w:val="00C10D3D"/>
    <w:rsid w:val="00C448B5"/>
    <w:rsid w:val="00C90580"/>
    <w:rsid w:val="00C92AF8"/>
    <w:rsid w:val="00CA5DE3"/>
    <w:rsid w:val="00CB58CB"/>
    <w:rsid w:val="00CC45A0"/>
    <w:rsid w:val="00CC5A89"/>
    <w:rsid w:val="00CE09B5"/>
    <w:rsid w:val="00CE348C"/>
    <w:rsid w:val="00CF44E4"/>
    <w:rsid w:val="00D32D08"/>
    <w:rsid w:val="00D34107"/>
    <w:rsid w:val="00D60779"/>
    <w:rsid w:val="00DB70B1"/>
    <w:rsid w:val="00DC2088"/>
    <w:rsid w:val="00DD0A42"/>
    <w:rsid w:val="00DD3F67"/>
    <w:rsid w:val="00DE2EC5"/>
    <w:rsid w:val="00DE4AC7"/>
    <w:rsid w:val="00DE5B64"/>
    <w:rsid w:val="00DF05BC"/>
    <w:rsid w:val="00DF4657"/>
    <w:rsid w:val="00DF663E"/>
    <w:rsid w:val="00DF7929"/>
    <w:rsid w:val="00E023C5"/>
    <w:rsid w:val="00E14288"/>
    <w:rsid w:val="00E16777"/>
    <w:rsid w:val="00E26868"/>
    <w:rsid w:val="00E413D1"/>
    <w:rsid w:val="00E531F5"/>
    <w:rsid w:val="00E54FB2"/>
    <w:rsid w:val="00E819AB"/>
    <w:rsid w:val="00EA0A54"/>
    <w:rsid w:val="00EB2FCD"/>
    <w:rsid w:val="00EB694A"/>
    <w:rsid w:val="00ED6068"/>
    <w:rsid w:val="00EE0EA3"/>
    <w:rsid w:val="00EE3633"/>
    <w:rsid w:val="00F12C3B"/>
    <w:rsid w:val="00F35FA2"/>
    <w:rsid w:val="00F53A36"/>
    <w:rsid w:val="00F73E23"/>
    <w:rsid w:val="00FC15BE"/>
    <w:rsid w:val="00FC2710"/>
    <w:rsid w:val="00FC50F3"/>
    <w:rsid w:val="00FC5934"/>
    <w:rsid w:val="00FE4A8E"/>
    <w:rsid w:val="00FE5B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3212]"/>
    </o:shapedefaults>
    <o:shapelayout v:ext="edit">
      <o:idmap v:ext="edit" data="1"/>
      <o:rules v:ext="edit">
        <o:r id="V:Rule4" type="connector" idref="#_x0000_s1038"/>
        <o:r id="V:Rule5" type="connector" idref="#_x0000_s1027"/>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26F"/>
  </w:style>
  <w:style w:type="paragraph" w:styleId="Heading1">
    <w:name w:val="heading 1"/>
    <w:basedOn w:val="Normal"/>
    <w:next w:val="Normal"/>
    <w:link w:val="Heading1Char"/>
    <w:uiPriority w:val="9"/>
    <w:qFormat/>
    <w:rsid w:val="008453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05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E35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88B"/>
    <w:pPr>
      <w:ind w:left="720"/>
      <w:contextualSpacing/>
    </w:pPr>
  </w:style>
  <w:style w:type="paragraph" w:styleId="EndnoteText">
    <w:name w:val="endnote text"/>
    <w:basedOn w:val="Normal"/>
    <w:link w:val="EndnoteTextChar"/>
    <w:uiPriority w:val="99"/>
    <w:semiHidden/>
    <w:unhideWhenUsed/>
    <w:rsid w:val="00C92A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2AF8"/>
    <w:rPr>
      <w:sz w:val="20"/>
      <w:szCs w:val="20"/>
    </w:rPr>
  </w:style>
  <w:style w:type="character" w:styleId="EndnoteReference">
    <w:name w:val="endnote reference"/>
    <w:basedOn w:val="DefaultParagraphFont"/>
    <w:uiPriority w:val="99"/>
    <w:semiHidden/>
    <w:unhideWhenUsed/>
    <w:rsid w:val="00C92AF8"/>
    <w:rPr>
      <w:vertAlign w:val="superscript"/>
    </w:rPr>
  </w:style>
  <w:style w:type="paragraph" w:styleId="FootnoteText">
    <w:name w:val="footnote text"/>
    <w:basedOn w:val="Normal"/>
    <w:link w:val="FootnoteTextChar"/>
    <w:uiPriority w:val="99"/>
    <w:semiHidden/>
    <w:unhideWhenUsed/>
    <w:rsid w:val="00C92A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2AF8"/>
    <w:rPr>
      <w:sz w:val="20"/>
      <w:szCs w:val="20"/>
    </w:rPr>
  </w:style>
  <w:style w:type="character" w:styleId="FootnoteReference">
    <w:name w:val="footnote reference"/>
    <w:basedOn w:val="DefaultParagraphFont"/>
    <w:uiPriority w:val="99"/>
    <w:semiHidden/>
    <w:unhideWhenUsed/>
    <w:rsid w:val="00C92AF8"/>
    <w:rPr>
      <w:vertAlign w:val="superscript"/>
    </w:rPr>
  </w:style>
  <w:style w:type="paragraph" w:styleId="NoSpacing">
    <w:name w:val="No Spacing"/>
    <w:link w:val="NoSpacingChar"/>
    <w:uiPriority w:val="1"/>
    <w:qFormat/>
    <w:rsid w:val="00F12C3B"/>
    <w:pPr>
      <w:spacing w:after="0" w:line="240" w:lineRule="auto"/>
    </w:pPr>
  </w:style>
  <w:style w:type="paragraph" w:styleId="BalloonText">
    <w:name w:val="Balloon Text"/>
    <w:basedOn w:val="Normal"/>
    <w:link w:val="BalloonTextChar"/>
    <w:uiPriority w:val="99"/>
    <w:semiHidden/>
    <w:unhideWhenUsed/>
    <w:rsid w:val="00536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AE5"/>
    <w:rPr>
      <w:rFonts w:ascii="Tahoma" w:hAnsi="Tahoma" w:cs="Tahoma"/>
      <w:sz w:val="16"/>
      <w:szCs w:val="16"/>
    </w:rPr>
  </w:style>
  <w:style w:type="paragraph" w:styleId="DocumentMap">
    <w:name w:val="Document Map"/>
    <w:basedOn w:val="Normal"/>
    <w:link w:val="DocumentMapChar"/>
    <w:uiPriority w:val="99"/>
    <w:semiHidden/>
    <w:unhideWhenUsed/>
    <w:rsid w:val="004011B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011B6"/>
    <w:rPr>
      <w:rFonts w:ascii="Tahoma" w:hAnsi="Tahoma" w:cs="Tahoma"/>
      <w:sz w:val="16"/>
      <w:szCs w:val="16"/>
    </w:rPr>
  </w:style>
  <w:style w:type="table" w:styleId="TableGrid">
    <w:name w:val="Table Grid"/>
    <w:basedOn w:val="TableNormal"/>
    <w:uiPriority w:val="59"/>
    <w:rsid w:val="006362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4534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4534B"/>
    <w:pPr>
      <w:outlineLvl w:val="9"/>
    </w:pPr>
  </w:style>
  <w:style w:type="paragraph" w:styleId="TOC1">
    <w:name w:val="toc 1"/>
    <w:basedOn w:val="Normal"/>
    <w:next w:val="Normal"/>
    <w:autoRedefine/>
    <w:uiPriority w:val="39"/>
    <w:unhideWhenUsed/>
    <w:rsid w:val="0084534B"/>
    <w:pPr>
      <w:spacing w:after="100"/>
    </w:pPr>
  </w:style>
  <w:style w:type="character" w:styleId="Hyperlink">
    <w:name w:val="Hyperlink"/>
    <w:basedOn w:val="DefaultParagraphFont"/>
    <w:uiPriority w:val="99"/>
    <w:unhideWhenUsed/>
    <w:rsid w:val="0084534B"/>
    <w:rPr>
      <w:color w:val="0000FF" w:themeColor="hyperlink"/>
      <w:u w:val="single"/>
    </w:rPr>
  </w:style>
  <w:style w:type="paragraph" w:styleId="Bibliography">
    <w:name w:val="Bibliography"/>
    <w:basedOn w:val="Normal"/>
    <w:next w:val="Normal"/>
    <w:uiPriority w:val="37"/>
    <w:unhideWhenUsed/>
    <w:rsid w:val="00372C34"/>
  </w:style>
  <w:style w:type="character" w:customStyle="1" w:styleId="Heading2Char">
    <w:name w:val="Heading 2 Char"/>
    <w:basedOn w:val="DefaultParagraphFont"/>
    <w:link w:val="Heading2"/>
    <w:uiPriority w:val="9"/>
    <w:rsid w:val="00840506"/>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544300"/>
    <w:pPr>
      <w:spacing w:after="100"/>
      <w:ind w:left="220"/>
    </w:pPr>
  </w:style>
  <w:style w:type="paragraph" w:styleId="Header">
    <w:name w:val="header"/>
    <w:basedOn w:val="Normal"/>
    <w:link w:val="HeaderChar"/>
    <w:uiPriority w:val="99"/>
    <w:unhideWhenUsed/>
    <w:rsid w:val="00BF3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DEE"/>
  </w:style>
  <w:style w:type="paragraph" w:styleId="Footer">
    <w:name w:val="footer"/>
    <w:basedOn w:val="Normal"/>
    <w:link w:val="FooterChar"/>
    <w:uiPriority w:val="99"/>
    <w:semiHidden/>
    <w:unhideWhenUsed/>
    <w:rsid w:val="00BF3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3DEE"/>
  </w:style>
  <w:style w:type="paragraph" w:styleId="ListBullet">
    <w:name w:val="List Bullet"/>
    <w:basedOn w:val="Normal"/>
    <w:link w:val="ListBulletChar"/>
    <w:rsid w:val="004E60ED"/>
    <w:pPr>
      <w:numPr>
        <w:numId w:val="21"/>
      </w:numPr>
      <w:spacing w:after="40" w:line="240" w:lineRule="auto"/>
      <w:ind w:left="720"/>
    </w:pPr>
    <w:rPr>
      <w:rFonts w:ascii="Times New Roman" w:eastAsia="Times New Roman" w:hAnsi="Times New Roman" w:cs="Times New Roman"/>
      <w:sz w:val="24"/>
      <w:szCs w:val="24"/>
    </w:rPr>
  </w:style>
  <w:style w:type="character" w:customStyle="1" w:styleId="ListBulletChar">
    <w:name w:val="List Bullet Char"/>
    <w:basedOn w:val="DefaultParagraphFont"/>
    <w:link w:val="ListBullet"/>
    <w:rsid w:val="004E60ED"/>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6B526F"/>
  </w:style>
  <w:style w:type="character" w:customStyle="1" w:styleId="citation">
    <w:name w:val="citation"/>
    <w:basedOn w:val="DefaultParagraphFont"/>
    <w:rsid w:val="007F7028"/>
  </w:style>
  <w:style w:type="character" w:customStyle="1" w:styleId="neverexpand">
    <w:name w:val="neverexpand"/>
    <w:basedOn w:val="DefaultParagraphFont"/>
    <w:rsid w:val="007F7028"/>
  </w:style>
  <w:style w:type="character" w:customStyle="1" w:styleId="Heading3Char">
    <w:name w:val="Heading 3 Char"/>
    <w:basedOn w:val="DefaultParagraphFont"/>
    <w:link w:val="Heading3"/>
    <w:uiPriority w:val="9"/>
    <w:semiHidden/>
    <w:rsid w:val="00AE3547"/>
    <w:rPr>
      <w:rFonts w:asciiTheme="majorHAnsi" w:eastAsiaTheme="majorEastAsia" w:hAnsiTheme="majorHAnsi" w:cstheme="majorBidi"/>
      <w:b/>
      <w:bCs/>
      <w:color w:val="4F81BD" w:themeColor="accent1"/>
    </w:rPr>
  </w:style>
  <w:style w:type="paragraph" w:customStyle="1" w:styleId="body0">
    <w:name w:val="body0"/>
    <w:basedOn w:val="Normal"/>
    <w:rsid w:val="007300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8988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lamiccharities.org"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stmont.com/resource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cpe.edu/multicultural.ht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Hamzah\AppData\Roaming\Microsoft\Word\www.tgorski.com%20(http:\www.tgorski.com\),%20www.cenaps.com%20(http:\www.cenaps.com\),%20www.relapse.org%20(http:\www.relapse.org\),%20www.relapse.net%20(http:\www.relapse.net\)" TargetMode="External"/><Relationship Id="rId5" Type="http://schemas.openxmlformats.org/officeDocument/2006/relationships/settings" Target="settings.xml"/><Relationship Id="rId15" Type="http://schemas.openxmlformats.org/officeDocument/2006/relationships/hyperlink" Target="http://www.rcsp.samhsa.gov/resources/index.htm" TargetMode="External"/><Relationship Id="rId10" Type="http://schemas.openxmlformats.org/officeDocument/2006/relationships/hyperlink" Target="http://en.wikipedia.org/wiki/Labeling_theor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en.wikipedia.org/wiki/Substance_abuse" TargetMode="External"/><Relationship Id="rId14" Type="http://schemas.openxmlformats.org/officeDocument/2006/relationships/hyperlink" Target="Http://www.stfranciscare.org/body.cfm?id=98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x.doi.org/10.1176%2Fappi.ps.54.5.669" TargetMode="External"/><Relationship Id="rId2" Type="http://schemas.openxmlformats.org/officeDocument/2006/relationships/hyperlink" Target="http://en.wikipedia.org/wiki/Digital_object_identifier" TargetMode="External"/><Relationship Id="rId1" Type="http://schemas.openxmlformats.org/officeDocument/2006/relationships/hyperlink" Target="http://ps.psychiatryonline.org/cgi/pmidlookup?view=long&amp;pmid=12719496" TargetMode="External"/><Relationship Id="rId4" Type="http://schemas.openxmlformats.org/officeDocument/2006/relationships/hyperlink" Target="http://www.rcsp.samhsa.gov/resources/inde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D2AA5D966C5422C831E7726382D3425"/>
        <w:category>
          <w:name w:val="General"/>
          <w:gallery w:val="placeholder"/>
        </w:category>
        <w:types>
          <w:type w:val="bbPlcHdr"/>
        </w:types>
        <w:behaviors>
          <w:behavior w:val="content"/>
        </w:behaviors>
        <w:guid w:val="{C0BA89B5-B51C-4CDA-B0D3-4EE411DC139F}"/>
      </w:docPartPr>
      <w:docPartBody>
        <w:p w:rsidR="0073178A" w:rsidRDefault="00BF0C29" w:rsidP="00BF0C29">
          <w:pPr>
            <w:pStyle w:val="2D2AA5D966C5422C831E7726382D3425"/>
          </w:pPr>
          <w:r>
            <w:rPr>
              <w:color w:val="484329" w:themeColor="background2" w:themeShade="3F"/>
              <w:sz w:val="28"/>
              <w:szCs w:val="28"/>
            </w:rPr>
            <w:t>[Type the document subtitle]</w:t>
          </w:r>
        </w:p>
      </w:docPartBody>
    </w:docPart>
    <w:docPart>
      <w:docPartPr>
        <w:name w:val="43C81AE2B4844C5FA595B59FCD7932B1"/>
        <w:category>
          <w:name w:val="General"/>
          <w:gallery w:val="placeholder"/>
        </w:category>
        <w:types>
          <w:type w:val="bbPlcHdr"/>
        </w:types>
        <w:behaviors>
          <w:behavior w:val="content"/>
        </w:behaviors>
        <w:guid w:val="{7779D564-11DD-4F25-B01F-499A49E67BC7}"/>
      </w:docPartPr>
      <w:docPartBody>
        <w:p w:rsidR="0073178A" w:rsidRDefault="00BF0C29" w:rsidP="00BF0C29">
          <w:pPr>
            <w:pStyle w:val="43C81AE2B4844C5FA595B59FCD7932B1"/>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9517CAEDAD19450AB3961DC085D08CC6"/>
        <w:category>
          <w:name w:val="General"/>
          <w:gallery w:val="placeholder"/>
        </w:category>
        <w:types>
          <w:type w:val="bbPlcHdr"/>
        </w:types>
        <w:behaviors>
          <w:behavior w:val="content"/>
        </w:behaviors>
        <w:guid w:val="{830EAEB3-334B-42A9-A5A3-31A492D8F237}"/>
      </w:docPartPr>
      <w:docPartBody>
        <w:p w:rsidR="0073178A" w:rsidRDefault="00BF0C29" w:rsidP="00BF0C29">
          <w:pPr>
            <w:pStyle w:val="9517CAEDAD19450AB3961DC085D08CC6"/>
          </w:pPr>
          <w:r>
            <w:rPr>
              <w:b/>
              <w:bCs/>
            </w:rPr>
            <w:t>[Type the author name]</w:t>
          </w:r>
        </w:p>
      </w:docPartBody>
    </w:docPart>
    <w:docPart>
      <w:docPartPr>
        <w:name w:val="5FACF7187707420FB4D136E587EFEFC1"/>
        <w:category>
          <w:name w:val="General"/>
          <w:gallery w:val="placeholder"/>
        </w:category>
        <w:types>
          <w:type w:val="bbPlcHdr"/>
        </w:types>
        <w:behaviors>
          <w:behavior w:val="content"/>
        </w:behaviors>
        <w:guid w:val="{5DBEF20E-C472-4C54-A070-4A42E3F574BD}"/>
      </w:docPartPr>
      <w:docPartBody>
        <w:p w:rsidR="0073178A" w:rsidRDefault="00BF0C29" w:rsidP="00BF0C29">
          <w:pPr>
            <w:pStyle w:val="5FACF7187707420FB4D136E587EFEFC1"/>
          </w:pPr>
          <w:r>
            <w:rPr>
              <w:b/>
              <w:bCs/>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obe Caslon Pro Bold">
    <w:panose1 w:val="00000000000000000000"/>
    <w:charset w:val="00"/>
    <w:family w:val="roman"/>
    <w:notTrueType/>
    <w:pitch w:val="variable"/>
    <w:sig w:usb0="800000AF" w:usb1="5000205B" w:usb2="00000000" w:usb3="00000000" w:csb0="0000009B" w:csb1="00000000"/>
  </w:font>
  <w:font w:name="Arial Black">
    <w:panose1 w:val="020B0A04020102020204"/>
    <w:charset w:val="00"/>
    <w:family w:val="swiss"/>
    <w:pitch w:val="variable"/>
    <w:sig w:usb0="00000287" w:usb1="00000000" w:usb2="00000000" w:usb3="00000000" w:csb0="0000009F" w:csb1="00000000"/>
  </w:font>
  <w:font w:name="Times New  Roman ;">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BF0C29"/>
    <w:rsid w:val="00065B6B"/>
    <w:rsid w:val="0041432D"/>
    <w:rsid w:val="0073178A"/>
    <w:rsid w:val="00996F5C"/>
    <w:rsid w:val="00A15EA2"/>
    <w:rsid w:val="00BF0C29"/>
    <w:rsid w:val="00CA12E1"/>
    <w:rsid w:val="00D250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2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A7698410024CE79E83EEB7AE367035">
    <w:name w:val="2BA7698410024CE79E83EEB7AE367035"/>
    <w:rsid w:val="00BF0C29"/>
  </w:style>
  <w:style w:type="paragraph" w:customStyle="1" w:styleId="C7393C04B56445409B48404485BB2F5B">
    <w:name w:val="C7393C04B56445409B48404485BB2F5B"/>
    <w:rsid w:val="00BF0C29"/>
  </w:style>
  <w:style w:type="paragraph" w:customStyle="1" w:styleId="059AB25D8A6F4CBE8D86EFD1848E2B00">
    <w:name w:val="059AB25D8A6F4CBE8D86EFD1848E2B00"/>
    <w:rsid w:val="00BF0C29"/>
  </w:style>
  <w:style w:type="paragraph" w:customStyle="1" w:styleId="D32B9570373C46278646C8D6ADDAD0C6">
    <w:name w:val="D32B9570373C46278646C8D6ADDAD0C6"/>
    <w:rsid w:val="00BF0C29"/>
  </w:style>
  <w:style w:type="paragraph" w:customStyle="1" w:styleId="C6905367B9684B85A9AA57612A9DAB21">
    <w:name w:val="C6905367B9684B85A9AA57612A9DAB21"/>
    <w:rsid w:val="00BF0C29"/>
  </w:style>
  <w:style w:type="paragraph" w:customStyle="1" w:styleId="D6BCCEB90B89453C8D58AB9B92B56EBC">
    <w:name w:val="D6BCCEB90B89453C8D58AB9B92B56EBC"/>
    <w:rsid w:val="00BF0C29"/>
  </w:style>
  <w:style w:type="paragraph" w:customStyle="1" w:styleId="2D2AA5D966C5422C831E7726382D3425">
    <w:name w:val="2D2AA5D966C5422C831E7726382D3425"/>
    <w:rsid w:val="00BF0C29"/>
  </w:style>
  <w:style w:type="paragraph" w:customStyle="1" w:styleId="43C81AE2B4844C5FA595B59FCD7932B1">
    <w:name w:val="43C81AE2B4844C5FA595B59FCD7932B1"/>
    <w:rsid w:val="00BF0C29"/>
  </w:style>
  <w:style w:type="paragraph" w:customStyle="1" w:styleId="9517CAEDAD19450AB3961DC085D08CC6">
    <w:name w:val="9517CAEDAD19450AB3961DC085D08CC6"/>
    <w:rsid w:val="00BF0C29"/>
  </w:style>
  <w:style w:type="paragraph" w:customStyle="1" w:styleId="5FACF7187707420FB4D136E587EFEFC1">
    <w:name w:val="5FACF7187707420FB4D136E587EFEFC1"/>
    <w:rsid w:val="00BF0C2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2010-02-23T00:00:00</PublishDate>
  <Abstract>Our best efforts have not lead to glaringly effective results.  In fact dispositive results are the norm, and there seems to be two dominant factors of successful recovery: (1) person centered counseling and (2) community integration.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XSL" StyleName="MLA">
  <b:Source>
    <b:Tag>Sal06</b:Tag>
    <b:SourceType>JournalArticle</b:SourceType>
    <b:Guid>{466456B6-DD89-45EA-BAB1-C718436DF668}</b:Guid>
    <b:LCID>0</b:LCID>
    <b:Author>
      <b:Author>
        <b:NameList>
          <b:Person>
            <b:Last>Salzer</b:Last>
            <b:First>M.S.</b:First>
            <b:Middle>(ed.).</b:Middle>
          </b:Person>
        </b:NameList>
      </b:Author>
    </b:Author>
    <b:Title>Psychiatric Rehabilitation Skills in Practice: A CPRP Preparation and Skills Workbook.</b:Title>
    <b:Year> (2006)</b:Year>
    <b:RefOrder>10</b:RefOrder>
  </b:Source>
  <b:Source>
    <b:Tag>Phi06</b:Tag>
    <b:SourceType>JournalArticle</b:SourceType>
    <b:Guid>{4E68E786-C441-45F8-A26A-34931F5F4E14}</b:Guid>
    <b:LCID>0</b:LCID>
    <b:Author>
      <b:Author>
        <b:NameList>
          <b:Person>
            <b:Last>(DBH/MRS)</b:Last>
            <b:First>Philadelphia</b:First>
            <b:Middle>Department of Behavioral Health/Mental Retardation Services</b:Middle>
          </b:Person>
        </b:NameList>
      </b:Author>
    </b:Author>
    <b:Title>Transformation Tools</b:Title>
    <b:Year>2006</b:Year>
    <b:RefOrder>1</b:RefOrder>
  </b:Source>
  <b:Source>
    <b:Tag>AlA09</b:Tag>
    <b:SourceType>Report</b:SourceType>
    <b:Guid>{D7C6C43F-BAC0-4DA5-8B7A-55DDF4B9DEE9}</b:Guid>
    <b:LCID>0</b:LCID>
    <b:Author>
      <b:Author>
        <b:NameList>
          <b:Person>
            <b:Last>Al-Ameen</b:Last>
            <b:First>Imam</b:First>
            <b:Middle>H.</b:Middle>
          </b:Person>
        </b:NameList>
      </b:Author>
    </b:Author>
    <b:Title>KASM Training Manual</b:Title>
    <b:Year>2009</b:Year>
    <b:City>Ellenville, NY</b:City>
    <b:Publisher>Crisis Inc.</b:Publisher>
    <b:RefOrder>13</b:RefOrder>
  </b:Source>
  <b:Source>
    <b:Tag>Phi061</b:Tag>
    <b:SourceType>ConferenceProceedings</b:SourceType>
    <b:Guid>{AB322FBB-037F-44CE-926B-2B6AE965B340}</b:Guid>
    <b:LCID>0</b:LCID>
    <b:Author>
      <b:Author>
        <b:NameList>
          <b:Person>
            <b:Last>DBH/MRS</b:Last>
            <b:First>Philadelphia</b:First>
          </b:Person>
        </b:NameList>
      </b:Author>
    </b:Author>
    <b:Title>Blueprint for Change</b:Title>
    <b:Year>2006</b:Year>
    <b:RefOrder>8</b:RefOrder>
  </b:Source>
  <b:Source>
    <b:Tag>Osm</b:Tag>
    <b:SourceType>ArticleInAPeriodical</b:SourceType>
    <b:Guid>{42E1E1B3-1060-410F-B27B-8B66F4D48C26}</b:Guid>
    <b:LCID>0</b:LCID>
    <b:Author>
      <b:Author>
        <b:NameList>
          <b:Person>
            <b:Last>Osman M. Ali</b:Last>
            <b:First>M.D.,</b:First>
            <b:Middle>Glen Milstein, Ph.D. and Peter M. Marzuk, M.D.</b:Middle>
          </b:Person>
        </b:NameList>
      </b:Author>
    </b:Author>
    <b:Title>The Imam's Role in Meeting the Counseling Needs of Muslim Communities in the United States</b:Title>
    <b:PeriodicalTitle>Psychiatry Service</b:PeriodicalTitle>
    <b:Year>2005 </b:Year>
    <b:Month>February</b:Month>
    <b:Pages>56:202-205</b:Pages>
    <b:RefOrder>11</b:RefOrder>
  </b:Source>
  <b:Source>
    <b:Tag>Mal78</b:Tag>
    <b:SourceType>Misc</b:SourceType>
    <b:Guid>{A41038B2-EB45-4270-B035-2EAC5A339042}</b:Guid>
    <b:LCID>0</b:LCID>
    <b:Author>
      <b:Author>
        <b:NameList>
          <b:Person>
            <b:Last>Badri</b:Last>
            <b:First>Malik</b:First>
          </b:Person>
        </b:NameList>
      </b:Author>
    </b:Author>
    <b:Title>The Dilemma of Muslim Psychologists</b:Title>
    <b:Year>1978</b:Year>
    <b:City>London</b:City>
    <b:Publisher>MHW</b:Publisher>
    <b:RefOrder>14</b:RefOrder>
  </b:Source>
  <b:Source>
    <b:Tag>Acr</b:Tag>
    <b:SourceType>ArticleInAPeriodical</b:SourceType>
    <b:Guid>{6F222B57-DA92-4231-B5E6-402FA249BDCC}</b:Guid>
    <b:LCID>0</b:LCID>
    <b:Title>A critical discussion of these of psychological interventions for psychosis with reference to an individual patient.</b:Title>
    <b:Author>
      <b:Author>
        <b:NameList>
          <b:Person>
            <b:Last>Hussain</b:Last>
            <b:First>Abul</b:First>
          </b:Person>
        </b:NameList>
      </b:Author>
    </b:Author>
    <b:Year>2001</b:Year>
    <b:City>(UK) </b:City>
    <b:Month>June </b:Month>
    <b:RefOrder>15</b:RefOrder>
  </b:Source>
  <b:Source>
    <b:Tag>Shehzi</b:Tag>
    <b:SourceType>Report</b:SourceType>
    <b:Guid>{A69C099B-67A8-42CF-AE11-F9C70E06DE91}</b:Guid>
    <b:LCID>0</b:LCID>
    <b:Author>
      <b:Author>
        <b:NameList>
          <b:Person>
            <b:Last>Yusaf</b:Last>
            <b:First>Shehzi</b:First>
          </b:Person>
        </b:NameList>
      </b:Author>
    </b:Author>
    <b:Title>Spirituality in Clinical Practice: An Islamic Perspective</b:Title>
    <b:Year>2005</b:Year>
    <b:RefOrder>9</b:RefOrder>
  </b:Source>
  <b:Source>
    <b:Tag>Eli</b:Tag>
    <b:SourceType>ArticleInAPeriodical</b:SourceType>
    <b:Guid>{14BABAA6-46A3-4A20-BD9E-BF9827615DFD}</b:Guid>
    <b:LCID>0</b:LCID>
    <b:Author>
      <b:Author>
        <b:NameList>
          <b:Person>
            <b:Last>Elias</b:Last>
            <b:First>Nadiyah</b:First>
          </b:Person>
        </b:NameList>
      </b:Author>
    </b:Author>
    <b:Title>An Islamic Cognitive Behavioral Therapy Approach (CBT) for Helping Clients with Gender Identity and Sexual Orientation Problems.</b:Title>
    <b:InternetSiteTitle>(nadivah@uum.em3u.my)</b:InternetSiteTitle>
    <b:Pages>1-13</b:Pages>
    <b:Year>2009</b:Year>
    <b:RefOrder>12</b:RefOrder>
  </b:Source>
  <b:Source>
    <b:Tag>Ame90</b:Tag>
    <b:SourceType>Case</b:SourceType>
    <b:Guid>{CDCFEA8E-7722-4B32-BF5F-761072BEA939}</b:Guid>
    <b:LCID>0</b:LCID>
    <b:Title>American with Disabilities Act (ADA)</b:Title>
    <b:Year>1990</b:Year>
    <b:RefOrder>7</b:RefOrder>
  </b:Source>
  <b:Source>
    <b:Tag>Gro94</b:Tag>
    <b:SourceType>BookSection</b:SourceType>
    <b:Guid>{1D0F7076-0C62-4889-B9BF-046416F82B25}</b:Guid>
    <b:LCID>0</b:LCID>
    <b:Author>
      <b:Author>
        <b:NameList>
          <b:Person>
            <b:Last>Grob</b:Last>
            <b:First>Gerald</b:First>
            <b:Middle>N</b:Middle>
          </b:Person>
        </b:NameList>
      </b:Author>
    </b:Author>
    <b:Title>The Mad Among Us: A History of the Care of America’s Mentally Ill</b:Title>
    <b:Year>1994</b:Year>
    <b:City>New York:</b:City>
    <b:Publisher>The Free Press.</b:Publisher>
    <b:Pages> p. 104</b:Pages>
    <b:RefOrder>4</b:RefOrder>
  </b:Source>
  <b:Source>
    <b:Tag>McQ03</b:Tag>
    <b:SourceType>JournalArticle</b:SourceType>
    <b:Guid>{1857EE12-A336-4031-87A5-0F4BE3D5FE61}</b:Guid>
    <b:LCID>0</b:LCID>
    <b:Author>
      <b:Author>
        <b:NameList>
          <b:Person>
            <b:Last>McQuistion HL</b:Last>
            <b:First>Finnerty</b:First>
            <b:Middle>M, Hirschowitz J, Susser ES (). "</b:Middle>
          </b:Person>
        </b:NameList>
      </b:Author>
    </b:Author>
    <b:Title>Challenges for psychiatry in serving homeless people with psychiatric disorders</b:Title>
    <b:BookTitle> Psychiatr Serv 54 (5): 669–76</b:BookTitle>
    <b:Year>2003</b:Year>
    <b:Pages>doi:10.1176/appi.ps.54.5.669</b:Pages>
    <b:JournalName>Psychiatr Serv 54 (5)</b:JournalName>
    <b:RefOrder>3</b:RefOrder>
  </b:Source>
  <b:Source>
    <b:Tag>Cra</b:Tag>
    <b:SourceType>DocumentFromInternetSite</b:SourceType>
    <b:Guid>{572992D7-DB33-4E62-9426-29A844084D75}</b:Guid>
    <b:LCID>0</b:LCID>
    <b:Author>
      <b:Author>
        <b:NameList>
          <b:Person>
            <b:Last>Haney</b:Last>
            <b:First>Craig</b:First>
          </b:Person>
        </b:NameList>
      </b:Author>
    </b:Author>
    <b:Title>The Effect of Incarceration and Reentry on Children, Families, and Communities</b:Title>
    <b:JournalName>University of California, Santa Cruz</b:JournalName>
    <b:Year>2001</b:Year>
    <b:Month>December</b:Month>
    <b:InternetSiteTitle>The Psychological Impact of Incarceration:</b:InternetSiteTitle>
    <b:YearAccessed>2010</b:YearAccessed>
    <b:URL>http://aspe.hhs.gov/hsp/prison2home02/Haney.htm</b:URL>
    <b:RefOrder>16</b:RefOrder>
  </b:Source>
  <b:Source>
    <b:Tag>Sho97</b:Tag>
    <b:SourceType>InternetSite</b:SourceType>
    <b:Guid>{9AA0F555-715D-47B3-80D4-C57CFC5AAE8B}</b:Guid>
    <b:LCID>0</b:LCID>
    <b:Author>
      <b:Author>
        <b:NameList>
          <b:Person>
            <b:Last>Shorter</b:Last>
            <b:First>Edward</b:First>
          </b:Person>
        </b:NameList>
      </b:Author>
    </b:Author>
    <b:Title>A History of Psychiatry: From the Era of the Asylum to the Age of Prozac.</b:Title>
    <b:InternetSiteTitle>New York: John Wiley &amp; Sons.</b:InternetSiteTitle>
    <b:Year>1997</b:Year>
    <b:YearAccessed>2010</b:YearAccessed>
    <b:MonthAccessed>Feburary</b:MonthAccessed>
    <b:DayAccessed>22</b:DayAccessed>
    <b:URL>http://books.google.com/books?id=-Oybg_APowMC</b:URL>
    <b:RefOrder>17</b:RefOrder>
  </b:Source>
  <b:Source>
    <b:Tag>Wil94</b:Tag>
    <b:SourceType>Book</b:SourceType>
    <b:Guid>{4BA6DA43-0F91-4CAB-B419-C1010A164C81}</b:Guid>
    <b:LCID>0</b:LCID>
    <b:Author>
      <b:Author>
        <b:NameList>
          <b:Person>
            <b:Last>Williams</b:Last>
            <b:First>Stephen</b:First>
            <b:Middle>M.</b:Middle>
          </b:Person>
        </b:NameList>
      </b:Author>
    </b:Author>
    <b:Title>Environment and Mental Health.</b:Title>
    <b:Year>1994</b:Year>
    <b:City> New York</b:City>
    <b:Publisher>John Wiley &amp; Sons.</b:Publisher>
    <b:RefOrder>18</b:RefOrder>
  </b:Source>
  <b:Source>
    <b:Tag>Wri00</b:Tag>
    <b:SourceType>ArticleInAPeriodical</b:SourceType>
    <b:Guid>{AD62072C-CE1E-4BB5-8BC5-03DE201103E3}</b:Guid>
    <b:LCID>0</b:LCID>
    <b:Author>
      <b:Author>
        <b:NameList>
          <b:Person>
            <b:Last>Wright</b:Last>
            <b:First>Eric</b:First>
            <b:Middle>R</b:Middle>
          </b:Person>
          <b:Person>
            <b:Last>Gronfein</b:Last>
            <b:First>William</b:First>
            <b:Middle>P</b:Middle>
          </b:Person>
          <b:Person>
            <b:Last>Owens</b:Last>
            <b:First>Timothy</b:First>
            <b:Middle>J</b:Middle>
          </b:Person>
        </b:NameList>
      </b:Author>
    </b:Author>
    <b:Title>"Deinstitutionalization, social rejection, and the self-esteem of former mental patients"</b:Title>
    <b:PeriodicalTitle>Journal of Health and Social Behavior 41 (1)</b:PeriodicalTitle>
    <b:Year>2000</b:Year>
    <b:URL>http://www.jstor.org/stable/</b:URL>
    <b:Pages> 68–90</b:Pages>
    <b:RefOrder>19</b:RefOrder>
  </b:Source>
  <b:Source>
    <b:Tag>Lin89</b:Tag>
    <b:SourceType>ArticleInAPeriodical</b:SourceType>
    <b:Guid>{9F967285-8B43-4F58-8B42-319ACF00E4D3}</b:Guid>
    <b:LCID>0</b:LCID>
    <b:Author>
      <b:Author>
        <b:NameList>
          <b:Person>
            <b:Last>Link</b:Last>
            <b:First>Bruce</b:First>
            <b:Middle>G</b:Middle>
          </b:Person>
          <b:Person>
            <b:Last>Cullen</b:Last>
            <b:First>Francis</b:First>
            <b:Middle>T</b:Middle>
          </b:Person>
          <b:Person>
            <b:Last>Struening</b:Last>
            <b:First>Elmer</b:First>
          </b:Person>
          <b:Person>
            <b:Last>Shrout</b:Last>
            <b:First>Patrick</b:First>
            <b:Middle>E</b:Middle>
          </b:Person>
          <b:Person>
            <b:Last>Dohrenwend</b:Last>
            <b:First>Bruce</b:First>
            <b:Middle>P</b:Middle>
          </b:Person>
        </b:NameList>
      </b:Author>
    </b:Author>
    <b:Title>"A Modified Labeling Theory Approach to Mental Disorders: An Empirical Assessment".</b:Title>
    <b:Year>1989</b:Year>
    <b:PeriodicalTitle>American Sociological Review 54 (3)</b:PeriodicalTitle>
    <b:Pages>400–423.</b:Pages>
    <b:RefOrder>6</b:RefOrder>
  </b:Source>
  <b:Source>
    <b:Tag>Pal04</b:Tag>
    <b:SourceType>DocumentFromInternetSite</b:SourceType>
    <b:Guid>{02D4356D-7515-4B16-A5FB-4CED8106582B}</b:Guid>
    <b:LCID>0</b:LCID>
    <b:Author>
      <b:Author>
        <b:NameList>
          <b:Person>
            <b:Last>Palmer</b:Last>
            <b:First>Ann.</b:First>
          </b:Person>
        </b:NameList>
      </b:Author>
    </b:Author>
    <b:Title>20th Century History of the Treatment of Mental Illness: A Review</b:Title>
    <b:Year>2004</b:Year>
    <b:URL>http://web.archive.org/web/20040710022826/http://www.mentalhealthworld.org/29ap.html</b:URL>
    <b:RefOrder>5</b:RefOrder>
  </b:Source>
  <b:Source>
    <b:Tag>Gor</b:Tag>
    <b:SourceType>InternetSite</b:SourceType>
    <b:Guid>{E65684C0-46D8-4563-9531-6AAC2B2B50E3}</b:Guid>
    <b:LCID>0</b:LCID>
    <b:Author>
      <b:Author>
        <b:NameList>
          <b:Person>
            <b:Last>Gorski</b:Last>
            <b:First>T.</b:First>
            <b:Middle>Terrence</b:Middle>
          </b:Person>
        </b:NameList>
      </b:Author>
    </b:Author>
    <b:YearAccessed>2010</b:YearAccessed>
    <b:MonthAccessed>May</b:MonthAccessed>
    <b:DayAccessed>21</b:DayAccessed>
    <b:URL>www.tgorski.com (http://www.tgorski.com/), www.cenaps.com (http://www.cenaps.com/), www.relapse.org (http://www.relapse.org/), www.relapse.net (http://www.relapse.net/)</b:URL>
    <b:Title>CENAPS</b:Title>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FC9622-0992-4106-B489-0FD2E2EEA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4777</TotalTime>
  <Pages>27</Pages>
  <Words>6425</Words>
  <Characters>36626</Characters>
  <Application>Microsoft Office Word</Application>
  <DocSecurity>0</DocSecurity>
  <Lines>305</Lines>
  <Paragraphs>85</Paragraphs>
  <ScaleCrop>false</ScaleCrop>
  <HeadingPairs>
    <vt:vector size="4" baseType="variant">
      <vt:variant>
        <vt:lpstr>Title</vt:lpstr>
      </vt:variant>
      <vt:variant>
        <vt:i4>1</vt:i4>
      </vt:variant>
      <vt:variant>
        <vt:lpstr>Headings</vt:lpstr>
      </vt:variant>
      <vt:variant>
        <vt:i4>58</vt:i4>
      </vt:variant>
    </vt:vector>
  </HeadingPairs>
  <TitlesOfParts>
    <vt:vector size="59" baseType="lpstr">
      <vt:lpstr/>
      <vt:lpstr>By Imam Hamzah Al-Ameen</vt:lpstr>
      <vt:lpstr>&lt;Contents</vt:lpstr>
      <vt:lpstr/>
      <vt:lpstr/>
      <vt:lpstr>Let’s Start At the Beginning</vt:lpstr>
      <vt:lpstr>Institutions tend to change their members, and sometimes adversely.  Disabiliti</vt:lpstr>
      <vt:lpstr>Factors of Institutionalization</vt:lpstr>
      <vt:lpstr>Reasons to Be Concerned About PICS</vt:lpstr>
      <vt:lpstr>Gorski’s  Symptoms of Post Incarceration Syndrome (PICS)</vt:lpstr>
      <vt:lpstr>1.  Institutionalized Personality Traits</vt:lpstr>
      <vt:lpstr>2.  Post Traumatic Stress Disorder (PTSD)</vt:lpstr>
      <vt:lpstr>    </vt:lpstr>
      <vt:lpstr>    </vt:lpstr>
      <vt:lpstr>    </vt:lpstr>
      <vt:lpstr>    </vt:lpstr>
      <vt:lpstr>3.  Antisocial Personality Traits</vt:lpstr>
      <vt:lpstr>    </vt:lpstr>
      <vt:lpstr>4.  Social-Sensory Deprivation Syndrome:</vt:lpstr>
      <vt:lpstr>    </vt:lpstr>
      <vt:lpstr>5.  Reactive Substance Use Disorders</vt:lpstr>
      <vt:lpstr/>
      <vt:lpstr/>
      <vt:lpstr/>
      <vt:lpstr>Post Release Symptom Progression</vt:lpstr>
      <vt:lpstr>Factors of Reintegration</vt:lpstr>
      <vt:lpstr>Stigmatization</vt:lpstr>
      <vt:lpstr>Reducing the Incidence of PICS</vt:lpstr>
      <vt:lpstr>Community Integration is a Right</vt:lpstr>
      <vt:lpstr>Community integration is a right of persons in recovery from behavioral health i</vt:lpstr>
      <vt:lpstr/>
      <vt:lpstr>    Community Integration Defined</vt:lpstr>
      <vt:lpstr>    </vt:lpstr>
      <vt:lpstr>    Community integration Means Increased Opportunities in All Areas of One’s Life</vt:lpstr>
      <vt:lpstr>Community integration is the opportunity to live in the community, and be valued</vt:lpstr>
      <vt:lpstr/>
      <vt:lpstr>    Recovery Defined</vt:lpstr>
      <vt:lpstr>Using KASM as the Model to Transform Treatment Systems </vt:lpstr>
      <vt:lpstr/>
      <vt:lpstr>Comprehensive Recovery Orientated Care Systems</vt:lpstr>
      <vt:lpstr>CROCS are providers of comprehensive recovery services, which do not just provi</vt:lpstr>
      <vt:lpstr>Client Centered &amp; Driven Systems of Recovery</vt:lpstr>
      <vt:lpstr>The Counselor as Empathetic Super Charged Change Agents</vt:lpstr>
      <vt:lpstr>Pastoral Counseling and Chaplaincy </vt:lpstr>
      <vt:lpstr>    Conclusion</vt:lpstr>
      <vt:lpstr>A Crisis Inc., Publication ©2010.</vt:lpstr>
      <vt:lpstr/>
      <vt:lpstr/>
      <vt:lpstr>Client Reintegration &amp; Recovery Resources</vt:lpstr>
      <vt:lpstr>    Client Check List</vt:lpstr>
      <vt:lpstr>SEE ATTACHED</vt:lpstr>
      <vt:lpstr>    Provider Reintegration Recovery Resources</vt:lpstr>
      <vt:lpstr>    Websites</vt:lpstr>
      <vt:lpstr>Institute for Recovery and Community Integration</vt:lpstr>
      <vt:lpstr>Http://www.stfranciscare.org/body.cfm?id=983</vt:lpstr>
      <vt:lpstr>CSAT’s National Summit on Recovery go to: </vt:lpstr>
      <vt:lpstr>Provider Check List</vt:lpstr>
      <vt:lpstr>SEE ATTACHED</vt:lpstr>
      <vt:lpstr>&lt;Works Cited</vt:lpstr>
    </vt:vector>
  </TitlesOfParts>
  <Company/>
  <LinksUpToDate>false</LinksUpToDate>
  <CharactersWithSpaces>42966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Using KASM to Transform Treatment Programs into Comprehensive Recovery Orientated Care Systems</dc:subject>
  <dc:creator>By Imam Hamzah Al-Ameen</dc:creator>
  <cp:lastModifiedBy>Hamzah</cp:lastModifiedBy>
  <cp:revision>7</cp:revision>
  <cp:lastPrinted>2010-05-24T18:11:00Z</cp:lastPrinted>
  <dcterms:created xsi:type="dcterms:W3CDTF">2010-02-24T21:37:00Z</dcterms:created>
  <dcterms:modified xsi:type="dcterms:W3CDTF">2010-08-17T21:43:00Z</dcterms:modified>
</cp:coreProperties>
</file>