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inline distB="0" distT="0" distL="0" distR="0">
            <wp:extent cx="5943600" cy="1673225"/>
            <wp:effectExtent b="0" l="0" r="0" t="0"/>
            <wp:docPr id="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16732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While Crisis management deals with events that can impact the market, such as a weather event, criminal activity, automobile accidents, etc. a risk management plan involves the environment in which the market takes place. Risk management looks at things such as cracked sidewalks, trip hazards, tents blown away, etc. A good risk management plan will help you to mitigate those risks.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are 4 key steps to a good risk management policy – identify the risks, </w:t>
      </w:r>
      <w:r w:rsidDel="00000000" w:rsidR="00000000" w:rsidRPr="00000000">
        <w:rPr>
          <w:rtl w:val="0"/>
        </w:rPr>
        <w:t xml:space="preserve">assess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those risks, control those risks, and then review. Complete this chart that helps you to go through the first 3 of these steps. Step 4 could be a part of the responsibility. See example listed. Add rows as necessary.</w:t>
      </w:r>
      <w:r w:rsidDel="00000000" w:rsidR="00000000" w:rsidRPr="00000000">
        <w:rPr>
          <w:rtl w:val="0"/>
        </w:rPr>
      </w:r>
    </w:p>
    <w:tbl>
      <w:tblPr>
        <w:tblStyle w:val="Table1"/>
        <w:tblW w:w="1285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5"/>
        <w:gridCol w:w="3510"/>
        <w:gridCol w:w="3505"/>
        <w:gridCol w:w="3505"/>
        <w:tblGridChange w:id="0">
          <w:tblGrid>
            <w:gridCol w:w="2335"/>
            <w:gridCol w:w="3510"/>
            <w:gridCol w:w="3505"/>
            <w:gridCol w:w="3505"/>
          </w:tblGrid>
        </w:tblGridChange>
      </w:tblGrid>
      <w:tr>
        <w:trPr>
          <w:cantSplit w:val="0"/>
          <w:tblHeader w:val="0"/>
        </w:trPr>
        <w:tc>
          <w:tcPr>
            <w:shd w:fill="a8d08d" w:val="clear"/>
          </w:tcPr>
          <w:p w:rsidR="00000000" w:rsidDel="00000000" w:rsidP="00000000" w:rsidRDefault="00000000" w:rsidRPr="00000000" w14:paraId="00000005">
            <w:pPr>
              <w:rPr>
                <w:b w:val="1"/>
              </w:rPr>
            </w:pPr>
            <w:r w:rsidDel="00000000" w:rsidR="00000000" w:rsidRPr="00000000">
              <w:rPr>
                <w:b w:val="1"/>
                <w:rtl w:val="0"/>
              </w:rPr>
              <w:t xml:space="preserve">Potential Risk</w:t>
            </w:r>
          </w:p>
        </w:tc>
        <w:tc>
          <w:tcPr>
            <w:shd w:fill="a8d08d" w:val="clear"/>
          </w:tcPr>
          <w:p w:rsidR="00000000" w:rsidDel="00000000" w:rsidP="00000000" w:rsidRDefault="00000000" w:rsidRPr="00000000" w14:paraId="00000006">
            <w:pPr>
              <w:rPr>
                <w:b w:val="1"/>
              </w:rPr>
            </w:pPr>
            <w:r w:rsidDel="00000000" w:rsidR="00000000" w:rsidRPr="00000000">
              <w:rPr>
                <w:b w:val="1"/>
                <w:rtl w:val="0"/>
              </w:rPr>
              <w:t xml:space="preserve">Concern</w:t>
            </w:r>
          </w:p>
        </w:tc>
        <w:tc>
          <w:tcPr>
            <w:shd w:fill="a8d08d" w:val="clear"/>
          </w:tcPr>
          <w:p w:rsidR="00000000" w:rsidDel="00000000" w:rsidP="00000000" w:rsidRDefault="00000000" w:rsidRPr="00000000" w14:paraId="00000007">
            <w:pPr>
              <w:rPr>
                <w:b w:val="1"/>
              </w:rPr>
            </w:pPr>
            <w:r w:rsidDel="00000000" w:rsidR="00000000" w:rsidRPr="00000000">
              <w:rPr>
                <w:b w:val="1"/>
                <w:rtl w:val="0"/>
              </w:rPr>
              <w:t xml:space="preserve">Mitigations</w:t>
            </w:r>
          </w:p>
        </w:tc>
        <w:tc>
          <w:tcPr>
            <w:shd w:fill="a8d08d" w:val="clear"/>
          </w:tcPr>
          <w:p w:rsidR="00000000" w:rsidDel="00000000" w:rsidP="00000000" w:rsidRDefault="00000000" w:rsidRPr="00000000" w14:paraId="00000008">
            <w:pPr>
              <w:rPr>
                <w:b w:val="1"/>
              </w:rPr>
            </w:pPr>
            <w:r w:rsidDel="00000000" w:rsidR="00000000" w:rsidRPr="00000000">
              <w:rPr>
                <w:b w:val="1"/>
                <w:rtl w:val="0"/>
              </w:rPr>
              <w:t xml:space="preserve">Who is Responsible</w:t>
            </w:r>
          </w:p>
        </w:tc>
      </w:tr>
      <w:tr>
        <w:trPr>
          <w:cantSplit w:val="0"/>
          <w:tblHeader w:val="0"/>
        </w:trPr>
        <w:tc>
          <w:tcPr/>
          <w:p w:rsidR="00000000" w:rsidDel="00000000" w:rsidP="00000000" w:rsidRDefault="00000000" w:rsidRPr="00000000" w14:paraId="00000009">
            <w:pPr>
              <w:rPr>
                <w:i w:val="1"/>
              </w:rPr>
            </w:pPr>
            <w:r w:rsidDel="00000000" w:rsidR="00000000" w:rsidRPr="00000000">
              <w:rPr>
                <w:i w:val="1"/>
                <w:rtl w:val="0"/>
              </w:rPr>
              <w:t xml:space="preserve">Ex. Display tables</w:t>
            </w:r>
          </w:p>
        </w:tc>
        <w:tc>
          <w:tcPr/>
          <w:p w:rsidR="00000000" w:rsidDel="00000000" w:rsidP="00000000" w:rsidRDefault="00000000" w:rsidRPr="00000000" w14:paraId="0000000A">
            <w:pPr>
              <w:rPr>
                <w:i w:val="1"/>
              </w:rPr>
            </w:pPr>
            <w:r w:rsidDel="00000000" w:rsidR="00000000" w:rsidRPr="00000000">
              <w:rPr>
                <w:i w:val="1"/>
                <w:rtl w:val="0"/>
              </w:rPr>
              <w:t xml:space="preserve">Toppling causing injury</w:t>
            </w:r>
          </w:p>
        </w:tc>
        <w:tc>
          <w:tcPr/>
          <w:p w:rsidR="00000000" w:rsidDel="00000000" w:rsidP="00000000" w:rsidRDefault="00000000" w:rsidRPr="00000000" w14:paraId="0000000B">
            <w:pPr>
              <w:rPr>
                <w:i w:val="1"/>
              </w:rPr>
            </w:pPr>
            <w:r w:rsidDel="00000000" w:rsidR="00000000" w:rsidRPr="00000000">
              <w:rPr>
                <w:i w:val="1"/>
                <w:rtl w:val="0"/>
              </w:rPr>
              <w:t xml:space="preserve">Weekly walk through with attention towards vendor displays to ensure good repair</w:t>
            </w:r>
          </w:p>
        </w:tc>
        <w:tc>
          <w:tcPr/>
          <w:p w:rsidR="00000000" w:rsidDel="00000000" w:rsidP="00000000" w:rsidRDefault="00000000" w:rsidRPr="00000000" w14:paraId="0000000C">
            <w:pPr>
              <w:rPr>
                <w:i w:val="1"/>
              </w:rPr>
            </w:pPr>
            <w:r w:rsidDel="00000000" w:rsidR="00000000" w:rsidRPr="00000000">
              <w:rPr>
                <w:i w:val="1"/>
                <w:rtl w:val="0"/>
              </w:rPr>
              <w:t xml:space="preserve">Manager to review all displays, vendors to maintain and repair</w:t>
            </w:r>
          </w:p>
        </w:tc>
      </w:tr>
      <w:tr>
        <w:trPr>
          <w:cantSplit w:val="0"/>
          <w:tblHeader w:val="0"/>
        </w:trPr>
        <w:tc>
          <w:tcPr/>
          <w:p w:rsidR="00000000" w:rsidDel="00000000" w:rsidP="00000000" w:rsidRDefault="00000000" w:rsidRPr="00000000" w14:paraId="0000000D">
            <w:pPr>
              <w:rPr/>
            </w:pPr>
            <w:r w:rsidDel="00000000" w:rsidR="00000000" w:rsidRPr="00000000">
              <w:rPr>
                <w:rtl w:val="0"/>
              </w:rPr>
            </w:r>
          </w:p>
        </w:tc>
        <w:tc>
          <w:tcPr/>
          <w:p w:rsidR="00000000" w:rsidDel="00000000" w:rsidP="00000000" w:rsidRDefault="00000000" w:rsidRPr="00000000" w14:paraId="0000000E">
            <w:pPr>
              <w:rPr/>
            </w:pPr>
            <w:r w:rsidDel="00000000" w:rsidR="00000000" w:rsidRPr="00000000">
              <w:rPr>
                <w:rtl w:val="0"/>
              </w:rPr>
            </w:r>
          </w:p>
        </w:tc>
        <w:tc>
          <w:tcPr/>
          <w:p w:rsidR="00000000" w:rsidDel="00000000" w:rsidP="00000000" w:rsidRDefault="00000000" w:rsidRPr="00000000" w14:paraId="0000000F">
            <w:pPr>
              <w:rPr/>
            </w:pPr>
            <w:r w:rsidDel="00000000" w:rsidR="00000000" w:rsidRPr="00000000">
              <w:rPr>
                <w:rtl w:val="0"/>
              </w:rPr>
            </w:r>
          </w:p>
        </w:tc>
        <w:tc>
          <w:tcPr/>
          <w:p w:rsidR="00000000" w:rsidDel="00000000" w:rsidP="00000000" w:rsidRDefault="00000000" w:rsidRPr="00000000" w14:paraId="00000010">
            <w:pPr>
              <w:rPr/>
            </w:pPr>
            <w:r w:rsidDel="00000000" w:rsidR="00000000" w:rsidRPr="00000000">
              <w:rPr>
                <w:rtl w:val="0"/>
              </w:rPr>
            </w:r>
          </w:p>
        </w:tc>
      </w:tr>
      <w:tr>
        <w:trPr>
          <w:cantSplit w:val="0"/>
          <w:tblHeader w:val="0"/>
        </w:trPr>
        <w:tc>
          <w:tcPr/>
          <w:p w:rsidR="00000000" w:rsidDel="00000000" w:rsidP="00000000" w:rsidRDefault="00000000" w:rsidRPr="00000000" w14:paraId="00000011">
            <w:pPr>
              <w:rPr/>
            </w:pPr>
            <w:r w:rsidDel="00000000" w:rsidR="00000000" w:rsidRPr="00000000">
              <w:rPr>
                <w:rtl w:val="0"/>
              </w:rPr>
            </w:r>
          </w:p>
        </w:tc>
        <w:tc>
          <w:tcPr/>
          <w:p w:rsidR="00000000" w:rsidDel="00000000" w:rsidP="00000000" w:rsidRDefault="00000000" w:rsidRPr="00000000" w14:paraId="00000012">
            <w:pPr>
              <w:rPr/>
            </w:pPr>
            <w:r w:rsidDel="00000000" w:rsidR="00000000" w:rsidRPr="00000000">
              <w:rPr>
                <w:rtl w:val="0"/>
              </w:rPr>
            </w:r>
          </w:p>
        </w:tc>
        <w:tc>
          <w:tcPr/>
          <w:p w:rsidR="00000000" w:rsidDel="00000000" w:rsidP="00000000" w:rsidRDefault="00000000" w:rsidRPr="00000000" w14:paraId="00000013">
            <w:pPr>
              <w:rPr/>
            </w:pPr>
            <w:r w:rsidDel="00000000" w:rsidR="00000000" w:rsidRPr="00000000">
              <w:rPr>
                <w:rtl w:val="0"/>
              </w:rPr>
            </w:r>
          </w:p>
        </w:tc>
        <w:tc>
          <w:tcPr/>
          <w:p w:rsidR="00000000" w:rsidDel="00000000" w:rsidP="00000000" w:rsidRDefault="00000000" w:rsidRPr="00000000" w14:paraId="00000014">
            <w:pPr>
              <w:rPr/>
            </w:pPr>
            <w:r w:rsidDel="00000000" w:rsidR="00000000" w:rsidRPr="00000000">
              <w:rPr>
                <w:rtl w:val="0"/>
              </w:rPr>
            </w:r>
          </w:p>
        </w:tc>
      </w:tr>
      <w:tr>
        <w:trPr>
          <w:cantSplit w:val="0"/>
          <w:tblHeader w:val="0"/>
        </w:trPr>
        <w:tc>
          <w:tcPr/>
          <w:p w:rsidR="00000000" w:rsidDel="00000000" w:rsidP="00000000" w:rsidRDefault="00000000" w:rsidRPr="00000000" w14:paraId="00000015">
            <w:pPr>
              <w:rPr/>
            </w:pPr>
            <w:r w:rsidDel="00000000" w:rsidR="00000000" w:rsidRPr="00000000">
              <w:rPr>
                <w:rtl w:val="0"/>
              </w:rPr>
            </w:r>
          </w:p>
        </w:tc>
        <w:tc>
          <w:tcPr/>
          <w:p w:rsidR="00000000" w:rsidDel="00000000" w:rsidP="00000000" w:rsidRDefault="00000000" w:rsidRPr="00000000" w14:paraId="00000016">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c>
          <w:tcPr/>
          <w:p w:rsidR="00000000" w:rsidDel="00000000" w:rsidP="00000000" w:rsidRDefault="00000000" w:rsidRPr="00000000" w14:paraId="00000018">
            <w:pPr>
              <w:rPr/>
            </w:pPr>
            <w:r w:rsidDel="00000000" w:rsidR="00000000" w:rsidRPr="00000000">
              <w:rPr>
                <w:rtl w:val="0"/>
              </w:rPr>
            </w:r>
          </w:p>
        </w:tc>
      </w:tr>
      <w:tr>
        <w:trPr>
          <w:cantSplit w:val="0"/>
          <w:tblHeader w:val="0"/>
        </w:trPr>
        <w:tc>
          <w:tcPr/>
          <w:p w:rsidR="00000000" w:rsidDel="00000000" w:rsidP="00000000" w:rsidRDefault="00000000" w:rsidRPr="00000000" w14:paraId="00000019">
            <w:pPr>
              <w:rPr/>
            </w:pPr>
            <w:r w:rsidDel="00000000" w:rsidR="00000000" w:rsidRPr="00000000">
              <w:rPr>
                <w:rtl w:val="0"/>
              </w:rPr>
            </w:r>
          </w:p>
        </w:tc>
        <w:tc>
          <w:tcPr/>
          <w:p w:rsidR="00000000" w:rsidDel="00000000" w:rsidP="00000000" w:rsidRDefault="00000000" w:rsidRPr="00000000" w14:paraId="0000001A">
            <w:pPr>
              <w:rPr/>
            </w:pPr>
            <w:r w:rsidDel="00000000" w:rsidR="00000000" w:rsidRPr="00000000">
              <w:rPr>
                <w:rtl w:val="0"/>
              </w:rPr>
            </w:r>
          </w:p>
        </w:tc>
        <w:tc>
          <w:tcPr/>
          <w:p w:rsidR="00000000" w:rsidDel="00000000" w:rsidP="00000000" w:rsidRDefault="00000000" w:rsidRPr="00000000" w14:paraId="0000001B">
            <w:pPr>
              <w:rPr/>
            </w:pPr>
            <w:r w:rsidDel="00000000" w:rsidR="00000000" w:rsidRPr="00000000">
              <w:rPr>
                <w:rtl w:val="0"/>
              </w:rPr>
            </w:r>
          </w:p>
        </w:tc>
        <w:tc>
          <w:tcPr/>
          <w:p w:rsidR="00000000" w:rsidDel="00000000" w:rsidP="00000000" w:rsidRDefault="00000000" w:rsidRPr="00000000" w14:paraId="0000001C">
            <w:pPr>
              <w:rPr/>
            </w:pPr>
            <w:r w:rsidDel="00000000" w:rsidR="00000000" w:rsidRPr="00000000">
              <w:rPr>
                <w:rtl w:val="0"/>
              </w:rPr>
            </w:r>
          </w:p>
        </w:tc>
      </w:tr>
      <w:tr>
        <w:trPr>
          <w:cantSplit w:val="0"/>
          <w:tblHeader w:val="0"/>
        </w:trPr>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rPr/>
            </w:pPr>
            <w:r w:rsidDel="00000000" w:rsidR="00000000" w:rsidRPr="00000000">
              <w:rPr>
                <w:rtl w:val="0"/>
              </w:rPr>
            </w:r>
          </w:p>
        </w:tc>
        <w:tc>
          <w:tcPr/>
          <w:p w:rsidR="00000000" w:rsidDel="00000000" w:rsidP="00000000" w:rsidRDefault="00000000" w:rsidRPr="00000000" w14:paraId="00000020">
            <w:pPr>
              <w:rPr/>
            </w:pPr>
            <w:r w:rsidDel="00000000" w:rsidR="00000000" w:rsidRPr="00000000">
              <w:rPr>
                <w:rtl w:val="0"/>
              </w:rPr>
            </w:r>
          </w:p>
        </w:tc>
      </w:tr>
      <w:tr>
        <w:trPr>
          <w:cantSplit w:val="0"/>
          <w:tblHeader w:val="0"/>
        </w:trPr>
        <w:tc>
          <w:tcPr/>
          <w:p w:rsidR="00000000" w:rsidDel="00000000" w:rsidP="00000000" w:rsidRDefault="00000000" w:rsidRPr="00000000" w14:paraId="00000021">
            <w:pPr>
              <w:rPr/>
            </w:pPr>
            <w:r w:rsidDel="00000000" w:rsidR="00000000" w:rsidRPr="00000000">
              <w:rPr>
                <w:rtl w:val="0"/>
              </w:rPr>
            </w:r>
          </w:p>
        </w:tc>
        <w:tc>
          <w:tcPr/>
          <w:p w:rsidR="00000000" w:rsidDel="00000000" w:rsidP="00000000" w:rsidRDefault="00000000" w:rsidRPr="00000000" w14:paraId="00000022">
            <w:pPr>
              <w:rPr/>
            </w:pPr>
            <w:r w:rsidDel="00000000" w:rsidR="00000000" w:rsidRPr="00000000">
              <w:rPr>
                <w:rtl w:val="0"/>
              </w:rPr>
            </w:r>
          </w:p>
        </w:tc>
        <w:tc>
          <w:tcPr/>
          <w:p w:rsidR="00000000" w:rsidDel="00000000" w:rsidP="00000000" w:rsidRDefault="00000000" w:rsidRPr="00000000" w14:paraId="00000023">
            <w:pPr>
              <w:rPr/>
            </w:pPr>
            <w:r w:rsidDel="00000000" w:rsidR="00000000" w:rsidRPr="00000000">
              <w:rPr>
                <w:rtl w:val="0"/>
              </w:rPr>
            </w:r>
          </w:p>
        </w:tc>
        <w:tc>
          <w:tcPr/>
          <w:p w:rsidR="00000000" w:rsidDel="00000000" w:rsidP="00000000" w:rsidRDefault="00000000" w:rsidRPr="00000000" w14:paraId="00000024">
            <w:pPr>
              <w:rPr/>
            </w:pPr>
            <w:r w:rsidDel="00000000" w:rsidR="00000000" w:rsidRPr="00000000">
              <w:rPr>
                <w:rtl w:val="0"/>
              </w:rPr>
            </w:r>
          </w:p>
        </w:tc>
      </w:tr>
      <w:tr>
        <w:trPr>
          <w:cantSplit w:val="0"/>
          <w:tblHeader w:val="0"/>
        </w:trPr>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tc>
      </w:tr>
      <w:tr>
        <w:trPr>
          <w:cantSplit w:val="0"/>
          <w:tblHeader w:val="0"/>
        </w:trPr>
        <w:tc>
          <w:tcPr/>
          <w:p w:rsidR="00000000" w:rsidDel="00000000" w:rsidP="00000000" w:rsidRDefault="00000000" w:rsidRPr="00000000" w14:paraId="00000029">
            <w:pPr>
              <w:rPr/>
            </w:pPr>
            <w:r w:rsidDel="00000000" w:rsidR="00000000" w:rsidRPr="00000000">
              <w:rPr>
                <w:rtl w:val="0"/>
              </w:rPr>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r>
      <w:tr>
        <w:trPr>
          <w:cantSplit w:val="0"/>
          <w:tblHeader w:val="0"/>
        </w:trPr>
        <w:tc>
          <w:tcPr/>
          <w:p w:rsidR="00000000" w:rsidDel="00000000" w:rsidP="00000000" w:rsidRDefault="00000000" w:rsidRPr="00000000" w14:paraId="0000002D">
            <w:pPr>
              <w:rPr/>
            </w:pPr>
            <w:r w:rsidDel="00000000" w:rsidR="00000000" w:rsidRPr="00000000">
              <w:rPr>
                <w:rtl w:val="0"/>
              </w:rPr>
            </w:r>
          </w:p>
        </w:tc>
        <w:tc>
          <w:tcPr/>
          <w:p w:rsidR="00000000" w:rsidDel="00000000" w:rsidP="00000000" w:rsidRDefault="00000000" w:rsidRPr="00000000" w14:paraId="0000002E">
            <w:pPr>
              <w:rPr/>
            </w:pP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Review the risks in your list above. Are all of the risks that you identified that are related to vendors addressed by your market rules? Are all of the risks that you identified that are related to your market structure addressed by your governing document/bylaws? If not, 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repare a written rule</w:t>
      </w:r>
      <w:r w:rsidDel="00000000" w:rsidR="00000000" w:rsidRPr="00000000">
        <w:rPr>
          <w:rtl w:val="0"/>
        </w:rPr>
        <w:t xml:space="preserve"> 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for each unaddressed risk. Include who will be responsible for enforcing this, when </w:t>
      </w:r>
      <w:r w:rsidDel="00000000" w:rsidR="00000000" w:rsidRPr="00000000">
        <w:rPr>
          <w:rtl w:val="0"/>
        </w:rPr>
        <w:t xml:space="preserve">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update </w:t>
      </w:r>
      <w:r w:rsidDel="00000000" w:rsidR="00000000" w:rsidRPr="00000000">
        <w:rPr>
          <w:rtl w:val="0"/>
        </w:rPr>
        <w:t xml:space="preserve">to policy will take place, and a plan for sharing this with vendors/board/volunteers in the future.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tl w:val="0"/>
        </w:rPr>
        <w:t xml:space="preserve">Update your incident report form. If you already have one, review it to make sure it has the following components, and upload it into this document. If you do not have one,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reate an in</w:t>
      </w:r>
      <w:r w:rsidDel="00000000" w:rsidR="00000000" w:rsidRPr="00000000">
        <w:rPr>
          <w:rtl w:val="0"/>
        </w:rPr>
        <w:t xml:space="preserve">cident report form to have on file and printed for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incidents occur at</w:t>
      </w:r>
      <w:r w:rsidDel="00000000" w:rsidR="00000000" w:rsidRPr="00000000">
        <w:rPr>
          <w:rtl w:val="0"/>
        </w:rPr>
        <w:t xml:space="preserve"> the market. It should include: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Person(s) involved</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time, and weather conditions </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Location of incident </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Description of the incident (facts only and no supposition)</w:t>
      </w:r>
      <w:r w:rsidDel="00000000" w:rsidR="00000000" w:rsidRPr="00000000">
        <w:rPr>
          <w:rtl w:val="0"/>
        </w:rPr>
        <w:t xml:space="preserve"> and response of the market, and the people involved </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and contact information of witnesses </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other pertinent information</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Name, signature, and position of person completing report</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jc w:val="center"/>
        <w:rPr>
          <w:b w:val="1"/>
          <w:sz w:val="24"/>
          <w:szCs w:val="24"/>
        </w:rPr>
      </w:pPr>
      <w:r w:rsidDel="00000000" w:rsidR="00000000" w:rsidRPr="00000000">
        <w:rPr>
          <w:b w:val="1"/>
        </w:rPr>
        <w:drawing>
          <wp:inline distB="0" distT="0" distL="0" distR="0">
            <wp:extent cx="2266950" cy="676275"/>
            <wp:effectExtent b="0" l="0" r="0" t="0"/>
            <wp:docPr descr="C:\Users\Diane\AppData\Local\Temp\FreshConnect_Farmers_Market-1.jpg" id="10" name="image1.jpg"/>
            <a:graphic>
              <a:graphicData uri="http://schemas.openxmlformats.org/drawingml/2006/picture">
                <pic:pic>
                  <pic:nvPicPr>
                    <pic:cNvPr descr="C:\Users\Diane\AppData\Local\Temp\FreshConnect_Farmers_Market-1.jpg" id="0" name="image1.jpg"/>
                    <pic:cNvPicPr preferRelativeResize="0"/>
                  </pic:nvPicPr>
                  <pic:blipFill>
                    <a:blip r:embed="rId8"/>
                    <a:srcRect b="0" l="0" r="0" t="0"/>
                    <a:stretch>
                      <a:fillRect/>
                    </a:stretch>
                  </pic:blipFill>
                  <pic:spPr>
                    <a:xfrm>
                      <a:off x="0" y="0"/>
                      <a:ext cx="2266950" cy="676275"/>
                    </a:xfrm>
                    <a:prstGeom prst="rect"/>
                    <a:ln/>
                  </pic:spPr>
                </pic:pic>
              </a:graphicData>
            </a:graphic>
          </wp:inline>
        </w:drawing>
      </w:r>
      <w:r w:rsidDel="00000000" w:rsidR="00000000" w:rsidRPr="00000000">
        <w:rPr/>
        <w:drawing>
          <wp:inline distB="0" distT="0" distL="0" distR="0">
            <wp:extent cx="2952750" cy="600075"/>
            <wp:effectExtent b="0" l="0" r="0" t="0"/>
            <wp:docPr id="9" name="image3.png"/>
            <a:graphic>
              <a:graphicData uri="http://schemas.openxmlformats.org/drawingml/2006/picture">
                <pic:pic>
                  <pic:nvPicPr>
                    <pic:cNvPr id="0" name="image3.png"/>
                    <pic:cNvPicPr preferRelativeResize="0"/>
                  </pic:nvPicPr>
                  <pic:blipFill>
                    <a:blip r:embed="rId9"/>
                    <a:srcRect b="44833" l="50159" r="0" t="0"/>
                    <a:stretch>
                      <a:fillRect/>
                    </a:stretch>
                  </pic:blipFill>
                  <pic:spPr>
                    <a:xfrm>
                      <a:off x="0" y="0"/>
                      <a:ext cx="2952750" cy="600075"/>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94A7E"/>
    <w:pPr>
      <w:ind w:left="720"/>
      <w:contextualSpacing w:val="1"/>
    </w:pPr>
  </w:style>
  <w:style w:type="table" w:styleId="TableGrid">
    <w:name w:val="Table Grid"/>
    <w:basedOn w:val="TableNormal"/>
    <w:uiPriority w:val="39"/>
    <w:rsid w:val="00650AF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qxtyJRIiu/js9lRwWGlSEyQZTA==">CgMxLjA4AHIhMUVOR2NBVS1vQ0R0YU9MVno2VVNKU0R4YTJxdFl1UUFl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2020-01-13T15:09:00Z</dcterms:created>
  <dc:creator>Galena Ojiem</dc:creator>
</cp:coreProperties>
</file>