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3D1BD" w14:textId="7746E92F" w:rsidR="00DB4469" w:rsidRDefault="00DB4469" w:rsidP="00DB4469">
      <w:pPr>
        <w:autoSpaceDE w:val="0"/>
        <w:autoSpaceDN w:val="0"/>
        <w:adjustRightInd w:val="0"/>
        <w:spacing w:after="480" w:line="276" w:lineRule="auto"/>
        <w:jc w:val="center"/>
        <w:rPr>
          <w:rFonts w:ascii="Cambria" w:hAnsi="Cambria" w:cs="Georgia"/>
          <w:color w:val="262626"/>
          <w:szCs w:val="24"/>
        </w:rPr>
      </w:pPr>
      <w:r>
        <w:rPr>
          <w:rFonts w:ascii="Cambria" w:hAnsi="Cambria" w:cs="Georgia"/>
          <w:color w:val="262626"/>
          <w:sz w:val="28"/>
          <w:szCs w:val="28"/>
        </w:rPr>
        <w:t xml:space="preserve">About </w:t>
      </w:r>
      <w:r>
        <w:rPr>
          <w:rFonts w:ascii="Cambria" w:hAnsi="Cambria" w:cs="Georgia"/>
          <w:color w:val="262626"/>
          <w:sz w:val="28"/>
          <w:szCs w:val="28"/>
        </w:rPr>
        <w:t>Julianne Victoria</w:t>
      </w:r>
    </w:p>
    <w:p w14:paraId="3CA20F29" w14:textId="77777777" w:rsidR="00DB4469" w:rsidRDefault="00DB4469" w:rsidP="00DB4469">
      <w:p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ab/>
        <w:t xml:space="preserve">Julianne Victoria is a Spiritual Counselor, Life Coach, and Shamanic Healer. Her interest in astrology began far back into her childhood when she used to read the newspaper horoscopes with her grandmother. In her college years she would distract herself from her studies by browsing through the astrology books at the local bookstores and libraries, but it wasn’t until several years later in 2004 that she was introduced to Vedic Astrology. </w:t>
      </w:r>
    </w:p>
    <w:p w14:paraId="302C6705" w14:textId="77777777" w:rsidR="00DB4469" w:rsidRDefault="00DB4469" w:rsidP="00DB4469">
      <w:p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ab/>
        <w:t>In 2004 Julianne was going through her first Saturn return in her 8</w:t>
      </w:r>
      <w:r w:rsidRPr="002D3DA9">
        <w:rPr>
          <w:rFonts w:ascii="Cambria" w:hAnsi="Cambria" w:cs="Georgia"/>
          <w:color w:val="262626"/>
          <w:szCs w:val="24"/>
          <w:vertAlign w:val="superscript"/>
        </w:rPr>
        <w:t>th</w:t>
      </w:r>
      <w:r>
        <w:rPr>
          <w:rFonts w:ascii="Cambria" w:hAnsi="Cambria" w:cs="Georgia"/>
          <w:color w:val="262626"/>
          <w:szCs w:val="24"/>
        </w:rPr>
        <w:t xml:space="preserve"> house of the esoteric and occult, which includes astrology, and the house of change and transformation. It was an intense time of transformation in much of her life at that time, but the greatest shift came from embracing her love of the mystical and spiritual. She laid the first layers of a new foundation for her life that year.</w:t>
      </w:r>
    </w:p>
    <w:p w14:paraId="3278FD77" w14:textId="77777777" w:rsidR="00DB4469" w:rsidRDefault="00DB4469" w:rsidP="00DB4469">
      <w:p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ab/>
        <w:t>At the same time transiting Jupiter was moving through her 10</w:t>
      </w:r>
      <w:r w:rsidRPr="002D3DA9">
        <w:rPr>
          <w:rFonts w:ascii="Cambria" w:hAnsi="Cambria" w:cs="Georgia"/>
          <w:color w:val="262626"/>
          <w:szCs w:val="24"/>
          <w:vertAlign w:val="superscript"/>
        </w:rPr>
        <w:t>th</w:t>
      </w:r>
      <w:r>
        <w:rPr>
          <w:rFonts w:ascii="Cambria" w:hAnsi="Cambria" w:cs="Georgia"/>
          <w:color w:val="262626"/>
          <w:szCs w:val="24"/>
        </w:rPr>
        <w:t xml:space="preserve"> house of career, and it was through her diving deeply into studying astrology, tarot, and esoteric spirituality that many seeds were planted in the fertile soil of her career, supported by Jupiter to grow continuously in the years to come.</w:t>
      </w:r>
    </w:p>
    <w:p w14:paraId="66A07F1E" w14:textId="4E5CD333" w:rsidR="00DB4469" w:rsidRDefault="00DB4469" w:rsidP="00DB4469">
      <w:p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ab/>
        <w:t xml:space="preserve">Julianne has been practicing astrology professionally since 2005, and the more charts she reads and studies, the more she knows there will always be more to learn and explore. She hopes that </w:t>
      </w:r>
      <w:r>
        <w:rPr>
          <w:rFonts w:ascii="Cambria" w:hAnsi="Cambria" w:cs="Georgia"/>
          <w:color w:val="262626"/>
          <w:szCs w:val="24"/>
        </w:rPr>
        <w:t>she can shed</w:t>
      </w:r>
      <w:r>
        <w:rPr>
          <w:rFonts w:ascii="Cambria" w:hAnsi="Cambria" w:cs="Georgia"/>
          <w:color w:val="262626"/>
          <w:szCs w:val="24"/>
        </w:rPr>
        <w:t xml:space="preserve"> some light on Vedic Astrology</w:t>
      </w:r>
      <w:r>
        <w:rPr>
          <w:rFonts w:ascii="Cambria" w:hAnsi="Cambria" w:cs="Georgia"/>
          <w:color w:val="262626"/>
          <w:szCs w:val="24"/>
        </w:rPr>
        <w:t>,</w:t>
      </w:r>
      <w:r>
        <w:rPr>
          <w:rFonts w:ascii="Cambria" w:hAnsi="Cambria" w:cs="Georgia"/>
          <w:color w:val="262626"/>
          <w:szCs w:val="24"/>
        </w:rPr>
        <w:t xml:space="preserve"> and astrology in general</w:t>
      </w:r>
      <w:r>
        <w:rPr>
          <w:rFonts w:ascii="Cambria" w:hAnsi="Cambria" w:cs="Georgia"/>
          <w:color w:val="262626"/>
          <w:szCs w:val="24"/>
        </w:rPr>
        <w:t>,</w:t>
      </w:r>
      <w:r>
        <w:rPr>
          <w:rFonts w:ascii="Cambria" w:hAnsi="Cambria" w:cs="Georgia"/>
          <w:color w:val="262626"/>
          <w:szCs w:val="24"/>
        </w:rPr>
        <w:t xml:space="preserve"> and that it helps to provide insights into understanding life, its lessons, and all its experiences.</w:t>
      </w:r>
    </w:p>
    <w:p w14:paraId="36398747" w14:textId="77777777" w:rsidR="00DB4469" w:rsidRDefault="00DB4469" w:rsidP="00DB4469">
      <w:p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ab/>
        <w:t>Julianne Victoria is the author and creator of several books and decks, including the following:</w:t>
      </w:r>
    </w:p>
    <w:p w14:paraId="58077F6A"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The Vedic Astrology Study Deck</w:t>
      </w:r>
    </w:p>
    <w:p w14:paraId="32AFF06E"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The Vedic Astrology Oracle</w:t>
      </w:r>
    </w:p>
    <w:p w14:paraId="22A78D85"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The Medieval Sigils Tarot</w:t>
      </w:r>
    </w:p>
    <w:p w14:paraId="10ECEDD4"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Children’s Tarot</w:t>
      </w:r>
    </w:p>
    <w:p w14:paraId="6C6C8E91"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The Fine Lines Deck: 44 Meditations for Intentional Living &amp; The Workbook: Traversing the Fine Lines</w:t>
      </w:r>
    </w:p>
    <w:p w14:paraId="1BA6457E"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The March of the Toymakers</w:t>
      </w:r>
    </w:p>
    <w:p w14:paraId="54C4AD24" w14:textId="77777777" w:rsidR="00DB4469" w:rsidRDefault="00DB4469" w:rsidP="00DB4469">
      <w:pPr>
        <w:pStyle w:val="ListParagraph"/>
        <w:numPr>
          <w:ilvl w:val="0"/>
          <w:numId w:val="23"/>
        </w:numPr>
        <w:autoSpaceDE w:val="0"/>
        <w:autoSpaceDN w:val="0"/>
        <w:adjustRightInd w:val="0"/>
        <w:spacing w:after="480" w:line="276" w:lineRule="auto"/>
        <w:jc w:val="both"/>
        <w:rPr>
          <w:rFonts w:ascii="Cambria" w:hAnsi="Cambria" w:cs="Georgia"/>
          <w:color w:val="262626"/>
          <w:szCs w:val="24"/>
        </w:rPr>
      </w:pPr>
      <w:r>
        <w:rPr>
          <w:rFonts w:ascii="Cambria" w:hAnsi="Cambria" w:cs="Georgia"/>
          <w:color w:val="262626"/>
          <w:szCs w:val="24"/>
        </w:rPr>
        <w:t xml:space="preserve">Butterfly Journal: </w:t>
      </w:r>
      <w:r>
        <w:rPr>
          <w:rFonts w:ascii="Cambria" w:hAnsi="Cambria" w:cs="Georgia"/>
          <w:i/>
          <w:iCs/>
          <w:color w:val="262626"/>
          <w:szCs w:val="24"/>
        </w:rPr>
        <w:t>Contemplations for Spiritual Living</w:t>
      </w:r>
    </w:p>
    <w:p w14:paraId="18332B07" w14:textId="77777777" w:rsidR="00DB4469" w:rsidRPr="005D7178" w:rsidRDefault="00DB4469" w:rsidP="00DB4469">
      <w:pPr>
        <w:autoSpaceDE w:val="0"/>
        <w:autoSpaceDN w:val="0"/>
        <w:adjustRightInd w:val="0"/>
        <w:spacing w:after="480" w:line="276" w:lineRule="auto"/>
        <w:jc w:val="center"/>
        <w:rPr>
          <w:rFonts w:ascii="Cambria" w:hAnsi="Cambria" w:cs="Georgia"/>
          <w:color w:val="262626"/>
          <w:szCs w:val="24"/>
        </w:rPr>
      </w:pPr>
      <w:r>
        <w:rPr>
          <w:rFonts w:ascii="Cambria" w:hAnsi="Cambria" w:cs="Georgia"/>
          <w:color w:val="262626"/>
          <w:szCs w:val="24"/>
        </w:rPr>
        <w:lastRenderedPageBreak/>
        <w:t>To find out more about Julianne Victoria, please visit: juliannevictoria.com</w:t>
      </w:r>
    </w:p>
    <w:p w14:paraId="5CCBE4CE" w14:textId="77777777" w:rsidR="00D20B53" w:rsidRDefault="00D20B53"/>
    <w:p w14:paraId="43566901" w14:textId="1CAE10EC" w:rsidR="00AF6392" w:rsidRDefault="00AF6392">
      <w:r>
        <w:t xml:space="preserve">From: Shedding Light on </w:t>
      </w:r>
      <w:proofErr w:type="spellStart"/>
      <w:r>
        <w:t>Jyotisha</w:t>
      </w:r>
      <w:proofErr w:type="spellEnd"/>
      <w:r>
        <w:t>, Vedic Astrology for Beginners, 2</w:t>
      </w:r>
      <w:r w:rsidRPr="00AF6392">
        <w:rPr>
          <w:vertAlign w:val="superscript"/>
        </w:rPr>
        <w:t>nd</w:t>
      </w:r>
      <w:r>
        <w:t xml:space="preserve"> Expanded Edition</w:t>
      </w:r>
    </w:p>
    <w:sectPr w:rsidR="00AF6392" w:rsidSect="0074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C19"/>
    <w:multiLevelType w:val="hybridMultilevel"/>
    <w:tmpl w:val="8C2A934E"/>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B1AF9"/>
    <w:multiLevelType w:val="hybridMultilevel"/>
    <w:tmpl w:val="D77668E0"/>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DA5823"/>
    <w:multiLevelType w:val="hybridMultilevel"/>
    <w:tmpl w:val="E4240044"/>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D4A46"/>
    <w:multiLevelType w:val="hybridMultilevel"/>
    <w:tmpl w:val="55E6AA26"/>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B1497"/>
    <w:multiLevelType w:val="hybridMultilevel"/>
    <w:tmpl w:val="BAA28658"/>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AC4977"/>
    <w:multiLevelType w:val="hybridMultilevel"/>
    <w:tmpl w:val="3D929A86"/>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E65B68"/>
    <w:multiLevelType w:val="hybridMultilevel"/>
    <w:tmpl w:val="07D6E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124BA"/>
    <w:multiLevelType w:val="hybridMultilevel"/>
    <w:tmpl w:val="7FEE5234"/>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752014"/>
    <w:multiLevelType w:val="hybridMultilevel"/>
    <w:tmpl w:val="B27234B8"/>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19197E"/>
    <w:multiLevelType w:val="hybridMultilevel"/>
    <w:tmpl w:val="6CF220CC"/>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C25916"/>
    <w:multiLevelType w:val="hybridMultilevel"/>
    <w:tmpl w:val="E682A8F6"/>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7B261F"/>
    <w:multiLevelType w:val="hybridMultilevel"/>
    <w:tmpl w:val="43E64D90"/>
    <w:lvl w:ilvl="0" w:tplc="A29E01A8">
      <w:start w:val="1"/>
      <w:numFmt w:val="bullet"/>
      <w:lvlText w:val=""/>
      <w:lvlJc w:val="left"/>
      <w:pPr>
        <w:ind w:left="1493" w:hanging="360"/>
      </w:pPr>
      <w:rPr>
        <w:rFonts w:ascii="Symbol" w:hAnsi="Symbol" w:hint="default"/>
        <w:color w:val="auto"/>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2" w15:restartNumberingAfterBreak="0">
    <w:nsid w:val="5D63790A"/>
    <w:multiLevelType w:val="hybridMultilevel"/>
    <w:tmpl w:val="A22AA528"/>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3D7CAC"/>
    <w:multiLevelType w:val="hybridMultilevel"/>
    <w:tmpl w:val="63CE2BDA"/>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2E7580"/>
    <w:multiLevelType w:val="hybridMultilevel"/>
    <w:tmpl w:val="07B043CE"/>
    <w:lvl w:ilvl="0" w:tplc="A29E0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20500"/>
    <w:multiLevelType w:val="hybridMultilevel"/>
    <w:tmpl w:val="EC306E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751A5"/>
    <w:multiLevelType w:val="hybridMultilevel"/>
    <w:tmpl w:val="EE4C7BCA"/>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2631BB"/>
    <w:multiLevelType w:val="hybridMultilevel"/>
    <w:tmpl w:val="437C6032"/>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D97CB6"/>
    <w:multiLevelType w:val="hybridMultilevel"/>
    <w:tmpl w:val="607E5456"/>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E76940"/>
    <w:multiLevelType w:val="hybridMultilevel"/>
    <w:tmpl w:val="27344C92"/>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AF42D4"/>
    <w:multiLevelType w:val="hybridMultilevel"/>
    <w:tmpl w:val="E84E82DC"/>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A014F"/>
    <w:multiLevelType w:val="hybridMultilevel"/>
    <w:tmpl w:val="E208FD9E"/>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815E44"/>
    <w:multiLevelType w:val="hybridMultilevel"/>
    <w:tmpl w:val="50CC114E"/>
    <w:lvl w:ilvl="0" w:tplc="A29E01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21"/>
  </w:num>
  <w:num w:numId="4">
    <w:abstractNumId w:val="7"/>
  </w:num>
  <w:num w:numId="5">
    <w:abstractNumId w:val="16"/>
  </w:num>
  <w:num w:numId="6">
    <w:abstractNumId w:val="9"/>
  </w:num>
  <w:num w:numId="7">
    <w:abstractNumId w:val="17"/>
  </w:num>
  <w:num w:numId="8">
    <w:abstractNumId w:val="3"/>
  </w:num>
  <w:num w:numId="9">
    <w:abstractNumId w:val="22"/>
  </w:num>
  <w:num w:numId="10">
    <w:abstractNumId w:val="20"/>
  </w:num>
  <w:num w:numId="11">
    <w:abstractNumId w:val="10"/>
  </w:num>
  <w:num w:numId="12">
    <w:abstractNumId w:val="2"/>
  </w:num>
  <w:num w:numId="13">
    <w:abstractNumId w:val="8"/>
  </w:num>
  <w:num w:numId="14">
    <w:abstractNumId w:val="13"/>
  </w:num>
  <w:num w:numId="15">
    <w:abstractNumId w:val="5"/>
  </w:num>
  <w:num w:numId="16">
    <w:abstractNumId w:val="19"/>
  </w:num>
  <w:num w:numId="17">
    <w:abstractNumId w:val="11"/>
  </w:num>
  <w:num w:numId="18">
    <w:abstractNumId w:val="0"/>
  </w:num>
  <w:num w:numId="19">
    <w:abstractNumId w:val="12"/>
  </w:num>
  <w:num w:numId="20">
    <w:abstractNumId w:val="1"/>
  </w:num>
  <w:num w:numId="21">
    <w:abstractNumId w:val="6"/>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B9"/>
    <w:rsid w:val="00084B20"/>
    <w:rsid w:val="002C248F"/>
    <w:rsid w:val="005A17B9"/>
    <w:rsid w:val="006B2E8E"/>
    <w:rsid w:val="006F08A0"/>
    <w:rsid w:val="007476A7"/>
    <w:rsid w:val="0076609F"/>
    <w:rsid w:val="00865336"/>
    <w:rsid w:val="00AF6392"/>
    <w:rsid w:val="00D20B53"/>
    <w:rsid w:val="00DB4469"/>
    <w:rsid w:val="00DF390F"/>
    <w:rsid w:val="00E01376"/>
    <w:rsid w:val="00FE7C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BAE2"/>
  <w15:chartTrackingRefBased/>
  <w15:docId w15:val="{106C3F47-F997-C447-858F-A0EEA10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92"/>
    <w:pPr>
      <w:keepLines/>
      <w:widowControl w:val="0"/>
    </w:pPr>
    <w:rPr>
      <w:rFonts w:ascii="Book Antiqua" w:eastAsia="Times New Roman" w:hAnsi="Book Antiqua"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C29"/>
    <w:pPr>
      <w:ind w:left="720"/>
      <w:contextualSpacing/>
    </w:pPr>
  </w:style>
  <w:style w:type="table" w:styleId="TableGrid">
    <w:name w:val="Table Grid"/>
    <w:basedOn w:val="TableNormal"/>
    <w:rsid w:val="00D20B5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65336"/>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Victoria</dc:creator>
  <cp:keywords/>
  <dc:description/>
  <cp:lastModifiedBy>Julianne Victoria</cp:lastModifiedBy>
  <cp:revision>12</cp:revision>
  <dcterms:created xsi:type="dcterms:W3CDTF">2020-04-05T01:33:00Z</dcterms:created>
  <dcterms:modified xsi:type="dcterms:W3CDTF">2020-04-05T02:13:00Z</dcterms:modified>
</cp:coreProperties>
</file>