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ind w:left="108" w:hanging="108"/>
      </w:pPr>
    </w:p>
    <w:p>
      <w:pPr>
        <w:pStyle w:val="Body"/>
        <w:widowControl w:val="0"/>
        <w:ind w:left="108" w:hanging="108"/>
      </w:pPr>
    </w:p>
    <w:tbl>
      <w:tblPr>
        <w:tblW w:w="143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268"/>
        <w:gridCol w:w="1603"/>
        <w:gridCol w:w="2982"/>
        <w:gridCol w:w="1356"/>
        <w:gridCol w:w="1390"/>
        <w:gridCol w:w="2507"/>
        <w:gridCol w:w="1655"/>
        <w:gridCol w:w="1551"/>
      </w:tblGrid>
      <w:tr>
        <w:tblPrEx>
          <w:shd w:val="clear" w:color="auto" w:fill="00a2ff"/>
        </w:tblPrEx>
        <w:trPr>
          <w:trHeight w:val="310" w:hRule="atLeast"/>
          <w:tblHeader/>
        </w:trPr>
        <w:tc>
          <w:tcPr>
            <w:tcW w:type="dxa" w:w="126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  <w:lang w:val="fr-FR"/>
              </w:rPr>
              <w:t>Content Objectives</w:t>
            </w:r>
          </w:p>
        </w:tc>
        <w:tc>
          <w:tcPr>
            <w:tcW w:type="dxa" w:w="13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  <w:lang w:val="nl-NL"/>
              </w:rPr>
              <w:t>Strands</w:t>
            </w:r>
          </w:p>
        </w:tc>
        <w:tc>
          <w:tcPr>
            <w:tcW w:type="dxa" w:w="13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  <w:lang w:val="en-US"/>
              </w:rPr>
              <w:t>Strand Units</w:t>
            </w:r>
          </w:p>
        </w:tc>
        <w:tc>
          <w:tcPr>
            <w:tcW w:type="dxa" w:w="2507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  <w:lang w:val="en-US"/>
              </w:rPr>
              <w:t>Concepts</w:t>
            </w:r>
          </w:p>
        </w:tc>
        <w:tc>
          <w:tcPr>
            <w:tcW w:type="dxa" w:w="16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  <w:lang w:val="en-US"/>
              </w:rPr>
              <w:t>Resources</w:t>
            </w:r>
          </w:p>
        </w:tc>
        <w:tc>
          <w:tcPr>
            <w:tcW w:type="dxa" w:w="155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  <w:lang w:val="fr-FR"/>
              </w:rPr>
              <w:t>Comments</w:t>
            </w:r>
          </w:p>
        </w:tc>
      </w:tr>
      <w:tr>
        <w:tblPrEx>
          <w:shd w:val="clear" w:color="auto" w:fill="cadfff"/>
        </w:tblPrEx>
        <w:trPr>
          <w:trHeight w:val="1707" w:hRule="atLeast"/>
        </w:trPr>
        <w:tc>
          <w:tcPr>
            <w:tcW w:type="dxa" w:w="1268"/>
            <w:vMerge w:val="restart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  <w:lang w:val="en-US"/>
              </w:rPr>
              <w:t>TERM 1</w:t>
            </w:r>
            <w:r>
              <w:rPr>
                <w:rtl w:val="0"/>
              </w:rPr>
              <w:t xml:space="preserve">    </w:t>
            </w:r>
          </w:p>
        </w:tc>
        <w:tc>
          <w:tcPr>
            <w:tcW w:type="dxa" w:w="1603"/>
            <w:tcBorders>
              <w:top w:val="single" w:color="515151" w:sz="8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Lesson 1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Sounds and Symbols</w:t>
            </w:r>
          </w:p>
        </w:tc>
        <w:tc>
          <w:tcPr>
            <w:tcW w:type="dxa" w:w="2982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To recognise connections between sounds and symbols </w:t>
            </w:r>
          </w:p>
          <w:p>
            <w:pPr>
              <w:pStyle w:val="Table Style 2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To explore different vocal sounds </w:t>
            </w:r>
          </w:p>
          <w:p>
            <w:pPr>
              <w:pStyle w:val="Table Style 2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To identify and use sequences of sounds</w:t>
            </w:r>
          </w:p>
        </w:tc>
        <w:tc>
          <w:tcPr>
            <w:tcW w:type="dxa" w:w="1355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Listening and Responding</w:t>
            </w:r>
          </w:p>
        </w:tc>
        <w:tc>
          <w:tcPr>
            <w:tcW w:type="dxa" w:w="1390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Exploring Sounds</w:t>
            </w:r>
          </w:p>
        </w:tc>
        <w:tc>
          <w:tcPr>
            <w:tcW w:type="dxa" w:w="2507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A sense of pitch</w:t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duration</w:t>
            </w:r>
          </w:p>
        </w:tc>
        <w:tc>
          <w:tcPr>
            <w:tcW w:type="dxa" w:w="1655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nl-NL"/>
              </w:rPr>
              <w:t xml:space="preserve">The Front Door 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                 </w:t>
            </w:r>
          </w:p>
        </w:tc>
        <w:tc>
          <w:tcPr>
            <w:tcW w:type="dxa" w:w="1551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679" w:hRule="atLeast"/>
        </w:trPr>
        <w:tc>
          <w:tcPr>
            <w:tcW w:type="dxa" w:w="1268"/>
            <w:vMerge w:val="continue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 xml:space="preserve">Lesson 2  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Next level listening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To recognise connections between sounds and symbols </w:t>
            </w:r>
          </w:p>
          <w:p>
            <w:pPr>
              <w:pStyle w:val="Table Style 2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To </w:t>
            </w:r>
            <w:r>
              <w:rPr>
                <w:rtl w:val="0"/>
                <w:lang w:val="en-US"/>
              </w:rPr>
              <w:t>listen to different instrument sounds</w:t>
            </w:r>
          </w:p>
          <w:p>
            <w:pPr>
              <w:pStyle w:val="Table Style 2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To </w:t>
            </w:r>
            <w:r>
              <w:rPr>
                <w:rtl w:val="0"/>
                <w:lang w:val="en-US"/>
              </w:rPr>
              <w:t>perform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  <w:lang w:val="en-US"/>
              </w:rPr>
              <w:t>using  sequences of sounds</w:t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Listening and Responding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Performing</w:t>
            </w: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Exploring sounds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Early literacy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duration</w:t>
            </w:r>
          </w:p>
          <w:p>
            <w:pPr>
              <w:pStyle w:val="Table Style 2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</w:t>
            </w:r>
            <w:r>
              <w:rPr>
                <w:rtl w:val="0"/>
                <w:lang w:val="en-US"/>
              </w:rPr>
              <w:t xml:space="preserve"> sense of timbre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nl-NL"/>
              </w:rPr>
              <w:t>The Front Door</w:t>
            </w:r>
          </w:p>
          <w:p>
            <w:pPr>
              <w:pStyle w:val="Table Style 2"/>
            </w:pPr>
            <w:r>
              <w:rPr/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939" w:hRule="atLeast"/>
        </w:trPr>
        <w:tc>
          <w:tcPr>
            <w:tcW w:type="dxa" w:w="1268"/>
            <w:vMerge w:val="continue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it-IT"/>
              </w:rPr>
              <w:t xml:space="preserve">Lesson 3 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Morning Sounds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To recognise environmental sounds </w:t>
            </w:r>
          </w:p>
          <w:p>
            <w:pPr>
              <w:pStyle w:val="Table Style 2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To recognise connections between sounds and symbols </w:t>
            </w:r>
          </w:p>
          <w:p>
            <w:pPr>
              <w:pStyle w:val="Table Style 2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To explore different vocal sounds </w:t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Listening and Responding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Performing 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Composing</w:t>
            </w: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Exploring sounds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Early literacy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Improvising and creating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A sense of timbre </w:t>
            </w:r>
          </w:p>
          <w:p>
            <w:pPr>
              <w:pStyle w:val="Table Style 2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duration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Worksheet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679" w:hRule="atLeast"/>
        </w:trPr>
        <w:tc>
          <w:tcPr>
            <w:tcW w:type="dxa" w:w="1268"/>
            <w:vMerge w:val="continue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Lesson 4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Composing with symbols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To recognise connections between sounds and symbols </w:t>
            </w:r>
          </w:p>
          <w:p>
            <w:pPr>
              <w:pStyle w:val="Table Style 2"/>
              <w:numPr>
                <w:ilvl w:val="0"/>
                <w:numId w:val="9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To identify and use sequences of sounds in composition</w:t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fr-FR"/>
              </w:rPr>
              <w:t>Composition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Listening and Responding</w:t>
            </w:r>
          </w:p>
          <w:p>
            <w:pPr>
              <w:pStyle w:val="Table Style 2"/>
            </w:pPr>
            <w:r>
              <w:rPr/>
            </w: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Exploring Sounds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Improvising and Creating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Literacy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10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10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duration</w:t>
            </w:r>
          </w:p>
          <w:p>
            <w:pPr>
              <w:pStyle w:val="Table Style 2"/>
              <w:numPr>
                <w:ilvl w:val="0"/>
                <w:numId w:val="10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</w:t>
            </w:r>
            <w:r>
              <w:rPr>
                <w:rtl w:val="0"/>
                <w:lang w:val="en-US"/>
              </w:rPr>
              <w:t xml:space="preserve"> sense of timbre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nl-NL"/>
              </w:rPr>
              <w:t>Front Door resource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Worksheets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199" w:hRule="atLeast"/>
        </w:trPr>
        <w:tc>
          <w:tcPr>
            <w:tcW w:type="dxa" w:w="1268"/>
            <w:tcBorders>
              <w:top w:val="single" w:color="000000" w:sz="2" w:space="0" w:shadow="0" w:frame="0"/>
              <w:left w:val="single" w:color="515151" w:sz="8" w:space="0" w:shadow="0" w:frame="0"/>
              <w:bottom w:val="nil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it-IT"/>
              </w:rPr>
              <w:t>Lesson</w:t>
            </w:r>
            <w:r>
              <w:rPr>
                <w:b w:val="1"/>
                <w:bCs w:val="1"/>
                <w:rtl w:val="0"/>
                <w:lang w:val="en-US"/>
              </w:rPr>
              <w:t xml:space="preserve"> 5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a-DK"/>
              </w:rPr>
              <w:t xml:space="preserve">Song - </w:t>
            </w:r>
            <w:r>
              <w:rPr>
                <w:rtl w:val="0"/>
                <w:lang w:val="en-US"/>
              </w:rPr>
              <w:t>Skip to My Lou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1"/>
              </w:numPr>
            </w:pPr>
            <w:r>
              <w:rPr>
                <w:rtl w:val="0"/>
              </w:rPr>
              <w:t xml:space="preserve">To </w:t>
            </w:r>
            <w:r>
              <w:rPr>
                <w:rtl w:val="0"/>
                <w:lang w:val="en-US"/>
              </w:rPr>
              <w:t>identify sequences of melody</w:t>
            </w:r>
          </w:p>
          <w:p>
            <w:pPr>
              <w:pStyle w:val="Table Style 2"/>
              <w:numPr>
                <w:ilvl w:val="0"/>
                <w:numId w:val="1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To identify call and response.</w:t>
            </w:r>
          </w:p>
          <w:p>
            <w:pPr>
              <w:pStyle w:val="Table Style 2"/>
              <w:numPr>
                <w:ilvl w:val="0"/>
                <w:numId w:val="1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To sing Jambo</w:t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Listening and Responding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Performing </w:t>
            </w: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nl-NL"/>
              </w:rPr>
              <w:t>Song Singing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1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structure</w:t>
            </w:r>
          </w:p>
          <w:p>
            <w:pPr>
              <w:pStyle w:val="Table Style 2"/>
              <w:numPr>
                <w:ilvl w:val="0"/>
                <w:numId w:val="1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duration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Sing-along Video</w:t>
            </w:r>
          </w:p>
          <w:p>
            <w:pPr>
              <w:pStyle w:val="Table Style 2"/>
            </w:pPr>
            <w:r>
              <w:rPr/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684" w:hRule="atLeast"/>
        </w:trPr>
        <w:tc>
          <w:tcPr>
            <w:tcW w:type="dxa" w:w="1268"/>
            <w:vMerge w:val="restart"/>
            <w:tcBorders>
              <w:top w:val="nil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Lesson 6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Make Your Own Music Notation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To recognise sequences of sounds</w:t>
            </w:r>
          </w:p>
          <w:p>
            <w:pPr>
              <w:pStyle w:val="Table Style 2"/>
              <w:numPr>
                <w:ilvl w:val="0"/>
                <w:numId w:val="1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To recognise connections between sounds and symbols </w:t>
            </w:r>
          </w:p>
          <w:p>
            <w:pPr>
              <w:pStyle w:val="Table Style 2"/>
              <w:numPr>
                <w:ilvl w:val="0"/>
                <w:numId w:val="14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To </w:t>
            </w:r>
            <w:r>
              <w:rPr>
                <w:rtl w:val="0"/>
                <w:lang w:val="en-US"/>
              </w:rPr>
              <w:t>create new symbol and sounds connections</w:t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fr-FR"/>
              </w:rPr>
              <w:t>Composition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Listening and Responding</w:t>
            </w: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Exploring Sounds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Improvising and Creating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Literacy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1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1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duration</w:t>
            </w:r>
          </w:p>
          <w:p>
            <w:pPr>
              <w:pStyle w:val="Table Style 2"/>
              <w:numPr>
                <w:ilvl w:val="0"/>
                <w:numId w:val="1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</w:t>
            </w:r>
            <w:r>
              <w:rPr>
                <w:rtl w:val="0"/>
                <w:lang w:val="en-US"/>
              </w:rPr>
              <w:t xml:space="preserve"> sense of timbre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Worksheets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439" w:hRule="atLeast"/>
        </w:trPr>
        <w:tc>
          <w:tcPr>
            <w:tcW w:type="dxa" w:w="1268"/>
            <w:vMerge w:val="continue"/>
            <w:tcBorders>
              <w:top w:val="nil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Lesson 7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Aboriginal Music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To listen and discuss the music from Aboriginal musicians.</w:t>
            </w:r>
          </w:p>
          <w:p>
            <w:pPr>
              <w:pStyle w:val="Table Style 2"/>
              <w:numPr>
                <w:ilvl w:val="0"/>
                <w:numId w:val="1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To connect the music to the background of the performer, the language</w:t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Listening and Responding</w:t>
            </w: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 xml:space="preserve">Listening and responding to music. 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A sense of pulse </w:t>
            </w:r>
          </w:p>
          <w:p>
            <w:pPr>
              <w:pStyle w:val="Table Style 2"/>
              <w:numPr>
                <w:ilvl w:val="0"/>
                <w:numId w:val="17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style</w:t>
            </w:r>
          </w:p>
          <w:p>
            <w:pPr>
              <w:pStyle w:val="Table Style 2"/>
              <w:numPr>
                <w:ilvl w:val="0"/>
                <w:numId w:val="17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tempo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Videos and links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679" w:hRule="atLeast"/>
        </w:trPr>
        <w:tc>
          <w:tcPr>
            <w:tcW w:type="dxa" w:w="1268"/>
            <w:vMerge w:val="continue"/>
            <w:tcBorders>
              <w:top w:val="nil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Lesson </w:t>
            </w:r>
            <w:r>
              <w:rPr>
                <w:b w:val="1"/>
                <w:bCs w:val="1"/>
                <w:rtl w:val="0"/>
                <w:lang w:val="en-US"/>
              </w:rPr>
              <w:t>8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Storm Sounds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To recognise environmental sounds </w:t>
            </w:r>
          </w:p>
          <w:p>
            <w:pPr>
              <w:pStyle w:val="Table Style 2"/>
              <w:numPr>
                <w:ilvl w:val="0"/>
                <w:numId w:val="18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To recognise connections between sounds and symbols </w:t>
            </w:r>
          </w:p>
          <w:p>
            <w:pPr>
              <w:pStyle w:val="Table Style 2"/>
              <w:numPr>
                <w:ilvl w:val="0"/>
                <w:numId w:val="18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To explore different vocal sounds </w:t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fr-FR"/>
              </w:rPr>
              <w:t>Composition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Listening and Responding</w:t>
            </w: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Exploring Sounds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Improvising and Creating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Literacy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19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19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duration</w:t>
            </w:r>
          </w:p>
          <w:p>
            <w:pPr>
              <w:pStyle w:val="Table Style 2"/>
              <w:numPr>
                <w:ilvl w:val="0"/>
                <w:numId w:val="19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</w:t>
            </w:r>
            <w:r>
              <w:rPr>
                <w:rtl w:val="0"/>
                <w:lang w:val="en-US"/>
              </w:rPr>
              <w:t xml:space="preserve"> sense of timbre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Worksheets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59" w:hRule="atLeast"/>
        </w:trPr>
        <w:tc>
          <w:tcPr>
            <w:tcW w:type="dxa" w:w="126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Lesson </w:t>
            </w:r>
            <w:r>
              <w:rPr>
                <w:b w:val="1"/>
                <w:bCs w:val="1"/>
                <w:rtl w:val="0"/>
                <w:lang w:val="en-US"/>
              </w:rPr>
              <w:t>9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Performing in a Group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To recognise different instrument groups</w:t>
            </w:r>
          </w:p>
          <w:p>
            <w:pPr>
              <w:pStyle w:val="Table Style 2"/>
              <w:numPr>
                <w:ilvl w:val="0"/>
                <w:numId w:val="20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To perform with four groups of instruments </w:t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Performing</w:t>
            </w: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Playing Instruments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2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duration</w:t>
            </w:r>
          </w:p>
          <w:p>
            <w:pPr>
              <w:pStyle w:val="Table Style 2"/>
              <w:numPr>
                <w:ilvl w:val="0"/>
                <w:numId w:val="2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</w:t>
            </w:r>
            <w:r>
              <w:rPr>
                <w:rtl w:val="0"/>
                <w:lang w:val="en-US"/>
              </w:rPr>
              <w:t xml:space="preserve"> sense of timbre</w:t>
            </w:r>
          </w:p>
          <w:p>
            <w:pPr>
              <w:pStyle w:val="Table Style 2"/>
              <w:numPr>
                <w:ilvl w:val="0"/>
                <w:numId w:val="2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texture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The Clock resource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07" w:hRule="atLeast"/>
        </w:trPr>
        <w:tc>
          <w:tcPr>
            <w:tcW w:type="dxa" w:w="126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Lesson </w:t>
            </w:r>
            <w:r>
              <w:rPr>
                <w:b w:val="1"/>
                <w:bCs w:val="1"/>
                <w:rtl w:val="0"/>
                <w:lang w:val="en-US"/>
              </w:rPr>
              <w:t>10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Dynamics (</w:t>
            </w:r>
            <w:r>
              <w:rPr>
                <w:rtl w:val="0"/>
                <w:lang w:val="en-US"/>
              </w:rPr>
              <w:t>Loud and Soft</w:t>
            </w:r>
            <w:r>
              <w:rPr>
                <w:rtl w:val="0"/>
                <w:lang w:val="en-US"/>
              </w:rPr>
              <w:t>)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2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To perform with four groups of instruments</w:t>
            </w:r>
          </w:p>
          <w:p>
            <w:pPr>
              <w:pStyle w:val="Table Style 2"/>
              <w:numPr>
                <w:ilvl w:val="0"/>
                <w:numId w:val="2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To recognise loud and soft sections of a song.</w:t>
            </w:r>
          </w:p>
          <w:p>
            <w:pPr>
              <w:pStyle w:val="Table Style 2"/>
              <w:numPr>
                <w:ilvl w:val="0"/>
                <w:numId w:val="2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To perform using dynamics. </w:t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Performing</w:t>
            </w: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Playing Instruments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2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duration</w:t>
            </w:r>
          </w:p>
          <w:p>
            <w:pPr>
              <w:pStyle w:val="Table Style 2"/>
              <w:numPr>
                <w:ilvl w:val="0"/>
                <w:numId w:val="2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</w:t>
            </w:r>
            <w:r>
              <w:rPr>
                <w:rtl w:val="0"/>
                <w:lang w:val="en-US"/>
              </w:rPr>
              <w:t xml:space="preserve"> sense of dynamics</w:t>
            </w:r>
          </w:p>
          <w:p>
            <w:pPr>
              <w:pStyle w:val="Table Style 2"/>
              <w:numPr>
                <w:ilvl w:val="0"/>
                <w:numId w:val="2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texture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Video example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The Clock resource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108" w:hanging="108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6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5"/>
    <w:lvlOverride w:ilvl="0">
      <w:lvl w:ilvl="0">
        <w:start w:val="1"/>
        <w:numFmt w:val="bullet"/>
        <w:suff w:val="tab"/>
        <w:lvlText w:val="•"/>
        <w:lvlJc w:val="left"/>
        <w:pPr>
          <w:ind w:left="2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6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9"/>
    <w:lvlOverride w:ilvl="0">
      <w:lvl w:ilvl="0">
        <w:start w:val="1"/>
        <w:numFmt w:val="bullet"/>
        <w:suff w:val="tab"/>
        <w:lvlText w:val="•"/>
        <w:lvlJc w:val="left"/>
        <w:pPr>
          <w:ind w:left="2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6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