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Subject: Teachable Consulting Strategy Call [ACTION NEEDED]</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Body: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Hi {{first name | fallback:}},</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Congrats on taking the first steps to set your school up for success on Teachable! I’m Monique, your dedicated customer success expert, and I’ll be working with you to optimize your Teachable experience.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Our work together will be a series of monthly 45 minute sessions that will generally function as check-ins to be sure you're getting the most out of the platform. You may book multiple sessions within each month to best fit your needs as well.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color w:val="222222"/>
        </w:rPr>
      </w:pPr>
      <w:hyperlink r:id="rId6">
        <w:r w:rsidDel="00000000" w:rsidR="00000000" w:rsidRPr="00000000">
          <w:rPr>
            <w:b w:val="1"/>
            <w:color w:val="1155cc"/>
            <w:rtl w:val="0"/>
          </w:rPr>
          <w:t xml:space="preserve">Please use the link here to book your first session.</w:t>
        </w:r>
      </w:hyperlink>
      <w:r w:rsidDel="00000000" w:rsidR="00000000" w:rsidRPr="00000000">
        <w:rPr>
          <w:b w:val="1"/>
          <w:color w:val="222222"/>
          <w:rtl w:val="0"/>
        </w:rPr>
        <w:t xml:space="preserve"> </w:t>
      </w:r>
      <w:r w:rsidDel="00000000" w:rsidR="00000000" w:rsidRPr="00000000">
        <w:rPr>
          <w:color w:val="222222"/>
          <w:rtl w:val="0"/>
        </w:rPr>
        <w:t xml:space="preserve">I would love to use this time to understand your needs and goals as they relate to your success on Teachable. If there's anything you'd like for me to know before your first session</w:t>
      </w:r>
      <w:hyperlink r:id="rId7">
        <w:r w:rsidDel="00000000" w:rsidR="00000000" w:rsidRPr="00000000">
          <w:rPr>
            <w:color w:val="222222"/>
            <w:rtl w:val="0"/>
          </w:rPr>
          <w:t xml:space="preserve"> </w:t>
        </w:r>
      </w:hyperlink>
      <w:hyperlink r:id="rId8">
        <w:r w:rsidDel="00000000" w:rsidR="00000000" w:rsidRPr="00000000">
          <w:rPr>
            <w:color w:val="1155cc"/>
            <w:rtl w:val="0"/>
          </w:rPr>
          <w:t xml:space="preserve">please use the link here to fill out a brief questionnaire</w:t>
        </w:r>
      </w:hyperlink>
      <w:r w:rsidDel="00000000" w:rsidR="00000000" w:rsidRPr="00000000">
        <w:rPr>
          <w:color w:val="222222"/>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b w:val="1"/>
          <w:color w:val="222222"/>
          <w:rtl w:val="0"/>
        </w:rPr>
        <w:t xml:space="preserve">I recommend booking a call at least once per month to make the most out of our time together.</w:t>
      </w:r>
      <w:r w:rsidDel="00000000" w:rsidR="00000000" w:rsidRPr="00000000">
        <w:rPr>
          <w:color w:val="222222"/>
          <w:rtl w:val="0"/>
        </w:rPr>
        <w:t xml:space="preserve"> I will keep track of your progress, provide you with recordings of each session, resources that cover what we discuss, and reminders to book your follow-up sessions.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If you have additional team members who want to join each session, feel free to add them to the invite! Looking forward to working with you.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Best,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color w:val="222222"/>
          <w:rtl w:val="0"/>
        </w:rPr>
        <w:t xml:space="preserve">{{sender signature}}</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l.mixmax.com/moniquedaniels/success" TargetMode="External"/><Relationship Id="rId7" Type="http://schemas.openxmlformats.org/officeDocument/2006/relationships/hyperlink" Target="https://teachable.typeform.com/to/mwaY0pGM" TargetMode="External"/><Relationship Id="rId8" Type="http://schemas.openxmlformats.org/officeDocument/2006/relationships/hyperlink" Target="https://teachable.typeform.com/to/mwaY0p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