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01051" w14:textId="39D45CC0" w:rsidR="00EF4E5B" w:rsidRPr="0036625A" w:rsidRDefault="0036625A" w:rsidP="0036625A">
      <w:pPr>
        <w:jc w:val="center"/>
        <w:rPr>
          <w:rFonts w:ascii="Verdana" w:hAnsi="Verdana" w:cs="Times New Roman"/>
          <w:b/>
          <w:sz w:val="40"/>
          <w:szCs w:val="40"/>
        </w:rPr>
      </w:pPr>
      <w:r w:rsidRPr="0036625A">
        <w:rPr>
          <w:rFonts w:ascii="Verdana" w:hAnsi="Verdana" w:cs="Times New Roman"/>
          <w:b/>
          <w:sz w:val="40"/>
          <w:szCs w:val="40"/>
        </w:rPr>
        <w:t>Selected References</w:t>
      </w:r>
    </w:p>
    <w:p w14:paraId="767C8AA9" w14:textId="22E06963" w:rsidR="00F37A4B" w:rsidRPr="0036625A" w:rsidRDefault="00F37A4B">
      <w:pPr>
        <w:rPr>
          <w:rFonts w:ascii="Times New Roman" w:hAnsi="Times New Roman" w:cs="Times New Roman"/>
        </w:rPr>
      </w:pPr>
    </w:p>
    <w:p w14:paraId="7ABB0F11" w14:textId="63A489FF" w:rsidR="0036625A" w:rsidRDefault="0036625A" w:rsidP="0036625A">
      <w:pPr>
        <w:spacing w:line="276" w:lineRule="auto"/>
        <w:rPr>
          <w:rFonts w:ascii="Verdana" w:hAnsi="Verdana" w:cs="Times New Roman"/>
          <w:b/>
          <w:sz w:val="28"/>
          <w:szCs w:val="28"/>
        </w:rPr>
      </w:pPr>
      <w:r w:rsidRPr="0036625A">
        <w:rPr>
          <w:rFonts w:ascii="Verdana" w:hAnsi="Verdana" w:cs="Times New Roman"/>
          <w:b/>
          <w:sz w:val="28"/>
          <w:szCs w:val="28"/>
        </w:rPr>
        <w:t>General Literacy</w:t>
      </w:r>
    </w:p>
    <w:p w14:paraId="009C55C0" w14:textId="586FA965" w:rsidR="0036625A" w:rsidRDefault="0036625A" w:rsidP="0036625A">
      <w:pPr>
        <w:spacing w:line="276" w:lineRule="auto"/>
        <w:rPr>
          <w:rFonts w:ascii="Georgia" w:hAnsi="Georgia" w:cs="Times New Roman"/>
        </w:rPr>
      </w:pPr>
      <w:r w:rsidRPr="0036625A">
        <w:rPr>
          <w:rFonts w:ascii="Georgia" w:hAnsi="Georgia" w:cs="Times New Roman"/>
        </w:rPr>
        <w:t xml:space="preserve">Burns, M., Griffin, P., &amp; Snow, C. (Eds.) (1999). </w:t>
      </w:r>
      <w:r w:rsidRPr="0036625A">
        <w:rPr>
          <w:rFonts w:ascii="Georgia" w:hAnsi="Georgia" w:cs="Times New Roman"/>
          <w:i/>
        </w:rPr>
        <w:t>Starting out right: A guide to promoting children’s reading success</w:t>
      </w:r>
      <w:r w:rsidRPr="0036625A">
        <w:rPr>
          <w:rFonts w:ascii="Georgia" w:hAnsi="Georgia" w:cs="Times New Roman"/>
        </w:rPr>
        <w:t xml:space="preserve">. National Academy Press. </w:t>
      </w:r>
    </w:p>
    <w:p w14:paraId="07E7E40D" w14:textId="77777777" w:rsidR="0036625A" w:rsidRDefault="0036625A" w:rsidP="0036625A">
      <w:pPr>
        <w:spacing w:line="276" w:lineRule="auto"/>
        <w:rPr>
          <w:rFonts w:ascii="Georgia" w:hAnsi="Georgia" w:cs="Times New Roman"/>
        </w:rPr>
      </w:pPr>
    </w:p>
    <w:p w14:paraId="164494CC" w14:textId="77777777" w:rsidR="0036625A" w:rsidRPr="0036625A" w:rsidRDefault="0036625A" w:rsidP="0036625A">
      <w:pPr>
        <w:spacing w:line="276" w:lineRule="auto"/>
        <w:rPr>
          <w:rFonts w:ascii="Georgia" w:hAnsi="Georgia" w:cs="Times New Roman"/>
        </w:rPr>
      </w:pPr>
      <w:r w:rsidRPr="0036625A">
        <w:rPr>
          <w:rFonts w:ascii="Georgia" w:hAnsi="Georgia" w:cs="Times New Roman"/>
        </w:rPr>
        <w:t xml:space="preserve">Common Core State Standards Initiative (2010). </w:t>
      </w:r>
      <w:r w:rsidRPr="0036625A">
        <w:rPr>
          <w:rFonts w:ascii="Georgia" w:hAnsi="Georgia" w:cs="Times New Roman"/>
          <w:i/>
        </w:rPr>
        <w:t>Common core state standards for English language arts and literacy in history/social studies, science, and technical subjects</w:t>
      </w:r>
      <w:r w:rsidRPr="0036625A">
        <w:rPr>
          <w:rFonts w:ascii="Georgia" w:hAnsi="Georgia" w:cs="Times New Roman"/>
        </w:rPr>
        <w:t>. Retrieved from http://www.corestandards.org/</w:t>
      </w:r>
    </w:p>
    <w:p w14:paraId="4A9A232F" w14:textId="77777777" w:rsidR="0036625A" w:rsidRDefault="0036625A" w:rsidP="0036625A">
      <w:pPr>
        <w:spacing w:line="276" w:lineRule="auto"/>
        <w:rPr>
          <w:rFonts w:ascii="Georgia" w:hAnsi="Georgia" w:cs="Times New Roman"/>
        </w:rPr>
      </w:pPr>
    </w:p>
    <w:p w14:paraId="114CD9C8" w14:textId="652B5649" w:rsidR="0036625A" w:rsidRPr="0036625A" w:rsidRDefault="0036625A" w:rsidP="0036625A">
      <w:pPr>
        <w:spacing w:line="276" w:lineRule="auto"/>
        <w:rPr>
          <w:rFonts w:ascii="Georgia" w:hAnsi="Georgia" w:cs="Times New Roman"/>
        </w:rPr>
      </w:pPr>
      <w:r w:rsidRPr="0036625A">
        <w:rPr>
          <w:rFonts w:ascii="Georgia" w:hAnsi="Georgia" w:cs="Times New Roman"/>
        </w:rPr>
        <w:t xml:space="preserve">Gough, P. &amp; </w:t>
      </w:r>
      <w:proofErr w:type="spellStart"/>
      <w:r w:rsidRPr="0036625A">
        <w:rPr>
          <w:rFonts w:ascii="Georgia" w:hAnsi="Georgia" w:cs="Times New Roman"/>
        </w:rPr>
        <w:t>Tunmer</w:t>
      </w:r>
      <w:proofErr w:type="spellEnd"/>
      <w:r w:rsidRPr="0036625A">
        <w:rPr>
          <w:rFonts w:ascii="Georgia" w:hAnsi="Georgia" w:cs="Times New Roman"/>
        </w:rPr>
        <w:t xml:space="preserve">, W. (1986). Decoding, reading, and reading disability. </w:t>
      </w:r>
      <w:r w:rsidRPr="0036625A">
        <w:rPr>
          <w:rFonts w:ascii="Georgia" w:hAnsi="Georgia" w:cs="Times New Roman"/>
          <w:i/>
        </w:rPr>
        <w:t>Remedial and Special Education, 7,</w:t>
      </w:r>
      <w:r w:rsidRPr="0036625A">
        <w:rPr>
          <w:rFonts w:ascii="Georgia" w:hAnsi="Georgia" w:cs="Times New Roman"/>
        </w:rPr>
        <w:t xml:space="preserve"> 6-10. </w:t>
      </w:r>
    </w:p>
    <w:p w14:paraId="4EC25BE9" w14:textId="77777777" w:rsidR="0036625A" w:rsidRDefault="0036625A" w:rsidP="0036625A">
      <w:pPr>
        <w:spacing w:line="276" w:lineRule="auto"/>
        <w:rPr>
          <w:rFonts w:ascii="Georgia" w:hAnsi="Georgia" w:cs="Times New Roman"/>
        </w:rPr>
      </w:pPr>
    </w:p>
    <w:p w14:paraId="31A36B5C" w14:textId="240DBAEB" w:rsidR="0036625A" w:rsidRDefault="0036625A" w:rsidP="0036625A">
      <w:pPr>
        <w:spacing w:line="276" w:lineRule="auto"/>
        <w:rPr>
          <w:rFonts w:ascii="Georgia" w:hAnsi="Georgia" w:cs="Times New Roman"/>
          <w:color w:val="000000"/>
          <w:shd w:val="clear" w:color="auto" w:fill="FFFFFF"/>
        </w:rPr>
      </w:pPr>
      <w:proofErr w:type="spellStart"/>
      <w:r w:rsidRPr="0036625A">
        <w:rPr>
          <w:rFonts w:ascii="Georgia" w:hAnsi="Georgia" w:cs="Times New Roman"/>
          <w:color w:val="000000"/>
          <w:shd w:val="clear" w:color="auto" w:fill="FFFFFF"/>
        </w:rPr>
        <w:t>Dolch</w:t>
      </w:r>
      <w:proofErr w:type="spellEnd"/>
      <w:r w:rsidRPr="0036625A">
        <w:rPr>
          <w:rFonts w:ascii="Georgia" w:hAnsi="Georgia" w:cs="Times New Roman"/>
          <w:color w:val="000000"/>
          <w:shd w:val="clear" w:color="auto" w:fill="FFFFFF"/>
        </w:rPr>
        <w:t xml:space="preserve">, E.W. (1948). </w:t>
      </w:r>
      <w:r w:rsidRPr="0036625A">
        <w:rPr>
          <w:rFonts w:ascii="Georgia" w:hAnsi="Georgia" w:cs="Times New Roman"/>
          <w:i/>
          <w:color w:val="000000"/>
          <w:shd w:val="clear" w:color="auto" w:fill="FFFFFF"/>
        </w:rPr>
        <w:t>Problems in reading.</w:t>
      </w:r>
      <w:r w:rsidRPr="0036625A">
        <w:rPr>
          <w:rFonts w:ascii="Georgia" w:hAnsi="Georgia" w:cs="Times New Roman"/>
          <w:color w:val="000000"/>
          <w:shd w:val="clear" w:color="auto" w:fill="FFFFFF"/>
        </w:rPr>
        <w:t xml:space="preserve"> Champaign IL: Garrard.</w:t>
      </w:r>
    </w:p>
    <w:p w14:paraId="3DC8864A" w14:textId="50D49235" w:rsidR="0036625A" w:rsidRDefault="0036625A" w:rsidP="0036625A">
      <w:pPr>
        <w:spacing w:line="276" w:lineRule="auto"/>
        <w:rPr>
          <w:rFonts w:ascii="Georgia" w:hAnsi="Georgia" w:cs="Times New Roman"/>
          <w:color w:val="000000"/>
          <w:shd w:val="clear" w:color="auto" w:fill="FFFFFF"/>
        </w:rPr>
      </w:pPr>
    </w:p>
    <w:p w14:paraId="05F9E67B" w14:textId="35D0ECBA" w:rsidR="0036625A" w:rsidRPr="0036625A" w:rsidRDefault="0036625A" w:rsidP="0036625A">
      <w:pPr>
        <w:spacing w:line="276" w:lineRule="auto"/>
        <w:rPr>
          <w:rFonts w:ascii="Georgia" w:hAnsi="Georgia" w:cs="Times New Roman"/>
          <w:color w:val="000000"/>
          <w:shd w:val="clear" w:color="auto" w:fill="FFFFFF"/>
        </w:rPr>
      </w:pPr>
      <w:r>
        <w:rPr>
          <w:rFonts w:ascii="Georgia" w:hAnsi="Georgia" w:cs="Times New Roman"/>
          <w:color w:val="000000"/>
          <w:shd w:val="clear" w:color="auto" w:fill="FFFFFF"/>
        </w:rPr>
        <w:t xml:space="preserve">Kilpatrick, D.A. (2015). </w:t>
      </w:r>
      <w:r>
        <w:rPr>
          <w:rFonts w:ascii="Georgia" w:hAnsi="Georgia" w:cs="Times New Roman"/>
          <w:i/>
          <w:color w:val="000000"/>
          <w:shd w:val="clear" w:color="auto" w:fill="FFFFFF"/>
        </w:rPr>
        <w:t>Essentials of Assessing, Preventing, and Overcoming Reading Difficulties.</w:t>
      </w:r>
      <w:r>
        <w:rPr>
          <w:rFonts w:ascii="Georgia" w:hAnsi="Georgia" w:cs="Times New Roman"/>
          <w:color w:val="000000"/>
          <w:shd w:val="clear" w:color="auto" w:fill="FFFFFF"/>
        </w:rPr>
        <w:t xml:space="preserve"> Hoboken, NJ:  John Wiley &amp; Sons.</w:t>
      </w:r>
    </w:p>
    <w:p w14:paraId="634DA8C1" w14:textId="354FE3D5" w:rsidR="0036625A" w:rsidRDefault="0036625A" w:rsidP="0036625A">
      <w:pPr>
        <w:spacing w:line="276" w:lineRule="auto"/>
        <w:rPr>
          <w:rFonts w:ascii="Georgia" w:hAnsi="Georgia" w:cs="Times New Roman"/>
          <w:color w:val="000000"/>
          <w:shd w:val="clear" w:color="auto" w:fill="FFFFFF"/>
        </w:rPr>
      </w:pPr>
    </w:p>
    <w:p w14:paraId="51E72D86" w14:textId="7077DABD" w:rsidR="0036625A" w:rsidRDefault="0036625A" w:rsidP="0036625A">
      <w:pPr>
        <w:spacing w:line="276" w:lineRule="auto"/>
        <w:rPr>
          <w:rFonts w:ascii="Georgia" w:hAnsi="Georgia" w:cs="Times New Roman"/>
          <w:color w:val="000000"/>
          <w:shd w:val="clear" w:color="auto" w:fill="FFFFFF"/>
        </w:rPr>
      </w:pPr>
      <w:r>
        <w:rPr>
          <w:rFonts w:ascii="Georgia" w:hAnsi="Georgia" w:cs="Times New Roman"/>
          <w:color w:val="000000"/>
          <w:shd w:val="clear" w:color="auto" w:fill="FFFFFF"/>
        </w:rPr>
        <w:t>*</w:t>
      </w:r>
      <w:r w:rsidRPr="0036625A">
        <w:rPr>
          <w:rFonts w:ascii="Georgia" w:hAnsi="Georgia" w:cs="Times New Roman"/>
          <w:color w:val="000000"/>
          <w:shd w:val="clear" w:color="auto" w:fill="FFFFFF"/>
        </w:rPr>
        <w:t xml:space="preserve">Mehta, P.D., </w:t>
      </w:r>
      <w:proofErr w:type="spellStart"/>
      <w:r w:rsidRPr="0036625A">
        <w:rPr>
          <w:rFonts w:ascii="Georgia" w:hAnsi="Georgia" w:cs="Times New Roman"/>
          <w:color w:val="000000"/>
          <w:shd w:val="clear" w:color="auto" w:fill="FFFFFF"/>
        </w:rPr>
        <w:t>Foorman</w:t>
      </w:r>
      <w:proofErr w:type="spellEnd"/>
      <w:r w:rsidRPr="0036625A">
        <w:rPr>
          <w:rFonts w:ascii="Georgia" w:hAnsi="Georgia" w:cs="Times New Roman"/>
          <w:color w:val="000000"/>
          <w:shd w:val="clear" w:color="auto" w:fill="FFFFFF"/>
        </w:rPr>
        <w:t xml:space="preserve">, B.R., </w:t>
      </w:r>
      <w:proofErr w:type="spellStart"/>
      <w:r w:rsidRPr="0036625A">
        <w:rPr>
          <w:rFonts w:ascii="Georgia" w:hAnsi="Georgia" w:cs="Times New Roman"/>
          <w:color w:val="000000"/>
          <w:shd w:val="clear" w:color="auto" w:fill="FFFFFF"/>
        </w:rPr>
        <w:t>Branum</w:t>
      </w:r>
      <w:proofErr w:type="spellEnd"/>
      <w:r w:rsidRPr="0036625A">
        <w:rPr>
          <w:rFonts w:ascii="Georgia" w:hAnsi="Georgia" w:cs="Times New Roman"/>
          <w:color w:val="000000"/>
          <w:shd w:val="clear" w:color="auto" w:fill="FFFFFF"/>
        </w:rPr>
        <w:t xml:space="preserve">-Martin, L., &amp; Taylor, W.P. (2005). Literacy as a unidimensional multilevel construct: Validation sources of influence, and implications in a longitudinal study in grades 1-4. </w:t>
      </w:r>
      <w:r w:rsidRPr="0036625A">
        <w:rPr>
          <w:rFonts w:ascii="Georgia" w:hAnsi="Georgia" w:cs="Times New Roman"/>
          <w:i/>
          <w:color w:val="000000"/>
          <w:shd w:val="clear" w:color="auto" w:fill="FFFFFF"/>
        </w:rPr>
        <w:t>Scientific Studies of Reading, 9</w:t>
      </w:r>
      <w:r w:rsidRPr="0036625A">
        <w:rPr>
          <w:rFonts w:ascii="Georgia" w:hAnsi="Georgia" w:cs="Times New Roman"/>
          <w:color w:val="000000"/>
          <w:shd w:val="clear" w:color="auto" w:fill="FFFFFF"/>
        </w:rPr>
        <w:t>(2), 85-116.</w:t>
      </w:r>
      <w:r>
        <w:rPr>
          <w:rFonts w:ascii="Georgia" w:hAnsi="Georgia" w:cs="Times New Roman"/>
          <w:color w:val="000000"/>
          <w:shd w:val="clear" w:color="auto" w:fill="FFFFFF"/>
        </w:rPr>
        <w:t xml:space="preserve"> </w:t>
      </w:r>
    </w:p>
    <w:p w14:paraId="410F7D85" w14:textId="0A4F30B6" w:rsidR="0036625A" w:rsidRDefault="0036625A" w:rsidP="0036625A">
      <w:pPr>
        <w:spacing w:line="276" w:lineRule="auto"/>
        <w:rPr>
          <w:rFonts w:ascii="Georgia" w:hAnsi="Georgia" w:cs="Times New Roman"/>
          <w:color w:val="000000"/>
          <w:shd w:val="clear" w:color="auto" w:fill="FFFFFF"/>
        </w:rPr>
      </w:pPr>
    </w:p>
    <w:p w14:paraId="55A2D2C2" w14:textId="77777777" w:rsidR="0036625A" w:rsidRPr="0036625A" w:rsidRDefault="0036625A" w:rsidP="0036625A">
      <w:pPr>
        <w:rPr>
          <w:rFonts w:ascii="Georgia" w:eastAsia="Times New Roman" w:hAnsi="Georgia" w:cs="Times New Roman"/>
        </w:rPr>
      </w:pPr>
      <w:r w:rsidRPr="0036625A">
        <w:rPr>
          <w:rFonts w:ascii="Georgia" w:eastAsia="Times New Roman" w:hAnsi="Georgia" w:cs="Times New Roman"/>
          <w:color w:val="333333"/>
          <w:shd w:val="clear" w:color="auto" w:fill="FFFFFF"/>
        </w:rPr>
        <w:t>Moats, L. (</w:t>
      </w:r>
      <w:r>
        <w:rPr>
          <w:rFonts w:ascii="Georgia" w:eastAsia="Times New Roman" w:hAnsi="Georgia" w:cs="Times New Roman"/>
          <w:color w:val="333333"/>
          <w:shd w:val="clear" w:color="auto" w:fill="FFFFFF"/>
        </w:rPr>
        <w:t>S</w:t>
      </w:r>
      <w:r w:rsidRPr="0036625A">
        <w:rPr>
          <w:rFonts w:ascii="Georgia" w:eastAsia="Times New Roman" w:hAnsi="Georgia" w:cs="Times New Roman"/>
          <w:color w:val="333333"/>
          <w:shd w:val="clear" w:color="auto" w:fill="FFFFFF"/>
        </w:rPr>
        <w:t xml:space="preserve">ummer 2017). Can </w:t>
      </w:r>
      <w:r>
        <w:rPr>
          <w:rFonts w:ascii="Georgia" w:eastAsia="Times New Roman" w:hAnsi="Georgia" w:cs="Times New Roman"/>
          <w:color w:val="333333"/>
          <w:shd w:val="clear" w:color="auto" w:fill="FFFFFF"/>
        </w:rPr>
        <w:t>p</w:t>
      </w:r>
      <w:r w:rsidRPr="0036625A">
        <w:rPr>
          <w:rFonts w:ascii="Georgia" w:eastAsia="Times New Roman" w:hAnsi="Georgia" w:cs="Times New Roman"/>
          <w:color w:val="333333"/>
          <w:shd w:val="clear" w:color="auto" w:fill="FFFFFF"/>
        </w:rPr>
        <w:t xml:space="preserve">revailing </w:t>
      </w:r>
      <w:r>
        <w:rPr>
          <w:rFonts w:ascii="Georgia" w:eastAsia="Times New Roman" w:hAnsi="Georgia" w:cs="Times New Roman"/>
          <w:color w:val="333333"/>
          <w:shd w:val="clear" w:color="auto" w:fill="FFFFFF"/>
        </w:rPr>
        <w:t>a</w:t>
      </w:r>
      <w:r w:rsidRPr="0036625A">
        <w:rPr>
          <w:rFonts w:ascii="Georgia" w:eastAsia="Times New Roman" w:hAnsi="Georgia" w:cs="Times New Roman"/>
          <w:color w:val="333333"/>
          <w:shd w:val="clear" w:color="auto" w:fill="FFFFFF"/>
        </w:rPr>
        <w:t xml:space="preserve">pproaches to </w:t>
      </w:r>
      <w:r>
        <w:rPr>
          <w:rFonts w:ascii="Georgia" w:eastAsia="Times New Roman" w:hAnsi="Georgia" w:cs="Times New Roman"/>
          <w:color w:val="333333"/>
          <w:shd w:val="clear" w:color="auto" w:fill="FFFFFF"/>
        </w:rPr>
        <w:t>r</w:t>
      </w:r>
      <w:r w:rsidRPr="0036625A">
        <w:rPr>
          <w:rFonts w:ascii="Georgia" w:eastAsia="Times New Roman" w:hAnsi="Georgia" w:cs="Times New Roman"/>
          <w:color w:val="333333"/>
          <w:shd w:val="clear" w:color="auto" w:fill="FFFFFF"/>
        </w:rPr>
        <w:t xml:space="preserve">eading </w:t>
      </w:r>
      <w:r>
        <w:rPr>
          <w:rFonts w:ascii="Georgia" w:eastAsia="Times New Roman" w:hAnsi="Georgia" w:cs="Times New Roman"/>
          <w:color w:val="333333"/>
          <w:shd w:val="clear" w:color="auto" w:fill="FFFFFF"/>
        </w:rPr>
        <w:t>i</w:t>
      </w:r>
      <w:r w:rsidRPr="0036625A">
        <w:rPr>
          <w:rFonts w:ascii="Georgia" w:eastAsia="Times New Roman" w:hAnsi="Georgia" w:cs="Times New Roman"/>
          <w:color w:val="333333"/>
          <w:shd w:val="clear" w:color="auto" w:fill="FFFFFF"/>
        </w:rPr>
        <w:t xml:space="preserve">nstruction </w:t>
      </w:r>
      <w:r>
        <w:rPr>
          <w:rFonts w:ascii="Georgia" w:eastAsia="Times New Roman" w:hAnsi="Georgia" w:cs="Times New Roman"/>
          <w:color w:val="333333"/>
          <w:shd w:val="clear" w:color="auto" w:fill="FFFFFF"/>
        </w:rPr>
        <w:t>a</w:t>
      </w:r>
      <w:r w:rsidRPr="0036625A">
        <w:rPr>
          <w:rFonts w:ascii="Georgia" w:eastAsia="Times New Roman" w:hAnsi="Georgia" w:cs="Times New Roman"/>
          <w:color w:val="333333"/>
          <w:shd w:val="clear" w:color="auto" w:fill="FFFFFF"/>
        </w:rPr>
        <w:t xml:space="preserve">ccomplish the </w:t>
      </w:r>
      <w:r>
        <w:rPr>
          <w:rFonts w:ascii="Georgia" w:eastAsia="Times New Roman" w:hAnsi="Georgia" w:cs="Times New Roman"/>
          <w:color w:val="333333"/>
          <w:shd w:val="clear" w:color="auto" w:fill="FFFFFF"/>
        </w:rPr>
        <w:t>g</w:t>
      </w:r>
      <w:r w:rsidRPr="0036625A">
        <w:rPr>
          <w:rFonts w:ascii="Georgia" w:eastAsia="Times New Roman" w:hAnsi="Georgia" w:cs="Times New Roman"/>
          <w:color w:val="333333"/>
          <w:shd w:val="clear" w:color="auto" w:fill="FFFFFF"/>
        </w:rPr>
        <w:t xml:space="preserve">oals of </w:t>
      </w:r>
      <w:proofErr w:type="gramStart"/>
      <w:r w:rsidRPr="0036625A">
        <w:rPr>
          <w:rFonts w:ascii="Georgia" w:eastAsia="Times New Roman" w:hAnsi="Georgia" w:cs="Times New Roman"/>
          <w:color w:val="333333"/>
          <w:shd w:val="clear" w:color="auto" w:fill="FFFFFF"/>
        </w:rPr>
        <w:t>RT</w:t>
      </w:r>
      <w:r>
        <w:rPr>
          <w:rFonts w:ascii="Georgia" w:eastAsia="Times New Roman" w:hAnsi="Georgia" w:cs="Times New Roman"/>
          <w:color w:val="333333"/>
          <w:shd w:val="clear" w:color="auto" w:fill="FFFFFF"/>
        </w:rPr>
        <w:t>I?</w:t>
      </w:r>
      <w:r w:rsidRPr="0036625A">
        <w:rPr>
          <w:rFonts w:ascii="Georgia" w:eastAsia="Times New Roman" w:hAnsi="Georgia" w:cs="Times New Roman"/>
          <w:color w:val="333333"/>
          <w:shd w:val="clear" w:color="auto" w:fill="FFFFFF"/>
        </w:rPr>
        <w:t>.</w:t>
      </w:r>
      <w:proofErr w:type="gramEnd"/>
      <w:r w:rsidRPr="0036625A">
        <w:rPr>
          <w:rFonts w:ascii="Georgia" w:eastAsia="Times New Roman" w:hAnsi="Georgia" w:cs="Times New Roman"/>
          <w:color w:val="333333"/>
          <w:shd w:val="clear" w:color="auto" w:fill="FFFFFF"/>
        </w:rPr>
        <w:t> </w:t>
      </w:r>
      <w:r w:rsidRPr="0036625A">
        <w:rPr>
          <w:rFonts w:ascii="Georgia" w:eastAsia="Times New Roman" w:hAnsi="Georgia" w:cs="Times New Roman"/>
          <w:i/>
          <w:iCs/>
          <w:color w:val="333333"/>
        </w:rPr>
        <w:t>Perspectives on Language and Literacy,</w:t>
      </w:r>
      <w:r w:rsidRPr="0036625A">
        <w:rPr>
          <w:rFonts w:ascii="Georgia" w:eastAsia="Times New Roman" w:hAnsi="Georgia" w:cs="Times New Roman"/>
          <w:color w:val="333333"/>
          <w:shd w:val="clear" w:color="auto" w:fill="FFFFFF"/>
        </w:rPr>
        <w:t>15-22.</w:t>
      </w:r>
    </w:p>
    <w:p w14:paraId="1FDF53E9" w14:textId="77777777" w:rsidR="0036625A" w:rsidRDefault="0036625A" w:rsidP="0036625A">
      <w:pPr>
        <w:spacing w:line="276" w:lineRule="auto"/>
        <w:rPr>
          <w:rFonts w:ascii="Georgia" w:hAnsi="Georgia" w:cs="Times New Roman"/>
          <w:color w:val="000000"/>
          <w:shd w:val="clear" w:color="auto" w:fill="FFFFFF"/>
        </w:rPr>
      </w:pPr>
    </w:p>
    <w:p w14:paraId="447E31F0" w14:textId="72436DFC" w:rsidR="0036625A" w:rsidRDefault="0036625A" w:rsidP="0036625A">
      <w:pPr>
        <w:spacing w:line="276" w:lineRule="auto"/>
        <w:rPr>
          <w:rFonts w:ascii="Georgia" w:hAnsi="Georgia" w:cs="Times New Roman"/>
          <w:color w:val="000000"/>
          <w:shd w:val="clear" w:color="auto" w:fill="FFFFFF"/>
        </w:rPr>
      </w:pPr>
      <w:r w:rsidRPr="0036625A">
        <w:rPr>
          <w:rFonts w:ascii="Georgia" w:hAnsi="Georgia" w:cs="Times New Roman"/>
          <w:color w:val="000000"/>
          <w:shd w:val="clear" w:color="auto" w:fill="FFFFFF"/>
        </w:rPr>
        <w:t xml:space="preserve">Morrow, L. (1997). </w:t>
      </w:r>
      <w:r w:rsidRPr="0036625A">
        <w:rPr>
          <w:rFonts w:ascii="Georgia" w:hAnsi="Georgia" w:cs="Times New Roman"/>
          <w:i/>
          <w:color w:val="000000"/>
          <w:shd w:val="clear" w:color="auto" w:fill="FFFFFF"/>
        </w:rPr>
        <w:t>Literacy center: Context for reading and writing.</w:t>
      </w:r>
      <w:r w:rsidRPr="0036625A">
        <w:rPr>
          <w:rFonts w:ascii="Georgia" w:hAnsi="Georgia" w:cs="Times New Roman"/>
          <w:color w:val="000000"/>
          <w:shd w:val="clear" w:color="auto" w:fill="FFFFFF"/>
        </w:rPr>
        <w:t xml:space="preserve"> York, ME: Stenhouse</w:t>
      </w:r>
      <w:r>
        <w:rPr>
          <w:rFonts w:ascii="Georgia" w:hAnsi="Georgia" w:cs="Times New Roman"/>
          <w:color w:val="000000"/>
          <w:shd w:val="clear" w:color="auto" w:fill="FFFFFF"/>
        </w:rPr>
        <w:t>.</w:t>
      </w:r>
    </w:p>
    <w:p w14:paraId="61BFD598" w14:textId="1772250D" w:rsidR="0036625A" w:rsidRDefault="0036625A" w:rsidP="0036625A">
      <w:pPr>
        <w:spacing w:line="276" w:lineRule="auto"/>
        <w:rPr>
          <w:rFonts w:ascii="Georgia" w:hAnsi="Georgia" w:cs="Times New Roman"/>
          <w:color w:val="000000"/>
          <w:shd w:val="clear" w:color="auto" w:fill="FFFFFF"/>
        </w:rPr>
      </w:pPr>
    </w:p>
    <w:p w14:paraId="68816897" w14:textId="77777777" w:rsidR="0036625A" w:rsidRPr="0036625A" w:rsidRDefault="0036625A" w:rsidP="0036625A">
      <w:pPr>
        <w:spacing w:line="276" w:lineRule="auto"/>
        <w:rPr>
          <w:rFonts w:ascii="Georgia" w:eastAsia="Times New Roman" w:hAnsi="Georgia" w:cs="Times New Roman"/>
        </w:rPr>
      </w:pPr>
      <w:r w:rsidRPr="0036625A">
        <w:rPr>
          <w:rFonts w:ascii="Georgia" w:eastAsia="Times New Roman" w:hAnsi="Georgia" w:cs="Times New Roman"/>
        </w:rPr>
        <w:t xml:space="preserve">National Institute of Child Health and Human Development. (2000). </w:t>
      </w:r>
      <w:r w:rsidRPr="0036625A">
        <w:rPr>
          <w:rFonts w:ascii="Georgia" w:eastAsia="Times New Roman" w:hAnsi="Georgia" w:cs="Times New Roman"/>
          <w:i/>
        </w:rPr>
        <w:t>Report of the National Reading Panel. Teaching children to read: An evidence-based assessment of the scientific research literature on reading and its implications for reading instruction</w:t>
      </w:r>
      <w:r w:rsidRPr="0036625A">
        <w:rPr>
          <w:rFonts w:ascii="Georgia" w:eastAsia="Times New Roman" w:hAnsi="Georgia" w:cs="Times New Roman"/>
        </w:rPr>
        <w:t xml:space="preserve"> (NIH Publication No. 00-4769). Washington, DC: U.S. Government Printing Office.</w:t>
      </w:r>
    </w:p>
    <w:p w14:paraId="47964C96" w14:textId="77777777" w:rsidR="0036625A" w:rsidRPr="0036625A" w:rsidRDefault="0036625A" w:rsidP="0036625A">
      <w:pPr>
        <w:spacing w:line="276" w:lineRule="auto"/>
        <w:rPr>
          <w:rFonts w:ascii="Georgia" w:eastAsia="Times New Roman" w:hAnsi="Georgia" w:cs="Times New Roman"/>
        </w:rPr>
      </w:pPr>
    </w:p>
    <w:p w14:paraId="6C04E743" w14:textId="77777777" w:rsidR="0036625A" w:rsidRPr="0036625A" w:rsidRDefault="0036625A" w:rsidP="0036625A">
      <w:pPr>
        <w:spacing w:line="276" w:lineRule="auto"/>
        <w:rPr>
          <w:rFonts w:ascii="Georgia" w:hAnsi="Georgia" w:cs="Times New Roman"/>
        </w:rPr>
      </w:pPr>
      <w:r w:rsidRPr="0036625A">
        <w:rPr>
          <w:rFonts w:ascii="Georgia" w:hAnsi="Georgia" w:cs="Times New Roman"/>
        </w:rPr>
        <w:t xml:space="preserve">National Early Literacy Report: (2008). </w:t>
      </w:r>
      <w:r w:rsidRPr="0036625A">
        <w:rPr>
          <w:rFonts w:ascii="Georgia" w:hAnsi="Georgia" w:cs="Times New Roman"/>
          <w:i/>
        </w:rPr>
        <w:t>Developing early literacy: Report of the national early literacy panel, a scientific synthesis of early literacy development and implications for intervention</w:t>
      </w:r>
      <w:r w:rsidRPr="0036625A">
        <w:rPr>
          <w:rFonts w:ascii="Georgia" w:hAnsi="Georgia" w:cs="Times New Roman"/>
        </w:rPr>
        <w:t>. National Institute for Literacy.</w:t>
      </w:r>
    </w:p>
    <w:p w14:paraId="1328EE34" w14:textId="77777777" w:rsidR="0036625A" w:rsidRPr="0036625A" w:rsidRDefault="0036625A" w:rsidP="0036625A">
      <w:pPr>
        <w:spacing w:line="276" w:lineRule="auto"/>
        <w:rPr>
          <w:rFonts w:ascii="Georgia" w:hAnsi="Georgia" w:cs="Times New Roman"/>
        </w:rPr>
      </w:pPr>
    </w:p>
    <w:p w14:paraId="2446F3EB" w14:textId="1CB1537A" w:rsidR="0036625A" w:rsidRDefault="0036625A" w:rsidP="0036625A">
      <w:pPr>
        <w:spacing w:line="276" w:lineRule="auto"/>
        <w:rPr>
          <w:rFonts w:ascii="Georgia" w:hAnsi="Georgia" w:cs="Times New Roman"/>
          <w:color w:val="000000"/>
          <w:shd w:val="clear" w:color="auto" w:fill="FFFFFF"/>
        </w:rPr>
      </w:pPr>
      <w:r w:rsidRPr="0036625A">
        <w:rPr>
          <w:rFonts w:ascii="Georgia" w:hAnsi="Georgia" w:cs="Times New Roman"/>
          <w:color w:val="000000"/>
          <w:shd w:val="clear" w:color="auto" w:fill="FFFFFF"/>
        </w:rPr>
        <w:t xml:space="preserve">Reading Rockets. </w:t>
      </w:r>
      <w:r w:rsidRPr="0036625A">
        <w:rPr>
          <w:rFonts w:ascii="Georgia" w:hAnsi="Georgia" w:cs="Times New Roman"/>
          <w:i/>
          <w:color w:val="000000"/>
          <w:shd w:val="clear" w:color="auto" w:fill="FFFFFF"/>
        </w:rPr>
        <w:t>Literacy Centers</w:t>
      </w:r>
      <w:r w:rsidRPr="0036625A">
        <w:rPr>
          <w:rFonts w:ascii="Georgia" w:hAnsi="Georgia" w:cs="Times New Roman"/>
          <w:color w:val="000000"/>
          <w:shd w:val="clear" w:color="auto" w:fill="FFFFFF"/>
        </w:rPr>
        <w:t xml:space="preserve">. Retrieved from </w:t>
      </w:r>
      <w:hyperlink r:id="rId8" w:history="1">
        <w:r w:rsidRPr="00CF09C1">
          <w:rPr>
            <w:rStyle w:val="Hyperlink"/>
            <w:rFonts w:ascii="Georgia" w:hAnsi="Georgia" w:cs="Times New Roman"/>
            <w:shd w:val="clear" w:color="auto" w:fill="FFFFFF"/>
          </w:rPr>
          <w:t>http://www.readingrockets.org/article/literacy-centers</w:t>
        </w:r>
      </w:hyperlink>
      <w:r w:rsidRPr="0036625A">
        <w:rPr>
          <w:rFonts w:ascii="Georgia" w:hAnsi="Georgia" w:cs="Times New Roman"/>
          <w:color w:val="000000"/>
          <w:shd w:val="clear" w:color="auto" w:fill="FFFFFF"/>
        </w:rPr>
        <w:t>.</w:t>
      </w:r>
    </w:p>
    <w:p w14:paraId="5594FD90" w14:textId="59DC220C" w:rsidR="0036625A" w:rsidRDefault="0036625A" w:rsidP="0036625A">
      <w:pPr>
        <w:spacing w:line="276" w:lineRule="auto"/>
        <w:rPr>
          <w:rFonts w:ascii="Georgia" w:hAnsi="Georgia" w:cs="Times New Roman"/>
          <w:color w:val="000000"/>
          <w:shd w:val="clear" w:color="auto" w:fill="FFFFFF"/>
        </w:rPr>
      </w:pPr>
    </w:p>
    <w:p w14:paraId="6D12FF12" w14:textId="7F2E089F" w:rsidR="0036625A" w:rsidRPr="0036625A" w:rsidRDefault="0036625A" w:rsidP="0036625A">
      <w:pPr>
        <w:spacing w:line="276" w:lineRule="auto"/>
        <w:rPr>
          <w:rFonts w:ascii="Georgia" w:hAnsi="Georgia" w:cs="Times New Roman"/>
          <w:color w:val="000000"/>
          <w:shd w:val="clear" w:color="auto" w:fill="FFFFFF"/>
        </w:rPr>
      </w:pPr>
      <w:r>
        <w:rPr>
          <w:rFonts w:ascii="Georgia" w:hAnsi="Georgia" w:cs="Times New Roman"/>
          <w:color w:val="000000"/>
          <w:shd w:val="clear" w:color="auto" w:fill="FFFFFF"/>
        </w:rPr>
        <w:t xml:space="preserve">Seidenberg, M. (2017). </w:t>
      </w:r>
      <w:r>
        <w:rPr>
          <w:rFonts w:ascii="Georgia" w:hAnsi="Georgia" w:cs="Times New Roman"/>
          <w:i/>
          <w:color w:val="000000"/>
          <w:shd w:val="clear" w:color="auto" w:fill="FFFFFF"/>
        </w:rPr>
        <w:t xml:space="preserve">Language at the Speed of Sight: How We Read, Why So Many Can’t, and What Can Be Done about It. </w:t>
      </w:r>
      <w:r>
        <w:rPr>
          <w:rFonts w:ascii="Georgia" w:hAnsi="Georgia" w:cs="Times New Roman"/>
          <w:color w:val="000000"/>
          <w:shd w:val="clear" w:color="auto" w:fill="FFFFFF"/>
        </w:rPr>
        <w:t>New York, NY:  Basic Books.</w:t>
      </w:r>
    </w:p>
    <w:p w14:paraId="11042EBB" w14:textId="77777777" w:rsidR="0036625A" w:rsidRPr="0036625A" w:rsidRDefault="0036625A" w:rsidP="0036625A">
      <w:pPr>
        <w:spacing w:line="276" w:lineRule="auto"/>
        <w:rPr>
          <w:rFonts w:ascii="Georgia" w:hAnsi="Georgia" w:cs="Times New Roman"/>
          <w:color w:val="000000"/>
          <w:shd w:val="clear" w:color="auto" w:fill="FFFFFF"/>
        </w:rPr>
      </w:pPr>
    </w:p>
    <w:p w14:paraId="7767A930" w14:textId="5ED27BE4" w:rsidR="0036625A" w:rsidRPr="0036625A" w:rsidRDefault="0036625A" w:rsidP="0036625A">
      <w:pPr>
        <w:spacing w:line="276" w:lineRule="auto"/>
        <w:rPr>
          <w:rFonts w:ascii="Georgia" w:hAnsi="Georgia" w:cs="Times New Roman"/>
        </w:rPr>
      </w:pPr>
      <w:r>
        <w:rPr>
          <w:rFonts w:ascii="Georgia" w:hAnsi="Georgia" w:cs="Times New Roman"/>
          <w:color w:val="000000"/>
          <w:shd w:val="clear" w:color="auto" w:fill="FFFFFF"/>
        </w:rPr>
        <w:lastRenderedPageBreak/>
        <w:t>*</w:t>
      </w:r>
      <w:r w:rsidRPr="0036625A">
        <w:rPr>
          <w:rFonts w:ascii="Georgia" w:hAnsi="Georgia" w:cs="Times New Roman"/>
          <w:color w:val="000000"/>
          <w:shd w:val="clear" w:color="auto" w:fill="FFFFFF"/>
        </w:rPr>
        <w:t>Stone, S. J., (1996). </w:t>
      </w:r>
      <w:r w:rsidRPr="0036625A">
        <w:rPr>
          <w:rFonts w:ascii="Georgia" w:hAnsi="Georgia" w:cs="Times New Roman"/>
          <w:i/>
          <w:iCs/>
          <w:color w:val="000000"/>
          <w:shd w:val="clear" w:color="auto" w:fill="FFFFFF"/>
        </w:rPr>
        <w:t>Promoting literacy through centers</w:t>
      </w:r>
      <w:r w:rsidRPr="0036625A">
        <w:rPr>
          <w:rFonts w:ascii="Georgia" w:hAnsi="Georgia" w:cs="Times New Roman"/>
          <w:color w:val="000000"/>
          <w:shd w:val="clear" w:color="auto" w:fill="FFFFFF"/>
        </w:rPr>
        <w:t> {Electronic version}. </w:t>
      </w:r>
      <w:r w:rsidRPr="0036625A">
        <w:rPr>
          <w:rFonts w:ascii="Georgia" w:hAnsi="Georgia" w:cs="Times New Roman"/>
          <w:i/>
          <w:iCs/>
          <w:color w:val="000000"/>
          <w:shd w:val="clear" w:color="auto" w:fill="FFFFFF"/>
        </w:rPr>
        <w:t>Childhood Education, 72, </w:t>
      </w:r>
      <w:r w:rsidRPr="0036625A">
        <w:rPr>
          <w:rFonts w:ascii="Georgia" w:hAnsi="Georgia" w:cs="Times New Roman"/>
          <w:color w:val="000000"/>
          <w:shd w:val="clear" w:color="auto" w:fill="FFFFFF"/>
        </w:rPr>
        <w:t>240-242.</w:t>
      </w:r>
    </w:p>
    <w:p w14:paraId="54E4358C" w14:textId="77777777" w:rsidR="0036625A" w:rsidRPr="0036625A" w:rsidRDefault="0036625A" w:rsidP="0036625A">
      <w:pPr>
        <w:spacing w:line="276" w:lineRule="auto"/>
        <w:rPr>
          <w:rFonts w:ascii="Georgia" w:hAnsi="Georgia" w:cs="Times New Roman"/>
          <w:color w:val="000000"/>
          <w:shd w:val="clear" w:color="auto" w:fill="FFFFFF"/>
        </w:rPr>
      </w:pPr>
      <w:bookmarkStart w:id="0" w:name="_GoBack"/>
      <w:bookmarkEnd w:id="0"/>
    </w:p>
    <w:p w14:paraId="34DA7890" w14:textId="77777777" w:rsidR="0036625A" w:rsidRDefault="0036625A" w:rsidP="0036625A">
      <w:pPr>
        <w:spacing w:line="276" w:lineRule="auto"/>
        <w:rPr>
          <w:rFonts w:ascii="Verdana" w:hAnsi="Verdana" w:cs="Times New Roman"/>
          <w:b/>
          <w:sz w:val="28"/>
          <w:szCs w:val="28"/>
        </w:rPr>
      </w:pPr>
    </w:p>
    <w:p w14:paraId="7DA6AFFC" w14:textId="4E3A7D01" w:rsidR="0036625A" w:rsidRDefault="0036625A" w:rsidP="0036625A">
      <w:pPr>
        <w:spacing w:line="276" w:lineRule="auto"/>
        <w:rPr>
          <w:rFonts w:ascii="Verdana" w:hAnsi="Verdana" w:cs="Times New Roman"/>
          <w:b/>
          <w:sz w:val="28"/>
          <w:szCs w:val="28"/>
        </w:rPr>
      </w:pPr>
      <w:r>
        <w:rPr>
          <w:rFonts w:ascii="Verdana" w:hAnsi="Verdana" w:cs="Times New Roman"/>
          <w:b/>
          <w:sz w:val="28"/>
          <w:szCs w:val="28"/>
        </w:rPr>
        <w:t>Word Work/Phonics</w:t>
      </w:r>
    </w:p>
    <w:p w14:paraId="4B272267" w14:textId="5D69CAE4" w:rsidR="0036625A" w:rsidRDefault="0036625A" w:rsidP="0036625A">
      <w:pPr>
        <w:spacing w:line="276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Hanna, P.R., Hanna, J.S., Hodges, R.E., &amp; </w:t>
      </w:r>
      <w:proofErr w:type="spellStart"/>
      <w:r>
        <w:rPr>
          <w:rFonts w:ascii="Georgia" w:hAnsi="Georgia" w:cs="Times New Roman"/>
        </w:rPr>
        <w:t>Rudorf</w:t>
      </w:r>
      <w:proofErr w:type="spellEnd"/>
      <w:r>
        <w:rPr>
          <w:rFonts w:ascii="Georgia" w:hAnsi="Georgia" w:cs="Times New Roman"/>
        </w:rPr>
        <w:t xml:space="preserve">, E.H. (1966). </w:t>
      </w:r>
      <w:r>
        <w:rPr>
          <w:rFonts w:ascii="Georgia" w:hAnsi="Georgia" w:cs="Times New Roman"/>
          <w:i/>
        </w:rPr>
        <w:t>Phoneme-Grapheme correspondences as cues to spelling improvement.</w:t>
      </w:r>
      <w:r>
        <w:rPr>
          <w:rFonts w:ascii="Georgia" w:hAnsi="Georgia" w:cs="Times New Roman"/>
        </w:rPr>
        <w:t xml:space="preserve"> Washington, DC: U.S. Department of Health, Education, and Welfare.</w:t>
      </w:r>
    </w:p>
    <w:p w14:paraId="3E996EC3" w14:textId="1F3AF1D4" w:rsidR="0036625A" w:rsidRDefault="0036625A" w:rsidP="0036625A">
      <w:pPr>
        <w:spacing w:line="276" w:lineRule="auto"/>
        <w:rPr>
          <w:rFonts w:ascii="Georgia" w:hAnsi="Georgia" w:cs="Times New Roman"/>
        </w:rPr>
      </w:pPr>
    </w:p>
    <w:p w14:paraId="335C1454" w14:textId="1A9F6891" w:rsidR="0036625A" w:rsidRDefault="0036625A" w:rsidP="0036625A">
      <w:pPr>
        <w:spacing w:line="276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Henry, M.K. (Spring 2017). Morphemes matter:  A framework for instruction. </w:t>
      </w:r>
      <w:r>
        <w:rPr>
          <w:rFonts w:ascii="Georgia" w:hAnsi="Georgia" w:cs="Times New Roman"/>
          <w:i/>
        </w:rPr>
        <w:t xml:space="preserve">Perspectives on Language and Literacy, </w:t>
      </w:r>
      <w:r>
        <w:rPr>
          <w:rFonts w:ascii="Georgia" w:hAnsi="Georgia" w:cs="Times New Roman"/>
        </w:rPr>
        <w:t>23-26.</w:t>
      </w:r>
    </w:p>
    <w:p w14:paraId="707B38C5" w14:textId="423DE350" w:rsidR="0036625A" w:rsidRDefault="0036625A" w:rsidP="0036625A">
      <w:pPr>
        <w:spacing w:line="276" w:lineRule="auto"/>
        <w:rPr>
          <w:rFonts w:ascii="Georgia" w:hAnsi="Georgia" w:cs="Times New Roman"/>
        </w:rPr>
      </w:pPr>
    </w:p>
    <w:p w14:paraId="5B4656BE" w14:textId="1230FAC6" w:rsidR="0036625A" w:rsidRPr="0036625A" w:rsidRDefault="0036625A" w:rsidP="0036625A">
      <w:pPr>
        <w:spacing w:line="276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__________. (2010). </w:t>
      </w:r>
      <w:r>
        <w:rPr>
          <w:rFonts w:ascii="Georgia" w:hAnsi="Georgia" w:cs="Times New Roman"/>
          <w:i/>
        </w:rPr>
        <w:t>Unlocking literacy:  effective decoding &amp; spelling instruction, 2ed.</w:t>
      </w:r>
      <w:r>
        <w:rPr>
          <w:rFonts w:ascii="Georgia" w:hAnsi="Georgia" w:cs="Times New Roman"/>
        </w:rPr>
        <w:t xml:space="preserve"> Baltimore, MD: Paul H. Brookes Co.</w:t>
      </w:r>
    </w:p>
    <w:p w14:paraId="38A5D9E7" w14:textId="4DA53EAC" w:rsidR="0036625A" w:rsidRDefault="0036625A" w:rsidP="0036625A">
      <w:pPr>
        <w:spacing w:line="276" w:lineRule="auto"/>
        <w:rPr>
          <w:rFonts w:ascii="Georgia" w:hAnsi="Georgia" w:cs="Times New Roman"/>
        </w:rPr>
      </w:pPr>
    </w:p>
    <w:p w14:paraId="57621876" w14:textId="7BAC486C" w:rsidR="0036625A" w:rsidRPr="0036625A" w:rsidRDefault="0036625A" w:rsidP="0036625A">
      <w:pPr>
        <w:spacing w:line="276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Moats, L. (2010). </w:t>
      </w:r>
      <w:r>
        <w:rPr>
          <w:rFonts w:ascii="Georgia" w:hAnsi="Georgia" w:cs="Times New Roman"/>
          <w:i/>
        </w:rPr>
        <w:t>Speech to print: language essentials for teachers, 2ed.</w:t>
      </w:r>
      <w:r>
        <w:rPr>
          <w:rFonts w:ascii="Georgia" w:hAnsi="Georgia" w:cs="Times New Roman"/>
        </w:rPr>
        <w:t xml:space="preserve"> Baltimore, MD:  Paul H. Brookes Publishing Co.</w:t>
      </w:r>
    </w:p>
    <w:p w14:paraId="289403A9" w14:textId="77777777" w:rsidR="0036625A" w:rsidRPr="0036625A" w:rsidRDefault="0036625A" w:rsidP="0036625A">
      <w:pPr>
        <w:spacing w:line="276" w:lineRule="auto"/>
        <w:rPr>
          <w:rFonts w:ascii="Georgia" w:hAnsi="Georgia" w:cs="Times New Roman"/>
        </w:rPr>
      </w:pPr>
    </w:p>
    <w:p w14:paraId="07E3EE52" w14:textId="77777777" w:rsidR="0036625A" w:rsidRDefault="0036625A" w:rsidP="0036625A">
      <w:pPr>
        <w:spacing w:line="276" w:lineRule="auto"/>
        <w:rPr>
          <w:rFonts w:ascii="Verdana" w:hAnsi="Verdana" w:cs="Times New Roman"/>
          <w:b/>
          <w:sz w:val="28"/>
          <w:szCs w:val="28"/>
        </w:rPr>
      </w:pPr>
    </w:p>
    <w:p w14:paraId="392DA0AC" w14:textId="37E5D9DE" w:rsidR="0036625A" w:rsidRDefault="0036625A" w:rsidP="0036625A">
      <w:pPr>
        <w:spacing w:line="276" w:lineRule="auto"/>
        <w:rPr>
          <w:rFonts w:ascii="Verdana" w:hAnsi="Verdana" w:cs="Times New Roman"/>
          <w:b/>
          <w:sz w:val="28"/>
          <w:szCs w:val="28"/>
        </w:rPr>
      </w:pPr>
      <w:r>
        <w:rPr>
          <w:rFonts w:ascii="Verdana" w:hAnsi="Verdana" w:cs="Times New Roman"/>
          <w:b/>
          <w:sz w:val="28"/>
          <w:szCs w:val="28"/>
        </w:rPr>
        <w:t>Comprehension</w:t>
      </w:r>
    </w:p>
    <w:p w14:paraId="76282DAD" w14:textId="0A54C678" w:rsidR="0036625A" w:rsidRDefault="0036625A" w:rsidP="0036625A">
      <w:pPr>
        <w:spacing w:line="276" w:lineRule="auto"/>
        <w:rPr>
          <w:rFonts w:ascii="Georgia" w:hAnsi="Georgia" w:cs="Times New Roman"/>
          <w:color w:val="000000"/>
          <w:shd w:val="clear" w:color="auto" w:fill="FFFFFF"/>
        </w:rPr>
      </w:pPr>
      <w:r w:rsidRPr="0036625A">
        <w:rPr>
          <w:rFonts w:ascii="Georgia" w:hAnsi="Georgia" w:cs="Times New Roman"/>
          <w:color w:val="000000"/>
          <w:shd w:val="clear" w:color="auto" w:fill="FFFFFF"/>
        </w:rPr>
        <w:t xml:space="preserve">Fountas, I., &amp; Pinnell, G. (2000). </w:t>
      </w:r>
      <w:r w:rsidRPr="0036625A">
        <w:rPr>
          <w:rFonts w:ascii="Georgia" w:hAnsi="Georgia" w:cs="Times New Roman"/>
          <w:i/>
          <w:color w:val="000000"/>
          <w:shd w:val="clear" w:color="auto" w:fill="FFFFFF"/>
        </w:rPr>
        <w:t xml:space="preserve">Guiding readers and </w:t>
      </w:r>
      <w:proofErr w:type="gramStart"/>
      <w:r w:rsidRPr="0036625A">
        <w:rPr>
          <w:rFonts w:ascii="Georgia" w:hAnsi="Georgia" w:cs="Times New Roman"/>
          <w:i/>
          <w:color w:val="000000"/>
          <w:shd w:val="clear" w:color="auto" w:fill="FFFFFF"/>
        </w:rPr>
        <w:t>writers</w:t>
      </w:r>
      <w:proofErr w:type="gramEnd"/>
      <w:r w:rsidRPr="0036625A">
        <w:rPr>
          <w:rFonts w:ascii="Georgia" w:hAnsi="Georgia" w:cs="Times New Roman"/>
          <w:i/>
          <w:color w:val="000000"/>
          <w:shd w:val="clear" w:color="auto" w:fill="FFFFFF"/>
        </w:rPr>
        <w:t xml:space="preserve"> grades 3-6: </w:t>
      </w:r>
      <w:r>
        <w:rPr>
          <w:rFonts w:ascii="Georgia" w:hAnsi="Georgia" w:cs="Times New Roman"/>
          <w:i/>
          <w:color w:val="000000"/>
          <w:shd w:val="clear" w:color="auto" w:fill="FFFFFF"/>
        </w:rPr>
        <w:t>t</w:t>
      </w:r>
      <w:r w:rsidRPr="0036625A">
        <w:rPr>
          <w:rFonts w:ascii="Georgia" w:hAnsi="Georgia" w:cs="Times New Roman"/>
          <w:i/>
          <w:color w:val="000000"/>
          <w:shd w:val="clear" w:color="auto" w:fill="FFFFFF"/>
        </w:rPr>
        <w:t>eaching comprehension, genre, and content literacy.</w:t>
      </w:r>
      <w:r w:rsidRPr="0036625A">
        <w:rPr>
          <w:rFonts w:ascii="Georgia" w:hAnsi="Georgia" w:cs="Times New Roman"/>
          <w:color w:val="000000"/>
          <w:shd w:val="clear" w:color="auto" w:fill="FFFFFF"/>
        </w:rPr>
        <w:t xml:space="preserve"> Portsmouth, NH: Heinemann.</w:t>
      </w:r>
    </w:p>
    <w:p w14:paraId="38299038" w14:textId="2D8E953A" w:rsidR="0036625A" w:rsidRDefault="0036625A" w:rsidP="0036625A">
      <w:pPr>
        <w:spacing w:line="276" w:lineRule="auto"/>
        <w:rPr>
          <w:rFonts w:ascii="Georgia" w:hAnsi="Georgia" w:cs="Times New Roman"/>
          <w:color w:val="000000"/>
          <w:shd w:val="clear" w:color="auto" w:fill="FFFFFF"/>
        </w:rPr>
      </w:pPr>
    </w:p>
    <w:p w14:paraId="57A6C47F" w14:textId="77777777" w:rsidR="0036625A" w:rsidRPr="0036625A" w:rsidRDefault="0036625A" w:rsidP="0036625A">
      <w:pPr>
        <w:spacing w:line="276" w:lineRule="auto"/>
        <w:rPr>
          <w:rFonts w:ascii="Georgia" w:hAnsi="Georgia" w:cs="Times New Roman"/>
          <w:color w:val="000000"/>
          <w:shd w:val="clear" w:color="auto" w:fill="FFFFFF"/>
        </w:rPr>
      </w:pPr>
      <w:proofErr w:type="spellStart"/>
      <w:r w:rsidRPr="0036625A">
        <w:rPr>
          <w:rFonts w:ascii="Georgia" w:hAnsi="Georgia" w:cs="Times New Roman"/>
          <w:color w:val="000000"/>
          <w:shd w:val="clear" w:color="auto" w:fill="FFFFFF"/>
        </w:rPr>
        <w:t>Sedita</w:t>
      </w:r>
      <w:proofErr w:type="spellEnd"/>
      <w:r w:rsidRPr="0036625A">
        <w:rPr>
          <w:rFonts w:ascii="Georgia" w:hAnsi="Georgia" w:cs="Times New Roman"/>
          <w:color w:val="000000"/>
          <w:shd w:val="clear" w:color="auto" w:fill="FFFFFF"/>
        </w:rPr>
        <w:t xml:space="preserve">, J. (2003, 2015). </w:t>
      </w:r>
      <w:r w:rsidRPr="0036625A">
        <w:rPr>
          <w:rFonts w:ascii="Georgia" w:hAnsi="Georgia" w:cs="Times New Roman"/>
          <w:i/>
          <w:color w:val="000000"/>
          <w:shd w:val="clear" w:color="auto" w:fill="FFFFFF"/>
        </w:rPr>
        <w:t>The key comprehension routine: Primary grades</w:t>
      </w:r>
      <w:r w:rsidRPr="0036625A">
        <w:rPr>
          <w:rFonts w:ascii="Georgia" w:hAnsi="Georgia" w:cs="Times New Roman"/>
          <w:color w:val="000000"/>
          <w:shd w:val="clear" w:color="auto" w:fill="FFFFFF"/>
        </w:rPr>
        <w:t xml:space="preserve">.  Rowley, MA: Keys to Literacy. </w:t>
      </w:r>
    </w:p>
    <w:p w14:paraId="3A53998A" w14:textId="515D3BB1" w:rsidR="0036625A" w:rsidRDefault="0036625A" w:rsidP="0036625A">
      <w:pPr>
        <w:spacing w:line="276" w:lineRule="auto"/>
        <w:rPr>
          <w:rFonts w:ascii="Georgia" w:hAnsi="Georgia" w:cs="Times New Roman"/>
          <w:color w:val="000000"/>
          <w:shd w:val="clear" w:color="auto" w:fill="FFFFFF"/>
        </w:rPr>
      </w:pPr>
    </w:p>
    <w:p w14:paraId="00C7D237" w14:textId="77777777" w:rsidR="0036625A" w:rsidRDefault="0036625A" w:rsidP="0036625A">
      <w:pPr>
        <w:spacing w:line="276" w:lineRule="auto"/>
        <w:rPr>
          <w:rFonts w:ascii="Verdana" w:hAnsi="Verdana" w:cs="Times New Roman"/>
          <w:b/>
          <w:sz w:val="28"/>
          <w:szCs w:val="28"/>
        </w:rPr>
      </w:pPr>
    </w:p>
    <w:p w14:paraId="27EB4013" w14:textId="761F928F" w:rsidR="0036625A" w:rsidRPr="0036625A" w:rsidRDefault="0036625A" w:rsidP="0036625A">
      <w:pPr>
        <w:spacing w:line="276" w:lineRule="auto"/>
        <w:rPr>
          <w:rFonts w:ascii="Verdana" w:hAnsi="Verdana" w:cs="Times New Roman"/>
          <w:b/>
          <w:sz w:val="28"/>
          <w:szCs w:val="28"/>
        </w:rPr>
      </w:pPr>
      <w:r>
        <w:rPr>
          <w:rFonts w:ascii="Verdana" w:hAnsi="Verdana" w:cs="Times New Roman"/>
          <w:b/>
          <w:sz w:val="28"/>
          <w:szCs w:val="28"/>
        </w:rPr>
        <w:t>Language &amp; Vocabulary</w:t>
      </w:r>
    </w:p>
    <w:p w14:paraId="25E40113" w14:textId="38FD7C24" w:rsidR="00F3751F" w:rsidRPr="0036625A" w:rsidRDefault="0036625A" w:rsidP="0036625A">
      <w:pPr>
        <w:spacing w:line="276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*</w:t>
      </w:r>
      <w:r w:rsidR="00F3751F" w:rsidRPr="0036625A">
        <w:rPr>
          <w:rFonts w:ascii="Georgia" w:hAnsi="Georgia" w:cs="Times New Roman"/>
        </w:rPr>
        <w:t xml:space="preserve">Baldwin, R.S., Ford, J.C., &amp; </w:t>
      </w:r>
      <w:proofErr w:type="spellStart"/>
      <w:r w:rsidR="00F3751F" w:rsidRPr="0036625A">
        <w:rPr>
          <w:rFonts w:ascii="Georgia" w:hAnsi="Georgia" w:cs="Times New Roman"/>
        </w:rPr>
        <w:t>Read</w:t>
      </w:r>
      <w:r>
        <w:rPr>
          <w:rFonts w:ascii="Georgia" w:hAnsi="Georgia" w:cs="Times New Roman"/>
        </w:rPr>
        <w:t>e</w:t>
      </w:r>
      <w:r w:rsidR="00F3751F" w:rsidRPr="0036625A">
        <w:rPr>
          <w:rFonts w:ascii="Georgia" w:hAnsi="Georgia" w:cs="Times New Roman"/>
        </w:rPr>
        <w:t>nce</w:t>
      </w:r>
      <w:proofErr w:type="spellEnd"/>
      <w:r w:rsidR="00F3751F" w:rsidRPr="0036625A">
        <w:rPr>
          <w:rFonts w:ascii="Georgia" w:hAnsi="Georgia" w:cs="Times New Roman"/>
        </w:rPr>
        <w:t xml:space="preserve">, J. E. 91981). Teaching word connotations: An alternative strategy. </w:t>
      </w:r>
      <w:r w:rsidR="00F3751F" w:rsidRPr="0036625A">
        <w:rPr>
          <w:rFonts w:ascii="Georgia" w:hAnsi="Georgia" w:cs="Times New Roman"/>
          <w:i/>
        </w:rPr>
        <w:t>Reading World, 21,</w:t>
      </w:r>
      <w:r w:rsidR="00F3751F" w:rsidRPr="0036625A">
        <w:rPr>
          <w:rFonts w:ascii="Georgia" w:hAnsi="Georgia" w:cs="Times New Roman"/>
        </w:rPr>
        <w:t xml:space="preserve"> 103-108.</w:t>
      </w:r>
      <w:r>
        <w:rPr>
          <w:rFonts w:ascii="Georgia" w:hAnsi="Georgia" w:cs="Times New Roman"/>
        </w:rPr>
        <w:t xml:space="preserve"> </w:t>
      </w:r>
    </w:p>
    <w:p w14:paraId="63FAE5FD" w14:textId="77777777" w:rsidR="00F3751F" w:rsidRPr="0036625A" w:rsidRDefault="00F3751F" w:rsidP="0036625A">
      <w:pPr>
        <w:spacing w:line="276" w:lineRule="auto"/>
        <w:rPr>
          <w:rFonts w:ascii="Georgia" w:hAnsi="Georgia" w:cs="Times New Roman"/>
        </w:rPr>
      </w:pPr>
    </w:p>
    <w:p w14:paraId="157D487D" w14:textId="12B27671" w:rsidR="00DB477D" w:rsidRDefault="00DB477D" w:rsidP="0036625A">
      <w:pPr>
        <w:spacing w:line="276" w:lineRule="auto"/>
        <w:rPr>
          <w:rFonts w:ascii="Georgia" w:hAnsi="Georgia" w:cs="Times New Roman"/>
        </w:rPr>
      </w:pPr>
      <w:r w:rsidRPr="0036625A">
        <w:rPr>
          <w:rFonts w:ascii="Georgia" w:hAnsi="Georgia" w:cs="Times New Roman"/>
        </w:rPr>
        <w:t xml:space="preserve">Baumann, J.F., </w:t>
      </w:r>
      <w:proofErr w:type="spellStart"/>
      <w:r w:rsidRPr="0036625A">
        <w:rPr>
          <w:rFonts w:ascii="Georgia" w:hAnsi="Georgia" w:cs="Times New Roman"/>
        </w:rPr>
        <w:t>Kame’enui</w:t>
      </w:r>
      <w:proofErr w:type="spellEnd"/>
      <w:r w:rsidRPr="0036625A">
        <w:rPr>
          <w:rFonts w:ascii="Georgia" w:hAnsi="Georgia" w:cs="Times New Roman"/>
        </w:rPr>
        <w:t>, E.J., &amp; Ash, G. (2003). Research on vocabulary instruction: Voltaire redux. In J. Fl</w:t>
      </w:r>
      <w:r w:rsidR="00897245" w:rsidRPr="0036625A">
        <w:rPr>
          <w:rFonts w:ascii="Georgia" w:hAnsi="Georgia" w:cs="Times New Roman"/>
        </w:rPr>
        <w:t>o</w:t>
      </w:r>
      <w:r w:rsidRPr="0036625A">
        <w:rPr>
          <w:rFonts w:ascii="Georgia" w:hAnsi="Georgia" w:cs="Times New Roman"/>
        </w:rPr>
        <w:t xml:space="preserve">od, D. Lapp, J.R., Squire, &amp; J. Jenson (Eds.), </w:t>
      </w:r>
      <w:r w:rsidRPr="0036625A">
        <w:rPr>
          <w:rFonts w:ascii="Georgia" w:hAnsi="Georgia" w:cs="Times New Roman"/>
          <w:i/>
        </w:rPr>
        <w:t xml:space="preserve">Handbook of research on teaching the English Language Arts </w:t>
      </w:r>
      <w:r w:rsidRPr="0036625A">
        <w:rPr>
          <w:rFonts w:ascii="Georgia" w:hAnsi="Georgia" w:cs="Times New Roman"/>
        </w:rPr>
        <w:t>(2</w:t>
      </w:r>
      <w:r w:rsidRPr="0036625A">
        <w:rPr>
          <w:rFonts w:ascii="Georgia" w:hAnsi="Georgia" w:cs="Times New Roman"/>
          <w:vertAlign w:val="superscript"/>
        </w:rPr>
        <w:t>nd</w:t>
      </w:r>
      <w:r w:rsidRPr="0036625A">
        <w:rPr>
          <w:rFonts w:ascii="Georgia" w:hAnsi="Georgia" w:cs="Times New Roman"/>
        </w:rPr>
        <w:t xml:space="preserve"> ed.). Mahwah, NJ: Lawrence Erlbaum. </w:t>
      </w:r>
    </w:p>
    <w:p w14:paraId="637687F1" w14:textId="6AF29C20" w:rsidR="0036625A" w:rsidRDefault="0036625A" w:rsidP="0036625A">
      <w:pPr>
        <w:spacing w:line="276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Graves, M.R. (2006). </w:t>
      </w:r>
      <w:r>
        <w:rPr>
          <w:rFonts w:ascii="Georgia" w:hAnsi="Georgia" w:cs="Times New Roman"/>
          <w:i/>
        </w:rPr>
        <w:t xml:space="preserve">The vocabulary </w:t>
      </w:r>
      <w:proofErr w:type="gramStart"/>
      <w:r>
        <w:rPr>
          <w:rFonts w:ascii="Georgia" w:hAnsi="Georgia" w:cs="Times New Roman"/>
          <w:i/>
        </w:rPr>
        <w:t>book</w:t>
      </w:r>
      <w:proofErr w:type="gramEnd"/>
      <w:r>
        <w:rPr>
          <w:rFonts w:ascii="Georgia" w:hAnsi="Georgia" w:cs="Times New Roman"/>
          <w:i/>
        </w:rPr>
        <w:t>.</w:t>
      </w:r>
      <w:r>
        <w:rPr>
          <w:rFonts w:ascii="Georgia" w:hAnsi="Georgia" w:cs="Times New Roman"/>
        </w:rPr>
        <w:t xml:space="preserve"> New York: Teacher’s College Press.</w:t>
      </w:r>
    </w:p>
    <w:p w14:paraId="785C5BA7" w14:textId="0A350264" w:rsidR="0036625A" w:rsidRDefault="0036625A" w:rsidP="0036625A">
      <w:pPr>
        <w:spacing w:line="276" w:lineRule="auto"/>
        <w:rPr>
          <w:rFonts w:ascii="Georgia" w:hAnsi="Georgia" w:cs="Times New Roman"/>
        </w:rPr>
      </w:pPr>
    </w:p>
    <w:p w14:paraId="2EA97F62" w14:textId="04247843" w:rsidR="0036625A" w:rsidRPr="0036625A" w:rsidRDefault="0036625A" w:rsidP="0036625A">
      <w:pPr>
        <w:spacing w:line="276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__________. (2004).</w:t>
      </w:r>
      <w:r>
        <w:rPr>
          <w:rFonts w:ascii="Georgia" w:hAnsi="Georgia" w:cs="Times New Roman"/>
          <w:i/>
        </w:rPr>
        <w:t xml:space="preserve"> Vocabulary instruction: research to practice</w:t>
      </w:r>
      <w:r>
        <w:rPr>
          <w:rFonts w:ascii="Georgia" w:hAnsi="Georgia" w:cs="Times New Roman"/>
        </w:rPr>
        <w:t>. New York, NY: The Guilford Press.</w:t>
      </w:r>
    </w:p>
    <w:p w14:paraId="5FC6B9A8" w14:textId="65CD4B1E" w:rsidR="0036625A" w:rsidRDefault="0036625A" w:rsidP="0036625A">
      <w:pPr>
        <w:spacing w:line="276" w:lineRule="auto"/>
        <w:rPr>
          <w:rFonts w:ascii="Georgia" w:hAnsi="Georgia" w:cs="Times New Roman"/>
        </w:rPr>
      </w:pPr>
    </w:p>
    <w:p w14:paraId="0FC7A168" w14:textId="0FCB0247" w:rsidR="0036625A" w:rsidRPr="0036625A" w:rsidRDefault="0036625A" w:rsidP="0036625A">
      <w:pPr>
        <w:spacing w:line="276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Beck, I., McKeown M.G., &amp; </w:t>
      </w:r>
      <w:proofErr w:type="spellStart"/>
      <w:r>
        <w:rPr>
          <w:rFonts w:ascii="Georgia" w:hAnsi="Georgia" w:cs="Times New Roman"/>
        </w:rPr>
        <w:t>Kucan</w:t>
      </w:r>
      <w:proofErr w:type="spellEnd"/>
      <w:r>
        <w:rPr>
          <w:rFonts w:ascii="Georgia" w:hAnsi="Georgia" w:cs="Times New Roman"/>
        </w:rPr>
        <w:t xml:space="preserve">, L. (2008). </w:t>
      </w:r>
      <w:r>
        <w:rPr>
          <w:rFonts w:ascii="Georgia" w:hAnsi="Georgia" w:cs="Times New Roman"/>
          <w:i/>
        </w:rPr>
        <w:t>Creating robust vocabulary: frequently asked questions &amp; extended examples</w:t>
      </w:r>
      <w:r>
        <w:rPr>
          <w:rFonts w:ascii="Georgia" w:hAnsi="Georgia" w:cs="Times New Roman"/>
        </w:rPr>
        <w:t>. New York, NY:  The Guilford Press.</w:t>
      </w:r>
    </w:p>
    <w:p w14:paraId="48A0C2F1" w14:textId="5A637C54" w:rsidR="0036625A" w:rsidRDefault="0036625A" w:rsidP="0036625A">
      <w:pPr>
        <w:spacing w:line="276" w:lineRule="auto"/>
        <w:rPr>
          <w:rFonts w:ascii="Georgia" w:hAnsi="Georgia" w:cs="Times New Roman"/>
        </w:rPr>
      </w:pPr>
    </w:p>
    <w:p w14:paraId="6DF0C004" w14:textId="525DA51B" w:rsidR="00F3751F" w:rsidRDefault="00F3751F" w:rsidP="0036625A">
      <w:pPr>
        <w:spacing w:line="276" w:lineRule="auto"/>
        <w:rPr>
          <w:rFonts w:ascii="Georgia" w:hAnsi="Georgia" w:cs="Times New Roman"/>
          <w:color w:val="000000"/>
          <w:shd w:val="clear" w:color="auto" w:fill="FFFFFF"/>
        </w:rPr>
      </w:pPr>
      <w:r w:rsidRPr="0036625A">
        <w:rPr>
          <w:rFonts w:ascii="Georgia" w:hAnsi="Georgia" w:cs="Times New Roman"/>
          <w:color w:val="000000"/>
          <w:shd w:val="clear" w:color="auto" w:fill="FFFFFF"/>
        </w:rPr>
        <w:t xml:space="preserve">Heimlich, J.E., &amp; </w:t>
      </w:r>
      <w:proofErr w:type="spellStart"/>
      <w:r w:rsidRPr="0036625A">
        <w:rPr>
          <w:rFonts w:ascii="Georgia" w:hAnsi="Georgia" w:cs="Times New Roman"/>
          <w:color w:val="000000"/>
          <w:shd w:val="clear" w:color="auto" w:fill="FFFFFF"/>
        </w:rPr>
        <w:t>Pittelman</w:t>
      </w:r>
      <w:proofErr w:type="spellEnd"/>
      <w:r w:rsidRPr="0036625A">
        <w:rPr>
          <w:rFonts w:ascii="Georgia" w:hAnsi="Georgia" w:cs="Times New Roman"/>
          <w:color w:val="000000"/>
          <w:shd w:val="clear" w:color="auto" w:fill="FFFFFF"/>
        </w:rPr>
        <w:t xml:space="preserve">. S.D. (1986). </w:t>
      </w:r>
      <w:r w:rsidRPr="0036625A">
        <w:rPr>
          <w:rFonts w:ascii="Georgia" w:hAnsi="Georgia" w:cs="Times New Roman"/>
          <w:i/>
          <w:color w:val="000000"/>
          <w:shd w:val="clear" w:color="auto" w:fill="FFFFFF"/>
        </w:rPr>
        <w:t xml:space="preserve">Semantic mapping: </w:t>
      </w:r>
      <w:r w:rsidR="0036625A">
        <w:rPr>
          <w:rFonts w:ascii="Georgia" w:hAnsi="Georgia" w:cs="Times New Roman"/>
          <w:i/>
          <w:color w:val="000000"/>
          <w:shd w:val="clear" w:color="auto" w:fill="FFFFFF"/>
        </w:rPr>
        <w:t>c</w:t>
      </w:r>
      <w:r w:rsidRPr="0036625A">
        <w:rPr>
          <w:rFonts w:ascii="Georgia" w:hAnsi="Georgia" w:cs="Times New Roman"/>
          <w:i/>
          <w:color w:val="000000"/>
          <w:shd w:val="clear" w:color="auto" w:fill="FFFFFF"/>
        </w:rPr>
        <w:t>lassroom applications</w:t>
      </w:r>
      <w:r w:rsidRPr="0036625A">
        <w:rPr>
          <w:rFonts w:ascii="Georgia" w:hAnsi="Georgia" w:cs="Times New Roman"/>
          <w:color w:val="000000"/>
          <w:shd w:val="clear" w:color="auto" w:fill="FFFFFF"/>
        </w:rPr>
        <w:t xml:space="preserve">. Newark, DE: International Reading Association. </w:t>
      </w:r>
    </w:p>
    <w:p w14:paraId="633EABB8" w14:textId="764EA95A" w:rsidR="0036625A" w:rsidRDefault="0036625A" w:rsidP="0036625A">
      <w:pPr>
        <w:spacing w:line="276" w:lineRule="auto"/>
        <w:rPr>
          <w:rFonts w:ascii="Georgia" w:hAnsi="Georgia" w:cs="Times New Roman"/>
          <w:color w:val="000000"/>
          <w:shd w:val="clear" w:color="auto" w:fill="FFFFFF"/>
        </w:rPr>
      </w:pPr>
    </w:p>
    <w:p w14:paraId="6E1D3920" w14:textId="34465C6E" w:rsidR="0036625A" w:rsidRDefault="0036625A" w:rsidP="0036625A">
      <w:pPr>
        <w:spacing w:line="276" w:lineRule="auto"/>
        <w:rPr>
          <w:rFonts w:ascii="Georgia" w:hAnsi="Georgia" w:cs="Times New Roman"/>
          <w:color w:val="000000"/>
          <w:shd w:val="clear" w:color="auto" w:fill="FFFFFF"/>
        </w:rPr>
      </w:pPr>
      <w:proofErr w:type="spellStart"/>
      <w:r w:rsidRPr="0036625A">
        <w:rPr>
          <w:rFonts w:ascii="Georgia" w:hAnsi="Georgia" w:cs="Times New Roman"/>
          <w:color w:val="000000"/>
          <w:shd w:val="clear" w:color="auto" w:fill="FFFFFF"/>
        </w:rPr>
        <w:t>Sedita</w:t>
      </w:r>
      <w:proofErr w:type="spellEnd"/>
      <w:r w:rsidRPr="0036625A">
        <w:rPr>
          <w:rFonts w:ascii="Georgia" w:hAnsi="Georgia" w:cs="Times New Roman"/>
          <w:color w:val="000000"/>
          <w:shd w:val="clear" w:color="auto" w:fill="FFFFFF"/>
        </w:rPr>
        <w:t xml:space="preserve">, J. (2005, 2013). </w:t>
      </w:r>
      <w:r w:rsidRPr="0036625A">
        <w:rPr>
          <w:rFonts w:ascii="Georgia" w:hAnsi="Georgia" w:cs="Times New Roman"/>
          <w:i/>
          <w:color w:val="000000"/>
          <w:shd w:val="clear" w:color="auto" w:fill="FFFFFF"/>
        </w:rPr>
        <w:t>The key vocabulary routine</w:t>
      </w:r>
      <w:r w:rsidRPr="0036625A">
        <w:rPr>
          <w:rFonts w:ascii="Georgia" w:hAnsi="Georgia" w:cs="Times New Roman"/>
          <w:color w:val="000000"/>
          <w:shd w:val="clear" w:color="auto" w:fill="FFFFFF"/>
        </w:rPr>
        <w:t>. Rowley, MA: Keys to Literacy.</w:t>
      </w:r>
    </w:p>
    <w:p w14:paraId="0A54B1C5" w14:textId="6E3482D1" w:rsidR="0036625A" w:rsidRDefault="0036625A" w:rsidP="0036625A">
      <w:pPr>
        <w:spacing w:line="276" w:lineRule="auto"/>
        <w:rPr>
          <w:rFonts w:ascii="Georgia" w:hAnsi="Georgia" w:cs="Times New Roman"/>
          <w:color w:val="000000"/>
          <w:shd w:val="clear" w:color="auto" w:fill="FFFFFF"/>
        </w:rPr>
      </w:pPr>
    </w:p>
    <w:p w14:paraId="6F8B8B3A" w14:textId="04A74B27" w:rsidR="0036625A" w:rsidRPr="0036625A" w:rsidRDefault="0036625A" w:rsidP="0036625A">
      <w:pPr>
        <w:spacing w:line="276" w:lineRule="auto"/>
        <w:rPr>
          <w:rFonts w:ascii="Georgia" w:hAnsi="Georgia" w:cs="Times New Roman"/>
          <w:color w:val="000000"/>
          <w:shd w:val="clear" w:color="auto" w:fill="FFFFFF"/>
        </w:rPr>
      </w:pPr>
      <w:proofErr w:type="spellStart"/>
      <w:r>
        <w:rPr>
          <w:rFonts w:ascii="Georgia" w:hAnsi="Georgia" w:cs="Times New Roman"/>
          <w:color w:val="000000"/>
          <w:shd w:val="clear" w:color="auto" w:fill="FFFFFF"/>
        </w:rPr>
        <w:t>Suskind</w:t>
      </w:r>
      <w:proofErr w:type="spellEnd"/>
      <w:r>
        <w:rPr>
          <w:rFonts w:ascii="Georgia" w:hAnsi="Georgia" w:cs="Times New Roman"/>
          <w:color w:val="000000"/>
          <w:shd w:val="clear" w:color="auto" w:fill="FFFFFF"/>
        </w:rPr>
        <w:t xml:space="preserve">, D. MD. (2015). </w:t>
      </w:r>
      <w:r>
        <w:rPr>
          <w:rFonts w:ascii="Georgia" w:hAnsi="Georgia" w:cs="Times New Roman"/>
          <w:i/>
          <w:color w:val="000000"/>
          <w:shd w:val="clear" w:color="auto" w:fill="FFFFFF"/>
        </w:rPr>
        <w:t>Thirty million words: building a child’s brain.</w:t>
      </w:r>
      <w:r>
        <w:rPr>
          <w:rFonts w:ascii="Georgia" w:hAnsi="Georgia" w:cs="Times New Roman"/>
          <w:color w:val="000000"/>
          <w:shd w:val="clear" w:color="auto" w:fill="FFFFFF"/>
        </w:rPr>
        <w:t xml:space="preserve"> New York, NY: Dutton.</w:t>
      </w:r>
    </w:p>
    <w:p w14:paraId="42C3D708" w14:textId="77777777" w:rsidR="0036625A" w:rsidRPr="0036625A" w:rsidRDefault="0036625A" w:rsidP="0036625A">
      <w:pPr>
        <w:spacing w:line="276" w:lineRule="auto"/>
        <w:rPr>
          <w:rFonts w:ascii="Georgia" w:hAnsi="Georgia" w:cs="Times New Roman"/>
          <w:color w:val="000000"/>
          <w:shd w:val="clear" w:color="auto" w:fill="FFFFFF"/>
        </w:rPr>
      </w:pPr>
    </w:p>
    <w:p w14:paraId="2580B400" w14:textId="77777777" w:rsidR="00F3751F" w:rsidRPr="0036625A" w:rsidRDefault="00F3751F" w:rsidP="0036625A">
      <w:pPr>
        <w:spacing w:line="276" w:lineRule="auto"/>
        <w:rPr>
          <w:rFonts w:ascii="Georgia" w:hAnsi="Georgia" w:cs="Times New Roman"/>
          <w:color w:val="000000"/>
          <w:shd w:val="clear" w:color="auto" w:fill="FFFFFF"/>
        </w:rPr>
      </w:pPr>
    </w:p>
    <w:p w14:paraId="2FE04306" w14:textId="4977FF31" w:rsidR="0036625A" w:rsidRDefault="0036625A" w:rsidP="0036625A">
      <w:pPr>
        <w:spacing w:line="276" w:lineRule="auto"/>
        <w:rPr>
          <w:rFonts w:ascii="Georgia" w:hAnsi="Georgia" w:cs="Times New Roman"/>
        </w:rPr>
      </w:pPr>
    </w:p>
    <w:p w14:paraId="1B85D59E" w14:textId="4D748F6C" w:rsidR="0036625A" w:rsidRPr="0036625A" w:rsidRDefault="0036625A" w:rsidP="0036625A">
      <w:pPr>
        <w:spacing w:line="276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*Denotes articles requiring purchase to access the full article</w:t>
      </w:r>
    </w:p>
    <w:p w14:paraId="4C40480F" w14:textId="759235AD" w:rsidR="00E96597" w:rsidRDefault="00E96597" w:rsidP="0036625A">
      <w:pPr>
        <w:spacing w:line="276" w:lineRule="auto"/>
      </w:pPr>
    </w:p>
    <w:sectPr w:rsidR="00E96597" w:rsidSect="0036625A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E2C31"/>
    <w:multiLevelType w:val="hybridMultilevel"/>
    <w:tmpl w:val="0D74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4B"/>
    <w:rsid w:val="001B2B69"/>
    <w:rsid w:val="00307187"/>
    <w:rsid w:val="0036625A"/>
    <w:rsid w:val="00455B95"/>
    <w:rsid w:val="00463C88"/>
    <w:rsid w:val="00476BCE"/>
    <w:rsid w:val="004D5B29"/>
    <w:rsid w:val="006B3523"/>
    <w:rsid w:val="00897245"/>
    <w:rsid w:val="009E2BE5"/>
    <w:rsid w:val="00B50AAA"/>
    <w:rsid w:val="00B94E2B"/>
    <w:rsid w:val="00D33FE9"/>
    <w:rsid w:val="00D41512"/>
    <w:rsid w:val="00D90B6C"/>
    <w:rsid w:val="00DB477D"/>
    <w:rsid w:val="00E66CB8"/>
    <w:rsid w:val="00E96597"/>
    <w:rsid w:val="00F3751F"/>
    <w:rsid w:val="00F3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23D494"/>
  <w15:chartTrackingRefBased/>
  <w15:docId w15:val="{0BD2113D-3687-3948-95F4-5CF82154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phasistypesmallcaps">
    <w:name w:val="emphasistypesmallcaps"/>
    <w:basedOn w:val="DefaultParagraphFont"/>
    <w:rsid w:val="00B50AAA"/>
  </w:style>
  <w:style w:type="character" w:styleId="Emphasis">
    <w:name w:val="Emphasis"/>
    <w:basedOn w:val="DefaultParagraphFont"/>
    <w:uiPriority w:val="20"/>
    <w:qFormat/>
    <w:rsid w:val="00B50AAA"/>
    <w:rPr>
      <w:i/>
      <w:iCs/>
    </w:rPr>
  </w:style>
  <w:style w:type="paragraph" w:styleId="ListParagraph">
    <w:name w:val="List Paragraph"/>
    <w:basedOn w:val="Normal"/>
    <w:uiPriority w:val="34"/>
    <w:qFormat/>
    <w:rsid w:val="00E66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2B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7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dingrockets.org/article/literacy-cente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C3CC10BD19A4D89DBE4274AD99374" ma:contentTypeVersion="8" ma:contentTypeDescription="Create a new document." ma:contentTypeScope="" ma:versionID="f7ac8bf37cbe060ccc7437a8e759e499">
  <xsd:schema xmlns:xsd="http://www.w3.org/2001/XMLSchema" xmlns:xs="http://www.w3.org/2001/XMLSchema" xmlns:p="http://schemas.microsoft.com/office/2006/metadata/properties" xmlns:ns2="54ff5801-7a03-4421-96f1-34cde86c7de1" targetNamespace="http://schemas.microsoft.com/office/2006/metadata/properties" ma:root="true" ma:fieldsID="adf1c8d055a4806666e5f2197b0f8879" ns2:_="">
    <xsd:import namespace="54ff5801-7a03-4421-96f1-34cde86c7d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f5801-7a03-4421-96f1-34cde86c7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69138-972B-48FB-AF07-22D87627C4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5B4339-26C2-4DD8-83E7-BF7C4C420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8CDE4-D645-43B2-A790-05A75F545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f5801-7a03-4421-96f1-34cde86c7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Sedita</dc:creator>
  <cp:keywords/>
  <dc:description/>
  <cp:lastModifiedBy>hlowry@wcpss.net</cp:lastModifiedBy>
  <cp:revision>2</cp:revision>
  <dcterms:created xsi:type="dcterms:W3CDTF">2019-02-26T17:45:00Z</dcterms:created>
  <dcterms:modified xsi:type="dcterms:W3CDTF">2019-02-26T17:45:00Z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0x010100E95C3CC10BD19A4D89DBE4274AD99374</vt:lpwstr>
  </property>
</Properties>
</file>