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73EA1" w14:textId="341A36EB" w:rsidR="00553338" w:rsidRPr="00553338" w:rsidRDefault="00553338" w:rsidP="00553338">
      <w:pPr>
        <w:pStyle w:val="Heading1"/>
        <w:rPr>
          <w:b/>
          <w:bCs/>
        </w:rPr>
      </w:pPr>
      <w:r w:rsidRPr="00553338">
        <w:rPr>
          <w:b/>
          <w:bCs/>
        </w:rPr>
        <w:t xml:space="preserve">Pediatric Functional Gastrointestinal Disorders Assessment and Management </w:t>
      </w:r>
      <w:r w:rsidR="00135F9E">
        <w:rPr>
          <w:b/>
          <w:bCs/>
        </w:rPr>
        <w:t>-T</w:t>
      </w:r>
      <w:r w:rsidRPr="00553338">
        <w:rPr>
          <w:b/>
          <w:bCs/>
        </w:rPr>
        <w:t>he Pelvic Floor</w:t>
      </w:r>
      <w:r w:rsidR="00135F9E">
        <w:rPr>
          <w:b/>
          <w:bCs/>
        </w:rPr>
        <w:t xml:space="preserve"> and BEYOND!</w:t>
      </w:r>
    </w:p>
    <w:p w14:paraId="2452FCEC" w14:textId="77777777" w:rsidR="001C3594" w:rsidRPr="009F786D" w:rsidRDefault="001C3594" w:rsidP="00DB044F">
      <w:pPr>
        <w:pStyle w:val="Heading2"/>
      </w:pPr>
      <w:r w:rsidRPr="009F786D">
        <w:t>Course description</w:t>
      </w:r>
    </w:p>
    <w:p w14:paraId="1EBDC214" w14:textId="60F4B049" w:rsidR="001C3594" w:rsidRPr="009F786D" w:rsidRDefault="001C3594" w:rsidP="001C3594">
      <w:pPr>
        <w:rPr>
          <w:rFonts w:ascii="Arial" w:hAnsi="Arial" w:cs="Arial"/>
          <w:sz w:val="22"/>
          <w:szCs w:val="22"/>
        </w:rPr>
      </w:pPr>
      <w:r w:rsidRPr="009F786D">
        <w:rPr>
          <w:rFonts w:ascii="Arial" w:hAnsi="Arial" w:cs="Arial"/>
          <w:sz w:val="22"/>
          <w:szCs w:val="22"/>
        </w:rPr>
        <w:t xml:space="preserve">This </w:t>
      </w:r>
      <w:r w:rsidR="00886CC7">
        <w:rPr>
          <w:rFonts w:ascii="Arial" w:hAnsi="Arial" w:cs="Arial"/>
          <w:sz w:val="22"/>
          <w:szCs w:val="22"/>
        </w:rPr>
        <w:t xml:space="preserve">online </w:t>
      </w:r>
      <w:r w:rsidRPr="009F786D">
        <w:rPr>
          <w:rFonts w:ascii="Arial" w:hAnsi="Arial" w:cs="Arial"/>
          <w:sz w:val="22"/>
          <w:szCs w:val="22"/>
        </w:rPr>
        <w:t xml:space="preserve">class is the next step for therapists those who focus on the pediatric pelvic floor patient population.  It is designed to expand your knowledge of development of normal bowel patterns in children, introduce the new Rome IV criteria </w:t>
      </w:r>
      <w:r w:rsidR="00DB044F">
        <w:rPr>
          <w:rFonts w:ascii="Arial" w:hAnsi="Arial" w:cs="Arial"/>
          <w:sz w:val="22"/>
          <w:szCs w:val="22"/>
          <w:vertAlign w:val="superscript"/>
        </w:rPr>
        <w:t>1,2</w:t>
      </w:r>
      <w:r w:rsidRPr="009F786D">
        <w:rPr>
          <w:rFonts w:ascii="Arial" w:hAnsi="Arial" w:cs="Arial"/>
          <w:sz w:val="22"/>
          <w:szCs w:val="22"/>
        </w:rPr>
        <w:t xml:space="preserve"> and review the anatomy and physiology of the GI system with emphasis pediatric Functional Gastrointestinal Disorders (FGID). </w:t>
      </w:r>
    </w:p>
    <w:p w14:paraId="70CB32A8" w14:textId="77777777" w:rsidR="001C3594" w:rsidRPr="009F786D" w:rsidRDefault="001C3594" w:rsidP="001C3594">
      <w:pPr>
        <w:rPr>
          <w:rFonts w:ascii="Arial" w:hAnsi="Arial" w:cs="Arial"/>
          <w:sz w:val="22"/>
          <w:szCs w:val="22"/>
          <w:shd w:val="clear" w:color="auto" w:fill="FFFFFF"/>
        </w:rPr>
      </w:pPr>
      <w:r w:rsidRPr="009F786D">
        <w:rPr>
          <w:rFonts w:ascii="Arial" w:hAnsi="Arial" w:cs="Arial"/>
          <w:sz w:val="22"/>
          <w:szCs w:val="22"/>
          <w:shd w:val="clear" w:color="auto" w:fill="FFFFFF"/>
        </w:rPr>
        <w:t xml:space="preserve">According to van den Berg et al, up to 30 percent of children suffer from constipation and account for approximately 3% to 5% of all visits to pediatricians. </w:t>
      </w:r>
    </w:p>
    <w:p w14:paraId="3E635C7B" w14:textId="228D457F" w:rsidR="001C3594" w:rsidRPr="009F786D" w:rsidRDefault="001C3594" w:rsidP="001C3594">
      <w:pPr>
        <w:rPr>
          <w:rFonts w:ascii="Arial" w:hAnsi="Arial" w:cs="Arial"/>
          <w:color w:val="000000"/>
          <w:sz w:val="22"/>
          <w:szCs w:val="22"/>
          <w:shd w:val="clear" w:color="auto" w:fill="FFFFFF"/>
        </w:rPr>
      </w:pPr>
      <w:r w:rsidRPr="009F786D">
        <w:rPr>
          <w:rFonts w:ascii="Arial" w:hAnsi="Arial" w:cs="Arial"/>
          <w:sz w:val="22"/>
          <w:szCs w:val="22"/>
        </w:rPr>
        <w:t xml:space="preserve">Early intervention can avoid </w:t>
      </w:r>
      <w:r w:rsidRPr="009F786D">
        <w:rPr>
          <w:rFonts w:ascii="Arial" w:hAnsi="Arial" w:cs="Arial"/>
          <w:color w:val="000000"/>
          <w:sz w:val="22"/>
          <w:szCs w:val="22"/>
          <w:shd w:val="clear" w:color="auto" w:fill="FFFFFF"/>
        </w:rPr>
        <w:t xml:space="preserve">stool-withholding patterns with worsening constipation leading to prolonged bowel issues into adulthood </w:t>
      </w:r>
      <w:r w:rsidR="00DB044F">
        <w:rPr>
          <w:rFonts w:ascii="Arial" w:hAnsi="Arial" w:cs="Arial"/>
          <w:color w:val="000000"/>
          <w:sz w:val="22"/>
          <w:szCs w:val="22"/>
          <w:shd w:val="clear" w:color="auto" w:fill="FFFFFF"/>
          <w:vertAlign w:val="superscript"/>
        </w:rPr>
        <w:t>3</w:t>
      </w:r>
      <w:r w:rsidRPr="009F786D">
        <w:rPr>
          <w:rFonts w:ascii="Arial" w:hAnsi="Arial" w:cs="Arial"/>
          <w:color w:val="000000"/>
          <w:sz w:val="22"/>
          <w:szCs w:val="22"/>
          <w:shd w:val="clear" w:color="auto" w:fill="FFFFFF"/>
        </w:rPr>
        <w:t xml:space="preserve"> with psychosocial consequences. </w:t>
      </w:r>
    </w:p>
    <w:p w14:paraId="04DFA17F" w14:textId="16CD2C3B" w:rsidR="001C3594" w:rsidRPr="009F786D" w:rsidRDefault="001C3594" w:rsidP="001C3594">
      <w:pPr>
        <w:rPr>
          <w:rFonts w:ascii="Arial" w:hAnsi="Arial" w:cs="Arial"/>
          <w:sz w:val="22"/>
          <w:szCs w:val="22"/>
        </w:rPr>
      </w:pPr>
      <w:r w:rsidRPr="009F786D">
        <w:rPr>
          <w:rFonts w:ascii="Arial" w:hAnsi="Arial" w:cs="Arial"/>
          <w:sz w:val="22"/>
          <w:szCs w:val="22"/>
        </w:rPr>
        <w:t xml:space="preserve">This course will delve into the most common types of functional constipation and tests and measures used to assess it.  Special emphasis on constipation with coexistence of fecal incontinence </w:t>
      </w:r>
      <w:r w:rsidR="00DB044F">
        <w:rPr>
          <w:rFonts w:ascii="Arial" w:hAnsi="Arial" w:cs="Arial"/>
          <w:sz w:val="22"/>
          <w:szCs w:val="22"/>
        </w:rPr>
        <w:t xml:space="preserve">and treatment of dyssynergic defecation </w:t>
      </w:r>
      <w:r w:rsidR="00DB044F">
        <w:rPr>
          <w:rFonts w:ascii="Arial" w:hAnsi="Arial" w:cs="Arial"/>
          <w:sz w:val="22"/>
          <w:szCs w:val="22"/>
          <w:vertAlign w:val="superscript"/>
        </w:rPr>
        <w:t>4</w:t>
      </w:r>
      <w:r w:rsidRPr="009F786D">
        <w:rPr>
          <w:rFonts w:ascii="Arial" w:hAnsi="Arial" w:cs="Arial"/>
          <w:sz w:val="22"/>
          <w:szCs w:val="22"/>
        </w:rPr>
        <w:t xml:space="preserve"> and the psychological effects of these disorders will also be presented.</w:t>
      </w:r>
    </w:p>
    <w:p w14:paraId="12432B34" w14:textId="2FE82447" w:rsidR="001C3594" w:rsidRPr="009F786D" w:rsidRDefault="001C3594" w:rsidP="001C3594">
      <w:pPr>
        <w:rPr>
          <w:rFonts w:ascii="Arial" w:hAnsi="Arial" w:cs="Arial"/>
          <w:sz w:val="22"/>
          <w:szCs w:val="22"/>
        </w:rPr>
      </w:pPr>
      <w:r w:rsidRPr="009F786D">
        <w:rPr>
          <w:rFonts w:ascii="Arial" w:hAnsi="Arial" w:cs="Arial"/>
          <w:sz w:val="22"/>
          <w:szCs w:val="22"/>
        </w:rPr>
        <w:t xml:space="preserve">Additionally, participants who have not yet been trained will learn external and internal anorectal PFM evaluation of the pediatric perineum. Indications for rectal balloon training and determining the appropriate patient will be instructed with lab. Functional defecatory positions for breathing and PFM relaxation, manual </w:t>
      </w:r>
      <w:r w:rsidR="00685D29">
        <w:rPr>
          <w:rFonts w:ascii="Arial" w:hAnsi="Arial" w:cs="Arial"/>
          <w:sz w:val="22"/>
          <w:szCs w:val="22"/>
        </w:rPr>
        <w:t>neuromuscular</w:t>
      </w:r>
      <w:r w:rsidRPr="009F786D">
        <w:rPr>
          <w:rFonts w:ascii="Arial" w:hAnsi="Arial" w:cs="Arial"/>
          <w:sz w:val="22"/>
          <w:szCs w:val="22"/>
        </w:rPr>
        <w:t xml:space="preserve"> techniques of the abdominal wall</w:t>
      </w:r>
      <w:r w:rsidR="00685D29">
        <w:rPr>
          <w:rFonts w:ascii="Arial" w:hAnsi="Arial" w:cs="Arial"/>
          <w:sz w:val="22"/>
          <w:szCs w:val="22"/>
        </w:rPr>
        <w:t xml:space="preserve">, rib cage </w:t>
      </w:r>
      <w:r w:rsidRPr="009F786D">
        <w:rPr>
          <w:rFonts w:ascii="Arial" w:hAnsi="Arial" w:cs="Arial"/>
          <w:sz w:val="22"/>
          <w:szCs w:val="22"/>
        </w:rPr>
        <w:t xml:space="preserve">and viscera will be taught.  Video demonstrations of </w:t>
      </w:r>
      <w:r w:rsidR="00685D29">
        <w:rPr>
          <w:rFonts w:ascii="Arial" w:hAnsi="Arial" w:cs="Arial"/>
          <w:sz w:val="22"/>
          <w:szCs w:val="22"/>
        </w:rPr>
        <w:t>pediatric patients’ t</w:t>
      </w:r>
      <w:r w:rsidRPr="009F786D">
        <w:rPr>
          <w:rFonts w:ascii="Arial" w:hAnsi="Arial" w:cs="Arial"/>
          <w:sz w:val="22"/>
          <w:szCs w:val="22"/>
        </w:rPr>
        <w:t>reatment techniques and progressions</w:t>
      </w:r>
      <w:r w:rsidR="00685D29">
        <w:rPr>
          <w:rFonts w:ascii="Arial" w:hAnsi="Arial" w:cs="Arial"/>
          <w:sz w:val="22"/>
          <w:szCs w:val="22"/>
        </w:rPr>
        <w:t xml:space="preserve"> will be presented.</w:t>
      </w:r>
      <w:r w:rsidRPr="009F786D">
        <w:rPr>
          <w:rFonts w:ascii="Arial" w:hAnsi="Arial" w:cs="Arial"/>
          <w:sz w:val="22"/>
          <w:szCs w:val="22"/>
        </w:rPr>
        <w:t xml:space="preserve"> </w:t>
      </w:r>
      <w:r w:rsidR="00685D29" w:rsidRPr="009F786D">
        <w:rPr>
          <w:rFonts w:ascii="Arial" w:hAnsi="Arial" w:cs="Arial"/>
          <w:sz w:val="22"/>
          <w:szCs w:val="22"/>
        </w:rPr>
        <w:t>M</w:t>
      </w:r>
      <w:r w:rsidRPr="009F786D">
        <w:rPr>
          <w:rFonts w:ascii="Arial" w:hAnsi="Arial" w:cs="Arial"/>
          <w:sz w:val="22"/>
          <w:szCs w:val="22"/>
        </w:rPr>
        <w:t xml:space="preserve">anagement of supplements and dietary influences will be discussed. </w:t>
      </w:r>
      <w:r w:rsidR="00DB044F">
        <w:rPr>
          <w:rFonts w:ascii="Arial" w:hAnsi="Arial" w:cs="Arial"/>
          <w:sz w:val="22"/>
          <w:szCs w:val="22"/>
        </w:rPr>
        <w:t>Finally,</w:t>
      </w:r>
      <w:r w:rsidR="00685D29">
        <w:rPr>
          <w:rFonts w:ascii="Arial" w:hAnsi="Arial" w:cs="Arial"/>
          <w:sz w:val="22"/>
          <w:szCs w:val="22"/>
        </w:rPr>
        <w:t xml:space="preserve"> case studies of specific diagnoses including post op Hirschsprung’s pull though</w:t>
      </w:r>
      <w:r w:rsidR="00DB044F">
        <w:rPr>
          <w:rFonts w:ascii="Arial" w:hAnsi="Arial" w:cs="Arial"/>
          <w:sz w:val="22"/>
          <w:szCs w:val="22"/>
        </w:rPr>
        <w:t xml:space="preserve"> bowel training</w:t>
      </w:r>
      <w:r w:rsidR="00685D29">
        <w:rPr>
          <w:rFonts w:ascii="Arial" w:hAnsi="Arial" w:cs="Arial"/>
          <w:sz w:val="22"/>
          <w:szCs w:val="22"/>
        </w:rPr>
        <w:t>, fecal incontinence and Abdominal Phrenic Dyssynergia will be presented.</w:t>
      </w:r>
    </w:p>
    <w:p w14:paraId="35DD27DB" w14:textId="77777777" w:rsidR="001C3594" w:rsidRPr="009F786D" w:rsidRDefault="001C3594" w:rsidP="001C3594">
      <w:pPr>
        <w:rPr>
          <w:rFonts w:ascii="Arial" w:hAnsi="Arial" w:cs="Arial"/>
          <w:sz w:val="22"/>
          <w:szCs w:val="22"/>
        </w:rPr>
      </w:pPr>
    </w:p>
    <w:p w14:paraId="5B5FF07C" w14:textId="77777777" w:rsidR="001C3594" w:rsidRPr="009F786D" w:rsidRDefault="001C3594" w:rsidP="001C3594">
      <w:pPr>
        <w:rPr>
          <w:rFonts w:ascii="Arial" w:hAnsi="Arial" w:cs="Arial"/>
          <w:color w:val="000000"/>
          <w:sz w:val="22"/>
          <w:szCs w:val="22"/>
          <w:shd w:val="clear" w:color="auto" w:fill="FFFFFF"/>
        </w:rPr>
      </w:pPr>
    </w:p>
    <w:p w14:paraId="0A99AB1A" w14:textId="0554E854" w:rsidR="001C3594" w:rsidRPr="00DB044F" w:rsidRDefault="001C3594" w:rsidP="001C3594">
      <w:pPr>
        <w:rPr>
          <w:rFonts w:ascii="Arial" w:hAnsi="Arial" w:cs="Arial"/>
          <w:color w:val="000000"/>
          <w:sz w:val="22"/>
          <w:szCs w:val="22"/>
          <w:shd w:val="clear" w:color="auto" w:fill="FFFFFF"/>
        </w:rPr>
      </w:pPr>
      <w:r w:rsidRPr="009F786D">
        <w:rPr>
          <w:rFonts w:ascii="Arial" w:hAnsi="Arial" w:cs="Arial"/>
          <w:color w:val="000000"/>
          <w:sz w:val="22"/>
          <w:szCs w:val="22"/>
          <w:shd w:val="clear" w:color="auto" w:fill="FFFFFF"/>
        </w:rPr>
        <w:t>Reference</w:t>
      </w:r>
      <w:r w:rsidRPr="00DB044F">
        <w:rPr>
          <w:rFonts w:ascii="Arial" w:hAnsi="Arial" w:cs="Arial"/>
          <w:color w:val="000000"/>
          <w:sz w:val="22"/>
          <w:szCs w:val="22"/>
          <w:shd w:val="clear" w:color="auto" w:fill="FFFFFF"/>
        </w:rPr>
        <w:t>s:</w:t>
      </w:r>
    </w:p>
    <w:p w14:paraId="2AF6D146" w14:textId="77777777" w:rsidR="00DB044F" w:rsidRPr="00DB044F" w:rsidRDefault="00DB044F" w:rsidP="00DB044F">
      <w:pPr>
        <w:pStyle w:val="ListParagraph"/>
        <w:numPr>
          <w:ilvl w:val="0"/>
          <w:numId w:val="3"/>
        </w:numPr>
        <w:rPr>
          <w:rFonts w:ascii="Arial" w:hAnsi="Arial" w:cs="Arial"/>
          <w:color w:val="000000" w:themeColor="text1"/>
          <w:sz w:val="22"/>
          <w:szCs w:val="22"/>
        </w:rPr>
      </w:pPr>
      <w:r w:rsidRPr="00DB044F">
        <w:rPr>
          <w:rFonts w:ascii="Arial" w:hAnsi="Arial" w:cs="Arial"/>
          <w:color w:val="000000" w:themeColor="text1"/>
          <w:sz w:val="22"/>
          <w:szCs w:val="22"/>
          <w:shd w:val="clear" w:color="auto" w:fill="FFFFFF"/>
        </w:rPr>
        <w:t>Robin SG, Keller C, Zwiener R, et al. Prevalence of Pediatric Functional Gastrointestinal Disorders Utilizing the Rome IV Criteria. J Pediatr 2018; 195:134.</w:t>
      </w:r>
    </w:p>
    <w:p w14:paraId="4445C70E" w14:textId="77777777" w:rsidR="001C3594" w:rsidRPr="00DB044F" w:rsidRDefault="001C3594" w:rsidP="00DB044F">
      <w:pPr>
        <w:pStyle w:val="ListParagraph"/>
        <w:numPr>
          <w:ilvl w:val="0"/>
          <w:numId w:val="3"/>
        </w:numPr>
        <w:rPr>
          <w:rFonts w:ascii="Arial" w:hAnsi="Arial" w:cs="Arial"/>
          <w:sz w:val="22"/>
          <w:szCs w:val="22"/>
        </w:rPr>
      </w:pPr>
      <w:r w:rsidRPr="00DB044F">
        <w:rPr>
          <w:rFonts w:ascii="Arial" w:hAnsi="Arial" w:cs="Arial"/>
          <w:sz w:val="22"/>
          <w:szCs w:val="22"/>
        </w:rPr>
        <w:t xml:space="preserve">Zeevenhooven, J, Koppen I, Benninga, M. </w:t>
      </w:r>
      <w:r w:rsidRPr="00DB044F">
        <w:rPr>
          <w:rFonts w:ascii="Arial" w:hAnsi="Arial" w:cs="Arial"/>
          <w:iCs/>
          <w:sz w:val="22"/>
          <w:szCs w:val="22"/>
        </w:rPr>
        <w:t>The new Rome IV criteria for functional gastrointestinal disorders in infants and toddlers</w:t>
      </w:r>
      <w:r w:rsidRPr="00DB044F">
        <w:rPr>
          <w:rFonts w:ascii="Arial" w:hAnsi="Arial" w:cs="Arial"/>
          <w:sz w:val="22"/>
          <w:szCs w:val="22"/>
        </w:rPr>
        <w:t xml:space="preserve">. Pediatric gastroenterology, Hepatology and Nutrition. January 2017. </w:t>
      </w:r>
    </w:p>
    <w:p w14:paraId="6F6BE301" w14:textId="3052DEC3" w:rsidR="001C3594" w:rsidRPr="00DB044F" w:rsidRDefault="001C3594" w:rsidP="00DB044F">
      <w:pPr>
        <w:pStyle w:val="ListParagraph"/>
        <w:numPr>
          <w:ilvl w:val="0"/>
          <w:numId w:val="3"/>
        </w:numPr>
        <w:rPr>
          <w:rFonts w:ascii="Arial" w:hAnsi="Arial" w:cs="Arial"/>
          <w:sz w:val="22"/>
          <w:szCs w:val="22"/>
        </w:rPr>
      </w:pPr>
      <w:r w:rsidRPr="00DB044F">
        <w:rPr>
          <w:rFonts w:ascii="Arial" w:hAnsi="Arial" w:cs="Arial"/>
          <w:sz w:val="22"/>
          <w:szCs w:val="22"/>
        </w:rPr>
        <w:t>Chase J, Lewina S. childhood incontinence and pelvic floor muscle function; can be learned from adult research? J</w:t>
      </w:r>
      <w:r w:rsidR="00DB044F" w:rsidRPr="00DB044F">
        <w:rPr>
          <w:rFonts w:ascii="Arial" w:hAnsi="Arial" w:cs="Arial"/>
          <w:sz w:val="22"/>
          <w:szCs w:val="22"/>
        </w:rPr>
        <w:t xml:space="preserve"> </w:t>
      </w:r>
      <w:r w:rsidRPr="00DB044F">
        <w:rPr>
          <w:rFonts w:ascii="Arial" w:hAnsi="Arial" w:cs="Arial"/>
          <w:sz w:val="22"/>
          <w:szCs w:val="22"/>
        </w:rPr>
        <w:t>P</w:t>
      </w:r>
      <w:r w:rsidR="00DB044F" w:rsidRPr="00DB044F">
        <w:rPr>
          <w:rFonts w:ascii="Arial" w:hAnsi="Arial" w:cs="Arial"/>
          <w:sz w:val="22"/>
          <w:szCs w:val="22"/>
        </w:rPr>
        <w:t xml:space="preserve">ed </w:t>
      </w:r>
      <w:r w:rsidRPr="00DB044F">
        <w:rPr>
          <w:rFonts w:ascii="Arial" w:hAnsi="Arial" w:cs="Arial"/>
          <w:sz w:val="22"/>
          <w:szCs w:val="22"/>
        </w:rPr>
        <w:t>Urol (2017) 13, 94-101</w:t>
      </w:r>
    </w:p>
    <w:p w14:paraId="12744FE8" w14:textId="6FDB1DF7" w:rsidR="001C3594" w:rsidRPr="00DB044F" w:rsidRDefault="00DB044F" w:rsidP="00D348A0">
      <w:pPr>
        <w:pStyle w:val="ListParagraph"/>
        <w:numPr>
          <w:ilvl w:val="0"/>
          <w:numId w:val="3"/>
        </w:numPr>
        <w:shd w:val="clear" w:color="auto" w:fill="FFFFFF"/>
        <w:spacing w:after="60"/>
        <w:rPr>
          <w:rFonts w:ascii="Arial" w:hAnsi="Arial" w:cs="Arial"/>
          <w:sz w:val="22"/>
          <w:szCs w:val="22"/>
        </w:rPr>
      </w:pPr>
      <w:r w:rsidRPr="00DB044F">
        <w:rPr>
          <w:rFonts w:ascii="Arial" w:hAnsi="Arial" w:cs="Arial"/>
          <w:sz w:val="22"/>
          <w:szCs w:val="22"/>
        </w:rPr>
        <w:t xml:space="preserve">Zar-Kessler C, Kuo B, Cole E, Benedix A, Belkind-Gerson, J. Benefit of pelvic floor physical therapy in pediatric patients with dyssynergic defecation constipation. 2019 Dig Dis </w:t>
      </w:r>
    </w:p>
    <w:p w14:paraId="18F09B05" w14:textId="77777777" w:rsidR="001C3594" w:rsidRPr="00DB044F" w:rsidRDefault="001C3594" w:rsidP="001C3594">
      <w:pPr>
        <w:rPr>
          <w:rFonts w:ascii="Arial" w:hAnsi="Arial" w:cs="Arial"/>
          <w:sz w:val="22"/>
          <w:szCs w:val="22"/>
        </w:rPr>
      </w:pPr>
    </w:p>
    <w:p w14:paraId="6177D9D1" w14:textId="77777777" w:rsidR="001C3594" w:rsidRPr="009F786D" w:rsidRDefault="001C3594" w:rsidP="001C3594">
      <w:pPr>
        <w:rPr>
          <w:rFonts w:ascii="Arial" w:hAnsi="Arial" w:cs="Arial"/>
          <w:sz w:val="22"/>
          <w:szCs w:val="22"/>
        </w:rPr>
      </w:pPr>
    </w:p>
    <w:p w14:paraId="4DEC204F" w14:textId="77777777" w:rsidR="001C3594" w:rsidRDefault="001C3594" w:rsidP="001C3594">
      <w:pPr>
        <w:rPr>
          <w:rFonts w:ascii="Arial" w:hAnsi="Arial" w:cs="Arial"/>
          <w:b/>
          <w:color w:val="000000"/>
          <w:sz w:val="22"/>
          <w:szCs w:val="22"/>
        </w:rPr>
      </w:pPr>
      <w:r w:rsidRPr="00DB044F">
        <w:rPr>
          <w:rStyle w:val="Heading2Char"/>
        </w:rPr>
        <w:t>Instructional Level:</w:t>
      </w:r>
      <w:r w:rsidRPr="009F786D">
        <w:rPr>
          <w:rFonts w:ascii="Arial" w:hAnsi="Arial" w:cs="Arial"/>
          <w:b/>
          <w:sz w:val="22"/>
          <w:szCs w:val="22"/>
        </w:rPr>
        <w:t xml:space="preserve"> </w:t>
      </w:r>
      <w:r w:rsidRPr="00DB044F">
        <w:rPr>
          <w:rFonts w:ascii="Arial" w:hAnsi="Arial" w:cs="Arial"/>
          <w:bCs/>
          <w:color w:val="000000"/>
          <w:sz w:val="22"/>
          <w:szCs w:val="22"/>
        </w:rPr>
        <w:t>This is an intermediate level course.</w:t>
      </w:r>
    </w:p>
    <w:p w14:paraId="76A05A6D" w14:textId="77777777" w:rsidR="001C3594" w:rsidRPr="009F786D" w:rsidRDefault="001C3594" w:rsidP="001C3594">
      <w:pPr>
        <w:rPr>
          <w:rFonts w:ascii="Arial" w:hAnsi="Arial" w:cs="Arial"/>
          <w:b/>
          <w:sz w:val="22"/>
          <w:szCs w:val="22"/>
        </w:rPr>
      </w:pPr>
    </w:p>
    <w:p w14:paraId="00B9FEBD" w14:textId="77777777" w:rsidR="001C3594" w:rsidRPr="009F786D" w:rsidRDefault="001C3594" w:rsidP="00DB044F">
      <w:pPr>
        <w:pStyle w:val="Heading2"/>
      </w:pPr>
      <w:r w:rsidRPr="009F786D">
        <w:t>Course Prerequisite</w:t>
      </w:r>
    </w:p>
    <w:p w14:paraId="7A6E44F1" w14:textId="4718CC3E" w:rsidR="001C3594" w:rsidRDefault="001C3594" w:rsidP="001C3594">
      <w:pPr>
        <w:rPr>
          <w:rFonts w:ascii="Arial" w:hAnsi="Arial" w:cs="Arial"/>
          <w:color w:val="000000"/>
          <w:sz w:val="22"/>
          <w:szCs w:val="22"/>
        </w:rPr>
      </w:pPr>
      <w:r w:rsidRPr="009F786D">
        <w:rPr>
          <w:rFonts w:ascii="Arial" w:hAnsi="Arial" w:cs="Arial"/>
          <w:color w:val="000000"/>
          <w:sz w:val="22"/>
          <w:szCs w:val="22"/>
        </w:rPr>
        <w:t xml:space="preserve">This course is available to </w:t>
      </w:r>
      <w:r w:rsidR="000E0FA1">
        <w:rPr>
          <w:rFonts w:ascii="Arial" w:hAnsi="Arial" w:cs="Arial"/>
          <w:color w:val="000000"/>
          <w:sz w:val="22"/>
          <w:szCs w:val="22"/>
        </w:rPr>
        <w:t xml:space="preserve">pediatric and </w:t>
      </w:r>
      <w:r w:rsidRPr="009F786D">
        <w:rPr>
          <w:rFonts w:ascii="Arial" w:hAnsi="Arial" w:cs="Arial"/>
          <w:color w:val="000000"/>
          <w:sz w:val="22"/>
          <w:szCs w:val="22"/>
        </w:rPr>
        <w:t xml:space="preserve">pelvic health therapists </w:t>
      </w:r>
      <w:r w:rsidR="000E0FA1">
        <w:rPr>
          <w:rFonts w:ascii="Arial" w:hAnsi="Arial" w:cs="Arial"/>
          <w:color w:val="000000"/>
          <w:sz w:val="22"/>
          <w:szCs w:val="22"/>
        </w:rPr>
        <w:t xml:space="preserve">or practitioners </w:t>
      </w:r>
      <w:r w:rsidRPr="009F786D">
        <w:rPr>
          <w:rFonts w:ascii="Arial" w:hAnsi="Arial" w:cs="Arial"/>
          <w:color w:val="000000"/>
          <w:sz w:val="22"/>
          <w:szCs w:val="22"/>
        </w:rPr>
        <w:t xml:space="preserve">interested in expanding their practice. It </w:t>
      </w:r>
      <w:r w:rsidR="000E0FA1">
        <w:rPr>
          <w:rFonts w:ascii="Arial" w:hAnsi="Arial" w:cs="Arial"/>
          <w:color w:val="000000"/>
          <w:sz w:val="22"/>
          <w:szCs w:val="22"/>
        </w:rPr>
        <w:t xml:space="preserve">is recommended to take </w:t>
      </w:r>
      <w:r w:rsidRPr="009F786D">
        <w:rPr>
          <w:rFonts w:ascii="Arial" w:hAnsi="Arial" w:cs="Arial"/>
          <w:color w:val="000000"/>
          <w:sz w:val="22"/>
          <w:szCs w:val="22"/>
        </w:rPr>
        <w:t xml:space="preserve">Pediatric Pelvic Floor Dysfunction and Incontinence </w:t>
      </w:r>
      <w:r w:rsidR="000E0FA1">
        <w:rPr>
          <w:rFonts w:ascii="Arial" w:hAnsi="Arial" w:cs="Arial"/>
          <w:color w:val="000000"/>
          <w:sz w:val="22"/>
          <w:szCs w:val="22"/>
        </w:rPr>
        <w:t>(or</w:t>
      </w:r>
      <w:r w:rsidR="00D348A0">
        <w:rPr>
          <w:rFonts w:ascii="Arial" w:hAnsi="Arial" w:cs="Arial"/>
          <w:color w:val="000000"/>
          <w:sz w:val="22"/>
          <w:szCs w:val="22"/>
        </w:rPr>
        <w:t xml:space="preserve"> acceptable equivalent) </w:t>
      </w:r>
      <w:r w:rsidRPr="009F786D">
        <w:rPr>
          <w:rFonts w:ascii="Arial" w:hAnsi="Arial" w:cs="Arial"/>
          <w:color w:val="000000"/>
          <w:sz w:val="22"/>
          <w:szCs w:val="22"/>
        </w:rPr>
        <w:t xml:space="preserve">as a Pre-requisite. Participants should have a basic knowledge of biofeedback and pelvic floor muscle anatomy. </w:t>
      </w:r>
    </w:p>
    <w:p w14:paraId="13D815FA" w14:textId="77777777" w:rsidR="00D348A0" w:rsidRPr="009F786D" w:rsidRDefault="00D348A0" w:rsidP="001C3594">
      <w:pPr>
        <w:rPr>
          <w:rFonts w:ascii="Arial" w:hAnsi="Arial" w:cs="Arial"/>
          <w:color w:val="000000"/>
          <w:sz w:val="22"/>
          <w:szCs w:val="22"/>
        </w:rPr>
      </w:pPr>
    </w:p>
    <w:p w14:paraId="07513BE0" w14:textId="77777777" w:rsidR="00D348A0" w:rsidRDefault="00D348A0" w:rsidP="00D348A0">
      <w:r w:rsidRPr="009F786D">
        <w:rPr>
          <w:rFonts w:ascii="Arial" w:hAnsi="Arial" w:cs="Arial"/>
          <w:sz w:val="22"/>
          <w:szCs w:val="22"/>
        </w:rPr>
        <w:t>This course is appropriate for physical therapists, occupational therapists, pediatric nurse practitioners and medical doctors</w:t>
      </w:r>
      <w:r>
        <w:rPr>
          <w:rFonts w:ascii="Arial" w:hAnsi="Arial" w:cs="Arial"/>
          <w:sz w:val="22"/>
          <w:szCs w:val="22"/>
        </w:rPr>
        <w:t xml:space="preserve"> and other health care professionals </w:t>
      </w:r>
      <w:r w:rsidRPr="009F786D">
        <w:rPr>
          <w:rFonts w:ascii="Arial" w:hAnsi="Arial" w:cs="Arial"/>
          <w:color w:val="000000"/>
          <w:sz w:val="22"/>
          <w:szCs w:val="22"/>
        </w:rPr>
        <w:t xml:space="preserve">interested in expanding their practice </w:t>
      </w:r>
      <w:r>
        <w:rPr>
          <w:rFonts w:ascii="Arial" w:hAnsi="Arial" w:cs="Arial"/>
          <w:color w:val="000000"/>
          <w:sz w:val="22"/>
          <w:szCs w:val="22"/>
        </w:rPr>
        <w:t>in pediatric bowel and bladder disorders.</w:t>
      </w:r>
      <w:r w:rsidRPr="009F786D">
        <w:rPr>
          <w:rFonts w:ascii="Arial" w:hAnsi="Arial" w:cs="Arial"/>
          <w:color w:val="000000"/>
          <w:sz w:val="22"/>
          <w:szCs w:val="22"/>
        </w:rPr>
        <w:t xml:space="preserve"> </w:t>
      </w:r>
    </w:p>
    <w:p w14:paraId="5FA2C633" w14:textId="77777777" w:rsidR="00D348A0" w:rsidRPr="009F786D" w:rsidRDefault="00D348A0" w:rsidP="00D348A0">
      <w:pPr>
        <w:pStyle w:val="NormalWeb"/>
        <w:shd w:val="clear" w:color="auto" w:fill="FFFFFF"/>
        <w:spacing w:before="0" w:beforeAutospacing="0" w:after="0" w:afterAutospacing="0"/>
        <w:rPr>
          <w:rFonts w:ascii="Arial" w:hAnsi="Arial" w:cs="Arial"/>
          <w:color w:val="666A73"/>
          <w:spacing w:val="8"/>
          <w:sz w:val="22"/>
          <w:szCs w:val="22"/>
        </w:rPr>
      </w:pPr>
    </w:p>
    <w:p w14:paraId="029A6FAB" w14:textId="77777777" w:rsidR="00D348A0" w:rsidRPr="009F786D" w:rsidRDefault="00D348A0" w:rsidP="00D348A0">
      <w:pPr>
        <w:rPr>
          <w:rFonts w:ascii="Arial" w:hAnsi="Arial" w:cs="Arial"/>
          <w:color w:val="000000"/>
          <w:sz w:val="22"/>
          <w:szCs w:val="22"/>
          <w:shd w:val="clear" w:color="auto" w:fill="FFFFFF"/>
        </w:rPr>
      </w:pPr>
      <w:r w:rsidRPr="009F786D">
        <w:rPr>
          <w:rFonts w:ascii="Arial" w:hAnsi="Arial" w:cs="Arial"/>
          <w:color w:val="000000"/>
          <w:sz w:val="22"/>
          <w:szCs w:val="22"/>
          <w:shd w:val="clear" w:color="auto" w:fill="FFFFFF"/>
        </w:rPr>
        <w:t>Content is not intended for use outside the scope of the learner's license or regulation. Physical therapy continuing education courses should not be taken by individuals who are not licensed or otherwise regulated, except, as they are involved in a specific plan of care.</w:t>
      </w:r>
    </w:p>
    <w:p w14:paraId="32A08EC1" w14:textId="78CFA020" w:rsidR="00685D29" w:rsidRPr="00DB044F" w:rsidRDefault="001C3594" w:rsidP="00DB044F">
      <w:pPr>
        <w:pStyle w:val="Heading2"/>
      </w:pPr>
      <w:r w:rsidRPr="009F786D">
        <w:br/>
      </w:r>
      <w:r w:rsidR="00685D29" w:rsidRPr="00DB044F">
        <w:t>Course Objectives</w:t>
      </w:r>
    </w:p>
    <w:p w14:paraId="54915CA0" w14:textId="77777777" w:rsidR="00685D29" w:rsidRPr="00DB044F" w:rsidRDefault="00685D29" w:rsidP="00685D29">
      <w:pPr>
        <w:rPr>
          <w:rFonts w:ascii="Arial" w:hAnsi="Arial" w:cs="Arial"/>
          <w:sz w:val="22"/>
          <w:szCs w:val="22"/>
        </w:rPr>
      </w:pPr>
    </w:p>
    <w:p w14:paraId="679B5025" w14:textId="2BCA4D8F" w:rsidR="00685D29" w:rsidRDefault="00685D29" w:rsidP="00685D29">
      <w:pPr>
        <w:pStyle w:val="ListParagraph"/>
        <w:numPr>
          <w:ilvl w:val="0"/>
          <w:numId w:val="2"/>
        </w:numPr>
        <w:rPr>
          <w:rFonts w:ascii="Arial" w:hAnsi="Arial" w:cs="Arial"/>
          <w:sz w:val="22"/>
          <w:szCs w:val="22"/>
        </w:rPr>
      </w:pPr>
      <w:r w:rsidRPr="00DB044F">
        <w:rPr>
          <w:rFonts w:ascii="Arial" w:hAnsi="Arial" w:cs="Arial"/>
          <w:sz w:val="22"/>
          <w:szCs w:val="22"/>
        </w:rPr>
        <w:t>Understand normal digestive anatomy and physiology</w:t>
      </w:r>
      <w:r w:rsidR="00886CC7">
        <w:rPr>
          <w:rFonts w:ascii="Arial" w:hAnsi="Arial" w:cs="Arial"/>
          <w:sz w:val="22"/>
          <w:szCs w:val="22"/>
        </w:rPr>
        <w:t xml:space="preserve"> and identify the ileocecal and rectal valves </w:t>
      </w:r>
    </w:p>
    <w:p w14:paraId="1187DE71" w14:textId="5F8C8ACE" w:rsidR="0002239F" w:rsidRPr="00DB044F" w:rsidRDefault="0002239F" w:rsidP="00685D29">
      <w:pPr>
        <w:pStyle w:val="ListParagraph"/>
        <w:numPr>
          <w:ilvl w:val="0"/>
          <w:numId w:val="2"/>
        </w:numPr>
        <w:rPr>
          <w:rFonts w:ascii="Arial" w:hAnsi="Arial" w:cs="Arial"/>
          <w:sz w:val="22"/>
          <w:szCs w:val="22"/>
        </w:rPr>
      </w:pPr>
      <w:r>
        <w:rPr>
          <w:rFonts w:ascii="Arial" w:hAnsi="Arial" w:cs="Arial"/>
          <w:sz w:val="22"/>
          <w:szCs w:val="22"/>
        </w:rPr>
        <w:t>Name the 2 nervous systems that make up the Enteric Nervous System and the function of each</w:t>
      </w:r>
    </w:p>
    <w:p w14:paraId="4C5E9C78" w14:textId="0271111B" w:rsidR="00685D29" w:rsidRPr="00DB044F" w:rsidRDefault="00685D29" w:rsidP="00685D29">
      <w:pPr>
        <w:pStyle w:val="ListParagraph"/>
        <w:numPr>
          <w:ilvl w:val="0"/>
          <w:numId w:val="2"/>
        </w:numPr>
        <w:rPr>
          <w:rFonts w:ascii="Arial" w:hAnsi="Arial" w:cs="Arial"/>
          <w:sz w:val="22"/>
          <w:szCs w:val="22"/>
        </w:rPr>
      </w:pPr>
      <w:r w:rsidRPr="00DB044F">
        <w:rPr>
          <w:rFonts w:ascii="Arial" w:hAnsi="Arial" w:cs="Arial"/>
          <w:sz w:val="22"/>
          <w:szCs w:val="22"/>
        </w:rPr>
        <w:t xml:space="preserve">Understand the function of the PFM </w:t>
      </w:r>
      <w:r w:rsidR="0002239F">
        <w:rPr>
          <w:rFonts w:ascii="Arial" w:hAnsi="Arial" w:cs="Arial"/>
          <w:sz w:val="22"/>
          <w:szCs w:val="22"/>
        </w:rPr>
        <w:t xml:space="preserve">and diaphragm </w:t>
      </w:r>
      <w:r w:rsidRPr="00DB044F">
        <w:rPr>
          <w:rFonts w:ascii="Arial" w:hAnsi="Arial" w:cs="Arial"/>
          <w:sz w:val="22"/>
          <w:szCs w:val="22"/>
        </w:rPr>
        <w:t>as it relates to defecation</w:t>
      </w:r>
    </w:p>
    <w:p w14:paraId="64A57930" w14:textId="77777777" w:rsidR="00685D29" w:rsidRPr="00DB044F" w:rsidRDefault="00685D29" w:rsidP="00685D29">
      <w:pPr>
        <w:pStyle w:val="ListParagraph"/>
        <w:numPr>
          <w:ilvl w:val="0"/>
          <w:numId w:val="2"/>
        </w:numPr>
        <w:rPr>
          <w:rFonts w:ascii="Arial" w:hAnsi="Arial" w:cs="Arial"/>
          <w:sz w:val="22"/>
          <w:szCs w:val="22"/>
        </w:rPr>
      </w:pPr>
      <w:r w:rsidRPr="00DB044F">
        <w:rPr>
          <w:rFonts w:ascii="Arial" w:hAnsi="Arial" w:cs="Arial"/>
          <w:sz w:val="22"/>
          <w:szCs w:val="22"/>
        </w:rPr>
        <w:t>Understand FGID in children and be able to identify potential medical “red flags” requiring referral to the physician.</w:t>
      </w:r>
    </w:p>
    <w:p w14:paraId="66E5A00D" w14:textId="46A9DA00" w:rsidR="00685D29" w:rsidRDefault="00685D29" w:rsidP="00685D29">
      <w:pPr>
        <w:pStyle w:val="ListParagraph"/>
        <w:numPr>
          <w:ilvl w:val="0"/>
          <w:numId w:val="2"/>
        </w:numPr>
        <w:rPr>
          <w:rFonts w:ascii="Arial" w:hAnsi="Arial" w:cs="Arial"/>
          <w:sz w:val="22"/>
          <w:szCs w:val="22"/>
        </w:rPr>
      </w:pPr>
      <w:r w:rsidRPr="00DB044F">
        <w:rPr>
          <w:rFonts w:ascii="Arial" w:hAnsi="Arial" w:cs="Arial"/>
          <w:sz w:val="22"/>
          <w:szCs w:val="22"/>
        </w:rPr>
        <w:t>Understand medications used for bowel dysfunction and titration for long term bowel health</w:t>
      </w:r>
    </w:p>
    <w:p w14:paraId="7D1D1DBF" w14:textId="4283B80A" w:rsidR="0002239F" w:rsidRPr="00DB044F" w:rsidRDefault="0002239F" w:rsidP="00685D29">
      <w:pPr>
        <w:pStyle w:val="ListParagraph"/>
        <w:numPr>
          <w:ilvl w:val="0"/>
          <w:numId w:val="2"/>
        </w:numPr>
        <w:rPr>
          <w:rFonts w:ascii="Arial" w:hAnsi="Arial" w:cs="Arial"/>
          <w:sz w:val="22"/>
          <w:szCs w:val="22"/>
        </w:rPr>
      </w:pPr>
      <w:r>
        <w:rPr>
          <w:rFonts w:ascii="Arial" w:hAnsi="Arial" w:cs="Arial"/>
          <w:sz w:val="22"/>
          <w:szCs w:val="22"/>
        </w:rPr>
        <w:t>List 2 osmotic laxatives and why they are used for functional constipation</w:t>
      </w:r>
    </w:p>
    <w:p w14:paraId="123A0478" w14:textId="53FD9209" w:rsidR="00685D29" w:rsidRPr="00DB044F" w:rsidRDefault="00685D29" w:rsidP="00685D29">
      <w:pPr>
        <w:pStyle w:val="ListParagraph"/>
        <w:numPr>
          <w:ilvl w:val="0"/>
          <w:numId w:val="2"/>
        </w:numPr>
        <w:rPr>
          <w:rFonts w:ascii="Arial" w:hAnsi="Arial" w:cs="Arial"/>
          <w:sz w:val="22"/>
          <w:szCs w:val="22"/>
        </w:rPr>
      </w:pPr>
      <w:r w:rsidRPr="00DB044F">
        <w:rPr>
          <w:rFonts w:ascii="Arial" w:hAnsi="Arial" w:cs="Arial"/>
          <w:sz w:val="22"/>
          <w:szCs w:val="22"/>
        </w:rPr>
        <w:t>Distinguish if a patient is taking too much or too little medication</w:t>
      </w:r>
      <w:r w:rsidR="0002239F">
        <w:rPr>
          <w:rFonts w:ascii="Arial" w:hAnsi="Arial" w:cs="Arial"/>
          <w:sz w:val="22"/>
          <w:szCs w:val="22"/>
        </w:rPr>
        <w:t xml:space="preserve"> based on the Bristol Stool Scale</w:t>
      </w:r>
    </w:p>
    <w:p w14:paraId="22238D0F" w14:textId="77777777" w:rsidR="00685D29" w:rsidRPr="00DB044F" w:rsidRDefault="00685D29" w:rsidP="00685D29">
      <w:pPr>
        <w:pStyle w:val="ListParagraph"/>
        <w:numPr>
          <w:ilvl w:val="0"/>
          <w:numId w:val="2"/>
        </w:numPr>
        <w:rPr>
          <w:rFonts w:ascii="Arial" w:hAnsi="Arial" w:cs="Arial"/>
          <w:sz w:val="22"/>
          <w:szCs w:val="22"/>
        </w:rPr>
      </w:pPr>
      <w:r w:rsidRPr="00DB044F">
        <w:rPr>
          <w:rFonts w:ascii="Arial" w:hAnsi="Arial" w:cs="Arial"/>
          <w:sz w:val="22"/>
          <w:szCs w:val="22"/>
        </w:rPr>
        <w:t>Provide education for diet/medication/supplement titration</w:t>
      </w:r>
    </w:p>
    <w:p w14:paraId="48E74B18" w14:textId="77777777" w:rsidR="00685D29" w:rsidRPr="00DB044F" w:rsidRDefault="00685D29" w:rsidP="00685D29">
      <w:pPr>
        <w:pStyle w:val="ListParagraph"/>
        <w:numPr>
          <w:ilvl w:val="0"/>
          <w:numId w:val="2"/>
        </w:numPr>
        <w:rPr>
          <w:rFonts w:ascii="Arial" w:hAnsi="Arial" w:cs="Arial"/>
          <w:sz w:val="22"/>
          <w:szCs w:val="22"/>
        </w:rPr>
      </w:pPr>
      <w:r w:rsidRPr="00DB044F">
        <w:rPr>
          <w:rFonts w:ascii="Arial" w:hAnsi="Arial" w:cs="Arial"/>
          <w:sz w:val="22"/>
          <w:szCs w:val="22"/>
        </w:rPr>
        <w:t>Recognize the psychosocial and behavioral component for proper referral and rectal balloon treatment and determine if psychological referral is necessary.</w:t>
      </w:r>
    </w:p>
    <w:p w14:paraId="6C38BEF8" w14:textId="47E181CF" w:rsidR="00685D29" w:rsidRPr="00DB044F" w:rsidRDefault="00685D29" w:rsidP="00685D29">
      <w:pPr>
        <w:pStyle w:val="ListParagraph"/>
        <w:numPr>
          <w:ilvl w:val="0"/>
          <w:numId w:val="2"/>
        </w:numPr>
        <w:rPr>
          <w:rFonts w:ascii="Arial" w:hAnsi="Arial" w:cs="Arial"/>
          <w:sz w:val="22"/>
          <w:szCs w:val="22"/>
        </w:rPr>
      </w:pPr>
      <w:r w:rsidRPr="00DB044F">
        <w:rPr>
          <w:rFonts w:ascii="Arial" w:hAnsi="Arial" w:cs="Arial"/>
          <w:sz w:val="22"/>
          <w:szCs w:val="22"/>
        </w:rPr>
        <w:t xml:space="preserve">Observe use of perianal surface electromyography (sEMG) </w:t>
      </w:r>
      <w:r w:rsidR="00135F9E">
        <w:rPr>
          <w:rFonts w:ascii="Arial" w:hAnsi="Arial" w:cs="Arial"/>
          <w:sz w:val="22"/>
          <w:szCs w:val="22"/>
        </w:rPr>
        <w:t xml:space="preserve">via video demonstration </w:t>
      </w:r>
      <w:r w:rsidRPr="00DB044F">
        <w:rPr>
          <w:rFonts w:ascii="Arial" w:hAnsi="Arial" w:cs="Arial"/>
          <w:sz w:val="22"/>
          <w:szCs w:val="22"/>
        </w:rPr>
        <w:t xml:space="preserve">and identify </w:t>
      </w:r>
      <w:r w:rsidR="0002239F">
        <w:rPr>
          <w:rFonts w:ascii="Arial" w:hAnsi="Arial" w:cs="Arial"/>
          <w:sz w:val="22"/>
          <w:szCs w:val="22"/>
        </w:rPr>
        <w:t xml:space="preserve">2 common problems seen in </w:t>
      </w:r>
      <w:r w:rsidRPr="00DB044F">
        <w:rPr>
          <w:rFonts w:ascii="Arial" w:hAnsi="Arial" w:cs="Arial"/>
          <w:sz w:val="22"/>
          <w:szCs w:val="22"/>
        </w:rPr>
        <w:t>PFM discoordination in the pediatric patient</w:t>
      </w:r>
    </w:p>
    <w:p w14:paraId="58031578" w14:textId="77777777" w:rsidR="00685D29" w:rsidRPr="00DB044F" w:rsidRDefault="00685D29" w:rsidP="00685D29">
      <w:pPr>
        <w:pStyle w:val="ListParagraph"/>
        <w:numPr>
          <w:ilvl w:val="0"/>
          <w:numId w:val="2"/>
        </w:numPr>
        <w:rPr>
          <w:rFonts w:ascii="Arial" w:hAnsi="Arial" w:cs="Arial"/>
          <w:sz w:val="22"/>
          <w:szCs w:val="22"/>
        </w:rPr>
      </w:pPr>
      <w:r w:rsidRPr="00DB044F">
        <w:rPr>
          <w:rFonts w:ascii="Arial" w:hAnsi="Arial" w:cs="Arial"/>
          <w:sz w:val="22"/>
          <w:szCs w:val="22"/>
        </w:rPr>
        <w:t>Understand how to use sEMG biofeedback to increase or decrease pelvic floor muscle activity and if contraindicated</w:t>
      </w:r>
    </w:p>
    <w:p w14:paraId="24B6D357" w14:textId="313DAAA8" w:rsidR="001A6947" w:rsidRDefault="00685D29" w:rsidP="00685D29">
      <w:pPr>
        <w:pStyle w:val="ListParagraph"/>
        <w:numPr>
          <w:ilvl w:val="0"/>
          <w:numId w:val="2"/>
        </w:numPr>
        <w:rPr>
          <w:rFonts w:ascii="Arial" w:hAnsi="Arial" w:cs="Arial"/>
          <w:sz w:val="22"/>
          <w:szCs w:val="22"/>
        </w:rPr>
      </w:pPr>
      <w:r w:rsidRPr="00DB044F">
        <w:rPr>
          <w:rFonts w:ascii="Arial" w:hAnsi="Arial" w:cs="Arial"/>
          <w:sz w:val="22"/>
          <w:szCs w:val="22"/>
        </w:rPr>
        <w:t>Assess and provide exercises and techniques for diastasis recti</w:t>
      </w:r>
    </w:p>
    <w:p w14:paraId="0F1332A5" w14:textId="77777777" w:rsidR="0002239F" w:rsidRDefault="001A6947" w:rsidP="00685D29">
      <w:pPr>
        <w:pStyle w:val="ListParagraph"/>
        <w:numPr>
          <w:ilvl w:val="0"/>
          <w:numId w:val="2"/>
        </w:numPr>
        <w:rPr>
          <w:rFonts w:ascii="Arial" w:hAnsi="Arial" w:cs="Arial"/>
          <w:sz w:val="22"/>
          <w:szCs w:val="22"/>
        </w:rPr>
      </w:pPr>
      <w:r>
        <w:rPr>
          <w:rFonts w:ascii="Arial" w:hAnsi="Arial" w:cs="Arial"/>
          <w:sz w:val="22"/>
          <w:szCs w:val="22"/>
        </w:rPr>
        <w:t>Define 3 breathing strategies</w:t>
      </w:r>
      <w:r w:rsidR="0002239F">
        <w:rPr>
          <w:rFonts w:ascii="Arial" w:hAnsi="Arial" w:cs="Arial"/>
          <w:sz w:val="22"/>
          <w:szCs w:val="22"/>
        </w:rPr>
        <w:t xml:space="preserve"> seen in functional gastrointestinal disorders</w:t>
      </w:r>
      <w:r>
        <w:rPr>
          <w:rFonts w:ascii="Arial" w:hAnsi="Arial" w:cs="Arial"/>
          <w:sz w:val="22"/>
          <w:szCs w:val="22"/>
        </w:rPr>
        <w:t xml:space="preserve"> </w:t>
      </w:r>
    </w:p>
    <w:p w14:paraId="193C5F90" w14:textId="658F351D" w:rsidR="00685D29" w:rsidRPr="00DB044F" w:rsidRDefault="0002239F" w:rsidP="00685D29">
      <w:pPr>
        <w:pStyle w:val="ListParagraph"/>
        <w:numPr>
          <w:ilvl w:val="0"/>
          <w:numId w:val="2"/>
        </w:numPr>
        <w:rPr>
          <w:rFonts w:ascii="Arial" w:hAnsi="Arial" w:cs="Arial"/>
          <w:sz w:val="22"/>
          <w:szCs w:val="22"/>
        </w:rPr>
      </w:pPr>
      <w:r>
        <w:rPr>
          <w:rFonts w:ascii="Arial" w:hAnsi="Arial" w:cs="Arial"/>
          <w:sz w:val="22"/>
          <w:szCs w:val="22"/>
        </w:rPr>
        <w:t xml:space="preserve">Assess </w:t>
      </w:r>
      <w:r w:rsidR="00135F9E">
        <w:rPr>
          <w:rFonts w:ascii="Arial" w:hAnsi="Arial" w:cs="Arial"/>
          <w:sz w:val="22"/>
          <w:szCs w:val="22"/>
        </w:rPr>
        <w:t xml:space="preserve">breathing disorders and core </w:t>
      </w:r>
      <w:r>
        <w:rPr>
          <w:rFonts w:ascii="Arial" w:hAnsi="Arial" w:cs="Arial"/>
          <w:sz w:val="22"/>
          <w:szCs w:val="22"/>
        </w:rPr>
        <w:t>weakness</w:t>
      </w:r>
    </w:p>
    <w:p w14:paraId="241971A8" w14:textId="0ABF5568" w:rsidR="00886CC7" w:rsidRDefault="0002239F" w:rsidP="00685D29">
      <w:pPr>
        <w:pStyle w:val="ListParagraph"/>
        <w:numPr>
          <w:ilvl w:val="0"/>
          <w:numId w:val="2"/>
        </w:numPr>
        <w:rPr>
          <w:rFonts w:ascii="Arial" w:hAnsi="Arial" w:cs="Arial"/>
          <w:sz w:val="22"/>
          <w:szCs w:val="22"/>
        </w:rPr>
      </w:pPr>
      <w:r>
        <w:rPr>
          <w:rFonts w:ascii="Arial" w:hAnsi="Arial" w:cs="Arial"/>
          <w:sz w:val="22"/>
          <w:szCs w:val="22"/>
        </w:rPr>
        <w:t xml:space="preserve">Define </w:t>
      </w:r>
      <w:r w:rsidR="00886CC7">
        <w:rPr>
          <w:rFonts w:ascii="Arial" w:hAnsi="Arial" w:cs="Arial"/>
          <w:sz w:val="22"/>
          <w:szCs w:val="22"/>
        </w:rPr>
        <w:t>2</w:t>
      </w:r>
      <w:r>
        <w:rPr>
          <w:rFonts w:ascii="Arial" w:hAnsi="Arial" w:cs="Arial"/>
          <w:sz w:val="22"/>
          <w:szCs w:val="22"/>
        </w:rPr>
        <w:t xml:space="preserve"> manual techniques </w:t>
      </w:r>
      <w:r w:rsidR="00685D29" w:rsidRPr="00DB044F">
        <w:rPr>
          <w:rFonts w:ascii="Arial" w:hAnsi="Arial" w:cs="Arial"/>
          <w:sz w:val="22"/>
          <w:szCs w:val="22"/>
        </w:rPr>
        <w:t xml:space="preserve">to stimulate BM </w:t>
      </w:r>
    </w:p>
    <w:p w14:paraId="3C2ACE63" w14:textId="3E79B1AB" w:rsidR="00685D29" w:rsidRPr="00DB044F" w:rsidRDefault="00886CC7" w:rsidP="00685D29">
      <w:pPr>
        <w:pStyle w:val="ListParagraph"/>
        <w:numPr>
          <w:ilvl w:val="0"/>
          <w:numId w:val="2"/>
        </w:numPr>
        <w:rPr>
          <w:rFonts w:ascii="Arial" w:hAnsi="Arial" w:cs="Arial"/>
          <w:sz w:val="22"/>
          <w:szCs w:val="22"/>
        </w:rPr>
      </w:pPr>
      <w:r>
        <w:rPr>
          <w:rFonts w:ascii="Arial" w:hAnsi="Arial" w:cs="Arial"/>
          <w:sz w:val="22"/>
          <w:szCs w:val="22"/>
        </w:rPr>
        <w:t xml:space="preserve">List 3 indications for </w:t>
      </w:r>
      <w:r w:rsidR="00685D29" w:rsidRPr="00DB044F">
        <w:rPr>
          <w:rFonts w:ascii="Arial" w:hAnsi="Arial" w:cs="Arial"/>
          <w:sz w:val="22"/>
          <w:szCs w:val="22"/>
        </w:rPr>
        <w:t>using rectal balloon training</w:t>
      </w:r>
    </w:p>
    <w:p w14:paraId="513C72D9" w14:textId="0E4565D1" w:rsidR="00685D29" w:rsidRPr="00DB044F" w:rsidRDefault="00886CC7" w:rsidP="00685D29">
      <w:pPr>
        <w:pStyle w:val="ListParagraph"/>
        <w:numPr>
          <w:ilvl w:val="0"/>
          <w:numId w:val="2"/>
        </w:numPr>
        <w:rPr>
          <w:rFonts w:ascii="Arial" w:hAnsi="Arial" w:cs="Arial"/>
          <w:sz w:val="22"/>
          <w:szCs w:val="22"/>
        </w:rPr>
      </w:pPr>
      <w:r>
        <w:rPr>
          <w:rFonts w:ascii="Arial" w:hAnsi="Arial" w:cs="Arial"/>
          <w:sz w:val="22"/>
          <w:szCs w:val="22"/>
        </w:rPr>
        <w:t>Describe 5 t</w:t>
      </w:r>
      <w:r w:rsidR="00685D29" w:rsidRPr="00DB044F">
        <w:rPr>
          <w:rFonts w:ascii="Arial" w:hAnsi="Arial" w:cs="Arial"/>
          <w:sz w:val="22"/>
          <w:szCs w:val="22"/>
        </w:rPr>
        <w:t xml:space="preserve">reatment progressions </w:t>
      </w:r>
      <w:r w:rsidR="00135F9E">
        <w:rPr>
          <w:rFonts w:ascii="Arial" w:hAnsi="Arial" w:cs="Arial"/>
          <w:sz w:val="22"/>
          <w:szCs w:val="22"/>
        </w:rPr>
        <w:t xml:space="preserve">examples </w:t>
      </w:r>
      <w:r w:rsidR="00685D29" w:rsidRPr="00DB044F">
        <w:rPr>
          <w:rFonts w:ascii="Arial" w:hAnsi="Arial" w:cs="Arial"/>
          <w:sz w:val="22"/>
          <w:szCs w:val="22"/>
        </w:rPr>
        <w:t>for children with pediatric bowel disorders using manual therapy</w:t>
      </w:r>
      <w:r>
        <w:rPr>
          <w:rFonts w:ascii="Arial" w:hAnsi="Arial" w:cs="Arial"/>
          <w:sz w:val="22"/>
          <w:szCs w:val="22"/>
        </w:rPr>
        <w:t>, core, posture</w:t>
      </w:r>
      <w:r w:rsidR="00685D29" w:rsidRPr="00DB044F">
        <w:rPr>
          <w:rFonts w:ascii="Arial" w:hAnsi="Arial" w:cs="Arial"/>
          <w:sz w:val="22"/>
          <w:szCs w:val="22"/>
        </w:rPr>
        <w:t xml:space="preserve"> and breathing techniques</w:t>
      </w:r>
    </w:p>
    <w:p w14:paraId="170EC23B" w14:textId="77777777" w:rsidR="00685D29" w:rsidRPr="00DB044F" w:rsidRDefault="00685D29" w:rsidP="00685D29">
      <w:pPr>
        <w:pStyle w:val="ListParagraph"/>
        <w:numPr>
          <w:ilvl w:val="0"/>
          <w:numId w:val="2"/>
        </w:numPr>
        <w:rPr>
          <w:rFonts w:ascii="Arial" w:hAnsi="Arial" w:cs="Arial"/>
          <w:sz w:val="22"/>
          <w:szCs w:val="22"/>
        </w:rPr>
      </w:pPr>
      <w:r w:rsidRPr="00DB044F">
        <w:rPr>
          <w:rFonts w:ascii="Arial" w:hAnsi="Arial" w:cs="Arial"/>
          <w:sz w:val="22"/>
          <w:szCs w:val="22"/>
        </w:rPr>
        <w:t>Implement an appropriate plan of care based on a patient’s symptoms and physical examination</w:t>
      </w:r>
      <w:r w:rsidRPr="00DB044F">
        <w:rPr>
          <w:rFonts w:ascii="Arial" w:hAnsi="Arial" w:cs="Arial"/>
          <w:sz w:val="22"/>
          <w:szCs w:val="22"/>
        </w:rPr>
        <w:br/>
      </w:r>
    </w:p>
    <w:p w14:paraId="2C3E0B48" w14:textId="77777777" w:rsidR="00685D29" w:rsidRPr="00DB044F" w:rsidRDefault="00685D29" w:rsidP="00685D29">
      <w:pPr>
        <w:rPr>
          <w:rFonts w:ascii="Arial" w:hAnsi="Arial" w:cs="Arial"/>
          <w:sz w:val="22"/>
          <w:szCs w:val="22"/>
        </w:rPr>
      </w:pPr>
      <w:r w:rsidRPr="00DB044F">
        <w:rPr>
          <w:rFonts w:ascii="Arial" w:hAnsi="Arial" w:cs="Arial"/>
          <w:sz w:val="22"/>
          <w:szCs w:val="22"/>
        </w:rPr>
        <w:t xml:space="preserve"> A total of 8 hours involves evaluative procedures to treat a person without a referral.</w:t>
      </w:r>
    </w:p>
    <w:p w14:paraId="3F2C4008" w14:textId="63438552" w:rsidR="004D08BD" w:rsidRPr="00DB044F" w:rsidRDefault="00886CC7" w:rsidP="001C3594">
      <w:pPr>
        <w:rPr>
          <w:rFonts w:ascii="Arial" w:hAnsi="Arial" w:cs="Arial"/>
          <w:sz w:val="22"/>
          <w:szCs w:val="22"/>
        </w:rPr>
      </w:pPr>
    </w:p>
    <w:sectPr w:rsidR="004D08BD" w:rsidRPr="00DB044F" w:rsidSect="009A7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17986"/>
    <w:multiLevelType w:val="hybridMultilevel"/>
    <w:tmpl w:val="9EEAF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60009"/>
    <w:multiLevelType w:val="hybridMultilevel"/>
    <w:tmpl w:val="F8DCA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F667B3"/>
    <w:multiLevelType w:val="hybridMultilevel"/>
    <w:tmpl w:val="F8DCA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C73BB1"/>
    <w:multiLevelType w:val="hybridMultilevel"/>
    <w:tmpl w:val="C79E6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446C33"/>
    <w:multiLevelType w:val="hybridMultilevel"/>
    <w:tmpl w:val="EEE45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94"/>
    <w:rsid w:val="0002239F"/>
    <w:rsid w:val="000E0FA1"/>
    <w:rsid w:val="00135F9E"/>
    <w:rsid w:val="001A6947"/>
    <w:rsid w:val="001C3594"/>
    <w:rsid w:val="00553338"/>
    <w:rsid w:val="00685D29"/>
    <w:rsid w:val="007C0F79"/>
    <w:rsid w:val="00886CC7"/>
    <w:rsid w:val="009A79A1"/>
    <w:rsid w:val="00D348A0"/>
    <w:rsid w:val="00DB0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7A2805"/>
  <w15:chartTrackingRefBased/>
  <w15:docId w15:val="{AEA4FF5E-9E3D-FF4A-B11A-41D73DAC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94"/>
    <w:rPr>
      <w:rFonts w:ascii="Times New Roman" w:eastAsia="Times New Roman" w:hAnsi="Times New Roman" w:cs="Times New Roman"/>
    </w:rPr>
  </w:style>
  <w:style w:type="paragraph" w:styleId="Heading1">
    <w:name w:val="heading 1"/>
    <w:basedOn w:val="Normal"/>
    <w:next w:val="Normal"/>
    <w:link w:val="Heading1Char"/>
    <w:uiPriority w:val="9"/>
    <w:qFormat/>
    <w:rsid w:val="00DB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5D2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3594"/>
    <w:pPr>
      <w:spacing w:before="100" w:beforeAutospacing="1" w:after="100" w:afterAutospacing="1"/>
    </w:pPr>
    <w:rPr>
      <w:rFonts w:ascii="Times" w:eastAsia="MS Mincho" w:hAnsi="Times"/>
      <w:sz w:val="20"/>
      <w:szCs w:val="20"/>
    </w:rPr>
  </w:style>
  <w:style w:type="paragraph" w:styleId="ListParagraph">
    <w:name w:val="List Paragraph"/>
    <w:basedOn w:val="Normal"/>
    <w:uiPriority w:val="34"/>
    <w:qFormat/>
    <w:rsid w:val="001C3594"/>
    <w:pPr>
      <w:ind w:left="720"/>
      <w:contextualSpacing/>
    </w:pPr>
    <w:rPr>
      <w:sz w:val="20"/>
      <w:szCs w:val="20"/>
    </w:rPr>
  </w:style>
  <w:style w:type="character" w:customStyle="1" w:styleId="Heading2Char">
    <w:name w:val="Heading 2 Char"/>
    <w:basedOn w:val="DefaultParagraphFont"/>
    <w:link w:val="Heading2"/>
    <w:uiPriority w:val="9"/>
    <w:rsid w:val="00685D29"/>
    <w:rPr>
      <w:rFonts w:asciiTheme="majorHAnsi" w:eastAsiaTheme="majorEastAsia" w:hAnsiTheme="majorHAnsi" w:cstheme="majorBidi"/>
      <w:b/>
      <w:bCs/>
      <w:color w:val="4472C4" w:themeColor="accent1"/>
      <w:sz w:val="26"/>
      <w:szCs w:val="26"/>
    </w:rPr>
  </w:style>
  <w:style w:type="character" w:customStyle="1" w:styleId="Heading1Char">
    <w:name w:val="Heading 1 Char"/>
    <w:basedOn w:val="DefaultParagraphFont"/>
    <w:link w:val="Heading1"/>
    <w:uiPriority w:val="9"/>
    <w:rsid w:val="00DB044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Sandalcidi</dc:creator>
  <cp:keywords/>
  <dc:description/>
  <cp:lastModifiedBy>Dawn Sandalcidi</cp:lastModifiedBy>
  <cp:revision>2</cp:revision>
  <dcterms:created xsi:type="dcterms:W3CDTF">2020-06-24T01:48:00Z</dcterms:created>
  <dcterms:modified xsi:type="dcterms:W3CDTF">2020-06-24T01:48:00Z</dcterms:modified>
</cp:coreProperties>
</file>