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1D" w:rsidRPr="0042074A" w:rsidRDefault="0032251D" w:rsidP="0032251D">
      <w:pPr>
        <w:jc w:val="center"/>
        <w:rPr>
          <w:rFonts w:ascii="Browallia New" w:hAnsi="Browallia New" w:cs="Browallia New"/>
          <w:b/>
          <w:bCs/>
          <w:sz w:val="28"/>
          <w:cs/>
        </w:rPr>
      </w:pPr>
      <w:r w:rsidRPr="0042074A">
        <w:rPr>
          <w:rFonts w:ascii="Browallia New" w:hAnsi="Browallia New" w:cs="Browallia New"/>
          <w:b/>
          <w:bCs/>
          <w:sz w:val="28"/>
          <w:cs/>
        </w:rPr>
        <w:t xml:space="preserve">การบ้านวิชา 2603244 ครั้งที่ 1 </w:t>
      </w:r>
      <w:r w:rsidR="00D45F4D" w:rsidRPr="0042074A">
        <w:rPr>
          <w:rFonts w:ascii="Browallia New" w:hAnsi="Browallia New" w:cs="Browallia New" w:hint="cs"/>
          <w:b/>
          <w:bCs/>
          <w:sz w:val="28"/>
          <w:u w:val="single"/>
          <w:cs/>
        </w:rPr>
        <w:t>ให้</w:t>
      </w:r>
      <w:r w:rsidR="00055EE9">
        <w:rPr>
          <w:rFonts w:ascii="Browallia New" w:hAnsi="Browallia New" w:cs="Browallia New"/>
          <w:b/>
          <w:bCs/>
          <w:sz w:val="28"/>
          <w:u w:val="single"/>
          <w:cs/>
        </w:rPr>
        <w:t xml:space="preserve">ส่งก่อนเข้าเรียนวันที่ </w:t>
      </w:r>
      <w:r w:rsidR="00055EE9">
        <w:rPr>
          <w:rFonts w:ascii="Browallia New" w:hAnsi="Browallia New" w:cs="Browallia New"/>
          <w:b/>
          <w:bCs/>
          <w:sz w:val="28"/>
          <w:u w:val="single"/>
        </w:rPr>
        <w:t>30</w:t>
      </w:r>
      <w:r w:rsidRPr="0042074A">
        <w:rPr>
          <w:rFonts w:ascii="Browallia New" w:hAnsi="Browallia New" w:cs="Browallia New"/>
          <w:b/>
          <w:bCs/>
          <w:sz w:val="28"/>
          <w:u w:val="single"/>
          <w:cs/>
        </w:rPr>
        <w:t xml:space="preserve"> สิงหาคม 2560</w:t>
      </w:r>
      <w:r w:rsidR="006371D4">
        <w:rPr>
          <w:rFonts w:ascii="Browallia New" w:hAnsi="Browallia New" w:cs="Browallia New" w:hint="cs"/>
          <w:b/>
          <w:bCs/>
          <w:sz w:val="28"/>
          <w:u w:val="single"/>
          <w:cs/>
        </w:rPr>
        <w:t xml:space="preserve"> (สำหรับ </w:t>
      </w:r>
      <w:r w:rsidR="006371D4">
        <w:rPr>
          <w:rFonts w:ascii="Browallia New" w:hAnsi="Browallia New" w:cs="Browallia New"/>
          <w:b/>
          <w:bCs/>
          <w:sz w:val="28"/>
          <w:u w:val="single"/>
        </w:rPr>
        <w:t xml:space="preserve">section </w:t>
      </w:r>
      <w:r w:rsidR="006371D4">
        <w:rPr>
          <w:rFonts w:ascii="Browallia New" w:hAnsi="Browallia New" w:cs="Browallia New" w:hint="cs"/>
          <w:b/>
          <w:bCs/>
          <w:sz w:val="28"/>
          <w:u w:val="single"/>
          <w:cs/>
        </w:rPr>
        <w:t>พ</w:t>
      </w:r>
      <w:r w:rsidR="00055EE9">
        <w:rPr>
          <w:rFonts w:ascii="Browallia New" w:hAnsi="Browallia New" w:cs="Browallia New" w:hint="cs"/>
          <w:b/>
          <w:bCs/>
          <w:sz w:val="28"/>
          <w:u w:val="single"/>
          <w:cs/>
        </w:rPr>
        <w:t>ุธ</w:t>
      </w:r>
      <w:r w:rsidR="006371D4">
        <w:rPr>
          <w:rFonts w:ascii="Browallia New" w:hAnsi="Browallia New" w:cs="Browallia New" w:hint="cs"/>
          <w:b/>
          <w:bCs/>
          <w:sz w:val="28"/>
          <w:u w:val="single"/>
          <w:cs/>
        </w:rPr>
        <w:t>)</w:t>
      </w:r>
    </w:p>
    <w:p w:rsidR="0032251D" w:rsidRPr="0032251D" w:rsidRDefault="0032251D">
      <w:pPr>
        <w:rPr>
          <w:rFonts w:ascii="Browallia New" w:hAnsi="Browallia New" w:cs="Browallia New"/>
          <w:sz w:val="28"/>
        </w:rPr>
      </w:pPr>
      <w:r w:rsidRPr="0032251D">
        <w:rPr>
          <w:rFonts w:ascii="Browallia New" w:hAnsi="Browallia New" w:cs="Browallia New"/>
          <w:sz w:val="28"/>
          <w:cs/>
        </w:rPr>
        <w:t>สิ่งที่นิสิตต้องทำมี</w:t>
      </w:r>
      <w:r w:rsidRPr="0032251D">
        <w:rPr>
          <w:rFonts w:ascii="Browallia New" w:hAnsi="Browallia New" w:cs="Browallia New"/>
          <w:b/>
          <w:bCs/>
          <w:i/>
          <w:iCs/>
          <w:sz w:val="28"/>
          <w:cs/>
        </w:rPr>
        <w:t>สองตอน</w:t>
      </w:r>
      <w:r w:rsidRPr="0032251D">
        <w:rPr>
          <w:rFonts w:ascii="Browallia New" w:hAnsi="Browallia New" w:cs="Browallia New"/>
          <w:sz w:val="28"/>
          <w:cs/>
        </w:rPr>
        <w:t xml:space="preserve"> ดังต่อไปนี้คือ</w:t>
      </w:r>
      <w:bookmarkStart w:id="0" w:name="_GoBack"/>
      <w:bookmarkEnd w:id="0"/>
    </w:p>
    <w:p w:rsidR="0032251D" w:rsidRPr="0032251D" w:rsidRDefault="0032251D" w:rsidP="0032251D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1. </w:t>
      </w:r>
      <w:r w:rsidRPr="0032251D">
        <w:rPr>
          <w:rFonts w:ascii="Browallia New" w:hAnsi="Browallia New" w:cs="Browallia New"/>
          <w:sz w:val="28"/>
          <w:cs/>
        </w:rPr>
        <w:t xml:space="preserve">เขียนสรุป </w:t>
      </w:r>
      <w:r w:rsidRPr="0032251D">
        <w:rPr>
          <w:rFonts w:ascii="Browallia New" w:hAnsi="Browallia New" w:cs="Browallia New"/>
          <w:sz w:val="28"/>
        </w:rPr>
        <w:t xml:space="preserve">lecture </w:t>
      </w:r>
      <w:r w:rsidRPr="0032251D">
        <w:rPr>
          <w:rFonts w:ascii="Browallia New" w:hAnsi="Browallia New" w:cs="Browallia New"/>
          <w:sz w:val="28"/>
          <w:cs/>
        </w:rPr>
        <w:t>ของวันนี้ใน</w:t>
      </w:r>
      <w:r w:rsidRPr="0032251D">
        <w:rPr>
          <w:rFonts w:ascii="Browallia New" w:hAnsi="Browallia New" w:cs="Browallia New" w:hint="cs"/>
          <w:sz w:val="28"/>
          <w:cs/>
        </w:rPr>
        <w:t>รูปแบบตาราง</w:t>
      </w:r>
      <w:r w:rsidR="00F64A72">
        <w:rPr>
          <w:rFonts w:ascii="Browallia New" w:hAnsi="Browallia New" w:cs="Browallia New" w:hint="cs"/>
          <w:sz w:val="28"/>
          <w:cs/>
        </w:rPr>
        <w:t xml:space="preserve">ที่กำหนดให้ </w:t>
      </w:r>
      <w:r w:rsidR="00F64A72">
        <w:rPr>
          <w:rFonts w:ascii="Browallia New" w:hAnsi="Browallia New" w:cs="Browallia New"/>
          <w:sz w:val="28"/>
        </w:rPr>
        <w:t>(</w:t>
      </w:r>
      <w:r w:rsidR="00D45F4D">
        <w:rPr>
          <w:rFonts w:ascii="Browallia New" w:hAnsi="Browallia New" w:cs="Browallia New" w:hint="cs"/>
          <w:sz w:val="28"/>
          <w:cs/>
        </w:rPr>
        <w:t>70</w:t>
      </w:r>
      <w:r w:rsidR="00F64A72">
        <w:rPr>
          <w:rFonts w:ascii="Browallia New" w:hAnsi="Browallia New" w:cs="Browallia New"/>
          <w:sz w:val="28"/>
        </w:rPr>
        <w:t xml:space="preserve"> </w:t>
      </w:r>
      <w:r w:rsidR="00F64A72">
        <w:rPr>
          <w:rFonts w:ascii="Browallia New" w:hAnsi="Browallia New" w:cs="Browallia New" w:hint="cs"/>
          <w:sz w:val="28"/>
          <w:cs/>
        </w:rPr>
        <w:t>คะแนน</w:t>
      </w:r>
      <w:r w:rsidR="00F64A72">
        <w:rPr>
          <w:rFonts w:ascii="Browallia New" w:hAnsi="Browallia New" w:cs="Browallia New"/>
          <w:sz w:val="28"/>
        </w:rPr>
        <w:t>)</w:t>
      </w:r>
    </w:p>
    <w:tbl>
      <w:tblPr>
        <w:tblStyle w:val="TableGrid"/>
        <w:tblW w:w="5091" w:type="pct"/>
        <w:tblLook w:val="04A0" w:firstRow="1" w:lastRow="0" w:firstColumn="1" w:lastColumn="0" w:noHBand="0" w:noVBand="1"/>
      </w:tblPr>
      <w:tblGrid>
        <w:gridCol w:w="3449"/>
        <w:gridCol w:w="4123"/>
        <w:gridCol w:w="3126"/>
        <w:gridCol w:w="3221"/>
      </w:tblGrid>
      <w:tr w:rsidR="0042074A" w:rsidRPr="0032251D" w:rsidTr="0042074A">
        <w:trPr>
          <w:trHeight w:val="1241"/>
        </w:trPr>
        <w:tc>
          <w:tcPr>
            <w:tcW w:w="1239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/>
                <w:b/>
                <w:bCs/>
                <w:sz w:val="28"/>
              </w:rPr>
              <w:t xml:space="preserve">Concept </w:t>
            </w: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ที่เรียนไป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นิยามหรือสูตร</w:t>
            </w:r>
            <w:r w:rsidR="00F64A72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ทางคณิตศาสตร์</w:t>
            </w:r>
          </w:p>
        </w:tc>
        <w:tc>
          <w:tcPr>
            <w:tcW w:w="1123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อธิบายนิยามหรือสูตรเป็นภาษาง่าย ๆ ให้คนท</w:t>
            </w:r>
            <w:r w:rsidR="00F64A72">
              <w:rPr>
                <w:rFonts w:ascii="Browallia New" w:hAnsi="Browallia New" w:cs="Browallia New" w:hint="cs"/>
                <w:b/>
                <w:bCs/>
                <w:sz w:val="28"/>
                <w:cs/>
              </w:rPr>
              <w:t>ี่ไม่เคยเรียนมาก่อนเข้าใจได้</w:t>
            </w:r>
          </w:p>
        </w:tc>
        <w:tc>
          <w:tcPr>
            <w:tcW w:w="1157" w:type="pct"/>
          </w:tcPr>
          <w:p w:rsidR="0032251D" w:rsidRPr="0032251D" w:rsidRDefault="0032251D" w:rsidP="0032251D">
            <w:pPr>
              <w:jc w:val="center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32251D">
              <w:rPr>
                <w:rFonts w:ascii="Browallia New" w:hAnsi="Browallia New" w:cs="Browallia New"/>
                <w:b/>
                <w:bCs/>
                <w:sz w:val="28"/>
                <w:cs/>
              </w:rPr>
              <w:t>การนำไปใช้เพื่อการวิเคราะห์หรือการจัดการความเสี่ยงหรือการประกันภัย</w:t>
            </w:r>
          </w:p>
        </w:tc>
      </w:tr>
      <w:tr w:rsidR="00D45F4D" w:rsidRPr="0032251D" w:rsidTr="0042074A">
        <w:trPr>
          <w:trHeight w:val="1880"/>
        </w:trPr>
        <w:tc>
          <w:tcPr>
            <w:tcW w:w="1239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  <w:cs/>
              </w:rPr>
            </w:pPr>
            <w:r w:rsidRPr="0032251D">
              <w:rPr>
                <w:rFonts w:ascii="Browallia New" w:hAnsi="Browallia New" w:cs="Browallia New" w:hint="cs"/>
                <w:sz w:val="28"/>
                <w:cs/>
              </w:rPr>
              <w:t>เซ็ต</w:t>
            </w:r>
            <w:r w:rsidR="00D45F4D">
              <w:rPr>
                <w:rFonts w:ascii="Browallia New" w:hAnsi="Browallia New" w:cs="Browallia New"/>
                <w:sz w:val="28"/>
              </w:rPr>
              <w:t xml:space="preserve"> </w:t>
            </w:r>
            <w:r w:rsidR="00D45F4D">
              <w:rPr>
                <w:rFonts w:ascii="Browallia New" w:hAnsi="Browallia New" w:cs="Browallia New" w:hint="cs"/>
                <w:sz w:val="28"/>
                <w:cs/>
              </w:rPr>
              <w:t>(ทำให้ดูเป็นต้วอย่าง)</w:t>
            </w:r>
          </w:p>
        </w:tc>
        <w:tc>
          <w:tcPr>
            <w:tcW w:w="1481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/>
                <w:sz w:val="28"/>
              </w:rPr>
              <w:t>A set is a gathering together into a whole of definite, distinct objects of our perception [</w:t>
            </w:r>
            <w:proofErr w:type="spellStart"/>
            <w:r w:rsidRPr="00D45F4D">
              <w:rPr>
                <w:rFonts w:ascii="Browallia New" w:hAnsi="Browallia New" w:cs="Browallia New"/>
                <w:sz w:val="28"/>
              </w:rPr>
              <w:t>Anschauung</w:t>
            </w:r>
            <w:proofErr w:type="spellEnd"/>
            <w:r w:rsidRPr="00D45F4D">
              <w:rPr>
                <w:rFonts w:ascii="Browallia New" w:hAnsi="Browallia New" w:cs="Browallia New"/>
                <w:sz w:val="28"/>
              </w:rPr>
              <w:t>] or of our thought—which are called elements of the set.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(ที่มา</w:t>
            </w:r>
            <w:r>
              <w:rPr>
                <w:rFonts w:ascii="Browallia New" w:hAnsi="Browallia New" w:cs="Browallia New"/>
                <w:sz w:val="28"/>
              </w:rPr>
              <w:t xml:space="preserve">: </w:t>
            </w:r>
            <w:r w:rsidRPr="00D45F4D">
              <w:rPr>
                <w:rFonts w:ascii="Browallia New" w:hAnsi="Browallia New" w:cs="Browallia New"/>
                <w:sz w:val="28"/>
              </w:rPr>
              <w:t>https://en.wikipedia.org/wiki/Set_(mathematics)</w:t>
            </w:r>
            <w:r>
              <w:rPr>
                <w:rFonts w:ascii="Browallia New" w:hAnsi="Browallia New" w:cs="Browallia New"/>
                <w:sz w:val="28"/>
              </w:rPr>
              <w:t>)</w:t>
            </w:r>
          </w:p>
        </w:tc>
        <w:tc>
          <w:tcPr>
            <w:tcW w:w="1123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 w:hint="cs"/>
                <w:sz w:val="28"/>
                <w:cs/>
              </w:rPr>
              <w:t>เซ็ตคือแหล่งรวบรวมอะไรก็ได้ ไม่ว่าจะเป็นตัวเลข สิ่งของ ตัวอักษร ฯลฯ</w:t>
            </w:r>
            <w:r w:rsidRPr="00D45F4D">
              <w:rPr>
                <w:rFonts w:ascii="Browallia New" w:hAnsi="Browallia New" w:cs="Browallia New"/>
                <w:sz w:val="28"/>
              </w:rPr>
              <w:t xml:space="preserve"> </w:t>
            </w:r>
            <w:r w:rsidRPr="00D45F4D">
              <w:rPr>
                <w:rFonts w:ascii="Browallia New" w:hAnsi="Browallia New" w:cs="Browallia New" w:hint="cs"/>
                <w:sz w:val="28"/>
                <w:cs/>
              </w:rPr>
              <w:t xml:space="preserve">เช่น </w:t>
            </w:r>
            <w:r w:rsidRPr="00D45F4D">
              <w:rPr>
                <w:rFonts w:ascii="Browallia New" w:hAnsi="Browallia New" w:cs="Browallia New"/>
                <w:sz w:val="28"/>
              </w:rPr>
              <w:t xml:space="preserve">A = {1,2,3}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แปลว่า เซ็ต </w:t>
            </w:r>
            <w:r>
              <w:rPr>
                <w:rFonts w:ascii="Browallia New" w:hAnsi="Browallia New" w:cs="Browallia New"/>
                <w:sz w:val="28"/>
              </w:rPr>
              <w:t xml:space="preserve">A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ประกอบไปด้วยสมาชิก 3 ตัวได้แก่ </w:t>
            </w:r>
            <w:r>
              <w:rPr>
                <w:rFonts w:ascii="Browallia New" w:hAnsi="Browallia New" w:cs="Browallia New"/>
                <w:sz w:val="28"/>
              </w:rPr>
              <w:t xml:space="preserve">1,2 </w:t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และ </w:t>
            </w:r>
            <w:r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1157" w:type="pct"/>
          </w:tcPr>
          <w:p w:rsidR="0032251D" w:rsidRPr="00D45F4D" w:rsidRDefault="00D45F4D" w:rsidP="0032251D">
            <w:pPr>
              <w:rPr>
                <w:rFonts w:ascii="Browallia New" w:hAnsi="Browallia New" w:cs="Browallia New"/>
                <w:sz w:val="28"/>
              </w:rPr>
            </w:pPr>
            <w:r w:rsidRPr="00D45F4D">
              <w:rPr>
                <w:rFonts w:ascii="Browallia New" w:hAnsi="Browallia New" w:cs="Browallia New" w:hint="cs"/>
                <w:sz w:val="28"/>
                <w:cs/>
              </w:rPr>
              <w:t xml:space="preserve">ความรู้เรื่องเซ็ตเป็นพื้นฐานของการวิเคราะห์ความน่าจะเป็น </w:t>
            </w:r>
            <w:r>
              <w:rPr>
                <w:rFonts w:ascii="Browallia New" w:hAnsi="Browallia New" w:cs="Browallia New" w:hint="cs"/>
                <w:sz w:val="28"/>
                <w:cs/>
              </w:rPr>
              <w:t>ซึ่งเป็นหัวใจของการวิเคราะห์ความเสี่ยง</w:t>
            </w:r>
          </w:p>
        </w:tc>
      </w:tr>
      <w:tr w:rsidR="0042074A" w:rsidRPr="0032251D" w:rsidTr="0042074A">
        <w:trPr>
          <w:trHeight w:val="193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ความน่าจะเป็น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65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ความน่าจะเป็นแบบมีเงื่อนไข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65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เหตุการณ์ที่เป็นอิสระต่อกัน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21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กฎของเบส์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65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การแจกแจงความน่าจะเป็นของตัวแปรสุ่ม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193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ค่าคาดหมาย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  <w:tr w:rsidR="0042074A" w:rsidRPr="0032251D" w:rsidTr="0042074A">
        <w:trPr>
          <w:trHeight w:val="265"/>
        </w:trPr>
        <w:tc>
          <w:tcPr>
            <w:tcW w:w="1239" w:type="pct"/>
          </w:tcPr>
          <w:p w:rsidR="0032251D" w:rsidRPr="0032251D" w:rsidRDefault="0032251D">
            <w:pPr>
              <w:rPr>
                <w:rFonts w:ascii="Browallia New" w:hAnsi="Browallia New" w:cs="Browallia New"/>
                <w:sz w:val="28"/>
              </w:rPr>
            </w:pPr>
            <w:r w:rsidRPr="0032251D">
              <w:rPr>
                <w:rFonts w:ascii="Browallia New" w:hAnsi="Browallia New" w:cs="Browallia New"/>
                <w:sz w:val="28"/>
                <w:cs/>
              </w:rPr>
              <w:t>ส่วนเบี่ยงเบนมาตรฐาน</w:t>
            </w:r>
          </w:p>
        </w:tc>
        <w:tc>
          <w:tcPr>
            <w:tcW w:w="1481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23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  <w:tc>
          <w:tcPr>
            <w:tcW w:w="1157" w:type="pct"/>
          </w:tcPr>
          <w:p w:rsidR="0032251D" w:rsidRPr="0032251D" w:rsidRDefault="0032251D" w:rsidP="0032251D">
            <w:pPr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D15C83" w:rsidRPr="0032251D" w:rsidRDefault="00D15C83">
      <w:pPr>
        <w:rPr>
          <w:rFonts w:ascii="Browallia New" w:hAnsi="Browallia New" w:cs="Browallia New"/>
          <w:sz w:val="28"/>
        </w:rPr>
      </w:pPr>
    </w:p>
    <w:p w:rsidR="0032251D" w:rsidRDefault="0032251D" w:rsidP="0032251D">
      <w:pPr>
        <w:pStyle w:val="ListParagraph"/>
        <w:numPr>
          <w:ilvl w:val="0"/>
          <w:numId w:val="1"/>
        </w:numPr>
        <w:rPr>
          <w:rFonts w:ascii="Browallia New" w:hAnsi="Browallia New" w:cs="Browallia New"/>
          <w:sz w:val="28"/>
          <w:cs/>
        </w:rPr>
        <w:sectPr w:rsidR="0032251D" w:rsidSect="0042074A">
          <w:pgSz w:w="15840" w:h="12240" w:orient="landscape"/>
          <w:pgMar w:top="1440" w:right="1080" w:bottom="1440" w:left="1080" w:header="720" w:footer="720" w:gutter="0"/>
          <w:cols w:space="720"/>
          <w:docGrid w:linePitch="360"/>
        </w:sectPr>
      </w:pPr>
    </w:p>
    <w:p w:rsidR="0032251D" w:rsidRPr="00D45F4D" w:rsidRDefault="0032251D" w:rsidP="0032251D">
      <w:pPr>
        <w:rPr>
          <w:rFonts w:ascii="Browallia New" w:hAnsi="Browallia New" w:cs="Browallia New"/>
          <w:b/>
          <w:bCs/>
          <w:sz w:val="28"/>
        </w:rPr>
      </w:pPr>
      <w:r w:rsidRPr="00D45F4D">
        <w:rPr>
          <w:rFonts w:ascii="Browallia New" w:hAnsi="Browallia New" w:cs="Browallia New" w:hint="cs"/>
          <w:b/>
          <w:bCs/>
          <w:sz w:val="28"/>
          <w:cs/>
        </w:rPr>
        <w:lastRenderedPageBreak/>
        <w:t>2. จง</w:t>
      </w:r>
      <w:r w:rsidR="0042074A">
        <w:rPr>
          <w:rFonts w:ascii="Browallia New" w:hAnsi="Browallia New" w:cs="Browallia New" w:hint="cs"/>
          <w:b/>
          <w:bCs/>
          <w:sz w:val="28"/>
          <w:cs/>
        </w:rPr>
        <w:t>เขียน</w:t>
      </w:r>
      <w:r w:rsidRPr="00D45F4D">
        <w:rPr>
          <w:rFonts w:ascii="Browallia New" w:hAnsi="Browallia New" w:cs="Browallia New" w:hint="cs"/>
          <w:b/>
          <w:bCs/>
          <w:sz w:val="28"/>
          <w:cs/>
        </w:rPr>
        <w:t>แสดงวิธีทำ</w:t>
      </w:r>
      <w:r w:rsidR="00F64A72" w:rsidRPr="00D45F4D">
        <w:rPr>
          <w:rFonts w:ascii="Browallia New" w:hAnsi="Browallia New" w:cs="Browallia New" w:hint="cs"/>
          <w:b/>
          <w:bCs/>
          <w:sz w:val="28"/>
          <w:cs/>
        </w:rPr>
        <w:t xml:space="preserve"> (</w:t>
      </w:r>
      <w:r w:rsidR="00D45F4D" w:rsidRPr="00D45F4D">
        <w:rPr>
          <w:rFonts w:ascii="Browallia New" w:hAnsi="Browallia New" w:cs="Browallia New" w:hint="cs"/>
          <w:b/>
          <w:bCs/>
          <w:sz w:val="28"/>
          <w:cs/>
        </w:rPr>
        <w:t>3</w:t>
      </w:r>
      <w:r w:rsidR="00F64A72" w:rsidRPr="00D45F4D">
        <w:rPr>
          <w:rFonts w:ascii="Browallia New" w:hAnsi="Browallia New" w:cs="Browallia New" w:hint="cs"/>
          <w:b/>
          <w:bCs/>
          <w:sz w:val="28"/>
          <w:cs/>
        </w:rPr>
        <w:t>0 คะแนน)</w:t>
      </w:r>
    </w:p>
    <w:p w:rsidR="0032251D" w:rsidRDefault="0032251D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</w:rPr>
        <w:t xml:space="preserve">2.1 </w:t>
      </w:r>
      <w:r w:rsidR="00F64A72">
        <w:rPr>
          <w:rFonts w:ascii="Browallia New" w:hAnsi="Browallia New" w:cs="Browallia New" w:hint="cs"/>
          <w:sz w:val="28"/>
          <w:cs/>
        </w:rPr>
        <w:t xml:space="preserve">โยนเหรียญที่มีความเที่ยงตรง 3 ครั้งต่อกัน ความน่าจะเป็นที่ผู้โยนจะโยนได้หัว 2 ครั้งและโยนได้ก้อย 1 ครั้งเป็นเท่าไหร่? ความน่าจะเป็นที่จะได้หัวอย่างน้อย 1 ครั้งเป็นเท่าไหร่? </w:t>
      </w:r>
      <w:r w:rsidR="00F64A72">
        <w:rPr>
          <w:rFonts w:ascii="Browallia New" w:hAnsi="Browallia New" w:cs="Browallia New"/>
          <w:sz w:val="28"/>
        </w:rPr>
        <w:t>(</w:t>
      </w:r>
      <w:r w:rsidR="00D45F4D">
        <w:rPr>
          <w:rFonts w:ascii="Browallia New" w:hAnsi="Browallia New" w:cs="Browallia New" w:hint="cs"/>
          <w:sz w:val="28"/>
          <w:cs/>
        </w:rPr>
        <w:t>10</w:t>
      </w:r>
      <w:r w:rsidR="00F64A72">
        <w:rPr>
          <w:rFonts w:ascii="Browallia New" w:hAnsi="Browallia New" w:cs="Browallia New"/>
          <w:sz w:val="28"/>
        </w:rPr>
        <w:t xml:space="preserve"> </w:t>
      </w:r>
      <w:r w:rsidR="00F64A72">
        <w:rPr>
          <w:rFonts w:ascii="Browallia New" w:hAnsi="Browallia New" w:cs="Browallia New" w:hint="cs"/>
          <w:sz w:val="28"/>
          <w:cs/>
        </w:rPr>
        <w:t>คะแนน</w:t>
      </w:r>
      <w:r w:rsidR="00F64A72">
        <w:rPr>
          <w:rFonts w:ascii="Browallia New" w:hAnsi="Browallia New" w:cs="Browallia New"/>
          <w:sz w:val="28"/>
        </w:rPr>
        <w:t>)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2.2 </w:t>
      </w:r>
      <w:r w:rsidR="00D45F4D">
        <w:rPr>
          <w:rFonts w:ascii="Browallia New" w:hAnsi="Browallia New" w:cs="Browallia New" w:hint="cs"/>
          <w:sz w:val="28"/>
          <w:cs/>
        </w:rPr>
        <w:t>หากเศรษฐกิจดี บริษัทจะมีกำไรสุทธิอยู่ที่ 5 ล้านบาท หากเศรษฐกิจแย่ บริษัทจะขาดทุนสุทธิ 2 ล้านบาท (หรือกำไร -2 ล้านบาท) จากการประเมินพบว่า ความน่าจะเป็นที่เศรษฐกิจจะดีอยู่ที่ 30</w:t>
      </w:r>
      <w:r w:rsidR="00D45F4D">
        <w:rPr>
          <w:rFonts w:ascii="Browallia New" w:hAnsi="Browallia New" w:cs="Browallia New"/>
          <w:sz w:val="28"/>
        </w:rPr>
        <w:t xml:space="preserve">% </w:t>
      </w:r>
      <w:r w:rsidR="00D45F4D">
        <w:rPr>
          <w:rFonts w:ascii="Browallia New" w:hAnsi="Browallia New" w:cs="Browallia New" w:hint="cs"/>
          <w:sz w:val="28"/>
          <w:cs/>
        </w:rPr>
        <w:t>และความน่าจะเป็นที่เศรษฐกิจจะแย่อยู่ที่ 70</w:t>
      </w:r>
      <w:r w:rsidR="00D45F4D">
        <w:rPr>
          <w:rFonts w:ascii="Browallia New" w:hAnsi="Browallia New" w:cs="Browallia New"/>
          <w:sz w:val="28"/>
        </w:rPr>
        <w:t>%</w:t>
      </w:r>
      <w:r w:rsidR="00D45F4D">
        <w:rPr>
          <w:rFonts w:ascii="Browallia New" w:hAnsi="Browallia New" w:cs="Browallia New" w:hint="cs"/>
          <w:sz w:val="28"/>
          <w:cs/>
        </w:rPr>
        <w:t xml:space="preserve"> จงหาค่าคาดหมาย ค่าความแปรปรวน และส่วนเบี่ยงเบนมาตรฐานของกำไรสุทธิของบริษัทนี้ </w:t>
      </w:r>
      <w:r w:rsidR="00D45F4D">
        <w:rPr>
          <w:rFonts w:ascii="Browallia New" w:hAnsi="Browallia New" w:cs="Browallia New"/>
          <w:sz w:val="28"/>
        </w:rPr>
        <w:t>(</w:t>
      </w:r>
      <w:r w:rsidR="00D45F4D">
        <w:rPr>
          <w:rFonts w:ascii="Browallia New" w:hAnsi="Browallia New" w:cs="Browallia New" w:hint="cs"/>
          <w:sz w:val="28"/>
          <w:cs/>
        </w:rPr>
        <w:t>10</w:t>
      </w:r>
      <w:r w:rsidR="00D45F4D">
        <w:rPr>
          <w:rFonts w:ascii="Browallia New" w:hAnsi="Browallia New" w:cs="Browallia New"/>
          <w:sz w:val="28"/>
        </w:rPr>
        <w:t xml:space="preserve"> </w:t>
      </w:r>
      <w:r w:rsidR="00D45F4D">
        <w:rPr>
          <w:rFonts w:ascii="Browallia New" w:hAnsi="Browallia New" w:cs="Browallia New" w:hint="cs"/>
          <w:sz w:val="28"/>
          <w:cs/>
        </w:rPr>
        <w:t>คะแนน</w:t>
      </w:r>
      <w:r w:rsidR="00D45F4D">
        <w:rPr>
          <w:rFonts w:ascii="Browallia New" w:hAnsi="Browallia New" w:cs="Browallia New"/>
          <w:sz w:val="28"/>
        </w:rPr>
        <w:t>)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2.3 </w:t>
      </w:r>
      <w:r w:rsidR="00D45F4D">
        <w:rPr>
          <w:rFonts w:ascii="Browallia New" w:hAnsi="Browallia New" w:cs="Browallia New" w:hint="cs"/>
          <w:sz w:val="28"/>
          <w:cs/>
        </w:rPr>
        <w:t>จง</w:t>
      </w:r>
      <w:r w:rsidR="0042074A">
        <w:rPr>
          <w:rFonts w:ascii="Browallia New" w:hAnsi="Browallia New" w:cs="Browallia New" w:hint="cs"/>
          <w:sz w:val="28"/>
          <w:cs/>
        </w:rPr>
        <w:t>เขียน</w:t>
      </w:r>
      <w:r w:rsidR="00D45F4D">
        <w:rPr>
          <w:rFonts w:ascii="Browallia New" w:hAnsi="Browallia New" w:cs="Browallia New" w:hint="cs"/>
          <w:sz w:val="28"/>
          <w:cs/>
        </w:rPr>
        <w:t>แจกแจงความน่าจะเป็นและความน่าจะเป็นสะสมของการโยนลูกเต๋าเที่ยงตรง 6 หน้าสองลูกพร้อม ๆ กัน (10 คะแนน)</w:t>
      </w:r>
    </w:p>
    <w:p w:rsidR="00F64A72" w:rsidRDefault="00F64A72" w:rsidP="0032251D">
      <w:pPr>
        <w:rPr>
          <w:rFonts w:ascii="Browallia New" w:hAnsi="Browallia New" w:cs="Browallia New"/>
          <w:sz w:val="28"/>
        </w:rPr>
      </w:pPr>
    </w:p>
    <w:p w:rsidR="00F64A72" w:rsidRPr="00D45F4D" w:rsidRDefault="00F64A72" w:rsidP="00D45F4D">
      <w:pPr>
        <w:jc w:val="thaiDistribute"/>
        <w:rPr>
          <w:rFonts w:ascii="Browallia New" w:hAnsi="Browallia New" w:cs="Browallia New"/>
          <w:b/>
          <w:bCs/>
          <w:sz w:val="28"/>
        </w:rPr>
      </w:pPr>
      <w:r w:rsidRPr="00D45F4D">
        <w:rPr>
          <w:rFonts w:ascii="Browallia New" w:hAnsi="Browallia New" w:cs="Browallia New" w:hint="cs"/>
          <w:b/>
          <w:bCs/>
          <w:sz w:val="28"/>
          <w:cs/>
        </w:rPr>
        <w:t>รายละเอียดเพิ่มเติม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1. งานนี้เป็นงานเดี่ยว 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2. นิสิตจะต้องเขียนด้วยลายมือของตัวเองหรือพิมพ์มาส่งก็ได้ อย่างไรก็ตาม หากอาจารย์เห็นหรือสงสัยว่านิสิตมีการลอกกันเกิดขึ้น อาจารย์อาจใช้ดุลพินิจในการหักคะแนนเหลือเพียงแค่กึ่งหนึ่งของ</w:t>
      </w:r>
      <w:r w:rsidR="00D45F4D">
        <w:rPr>
          <w:rFonts w:ascii="Browallia New" w:hAnsi="Browallia New" w:cs="Browallia New" w:hint="cs"/>
          <w:sz w:val="28"/>
          <w:cs/>
        </w:rPr>
        <w:t>คะแนนที่นิสิต</w:t>
      </w:r>
      <w:r>
        <w:rPr>
          <w:rFonts w:ascii="Browallia New" w:hAnsi="Browallia New" w:cs="Browallia New" w:hint="cs"/>
          <w:sz w:val="28"/>
          <w:cs/>
        </w:rPr>
        <w:t>ที่ควรจะได้ในงานชิ้นนี้</w:t>
      </w:r>
    </w:p>
    <w:p w:rsidR="00F64A72" w:rsidRDefault="00F64A72" w:rsidP="00D45F4D">
      <w:pPr>
        <w:jc w:val="thaiDistribute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>3. ระเบียบว่าด้วยการส่งงานให้เป็นไปตามที่ได้ชี้แจงไว้ในแบบประมวลการสอนวิชานี้</w:t>
      </w:r>
    </w:p>
    <w:p w:rsidR="00F64A72" w:rsidRPr="0032251D" w:rsidRDefault="00F64A72" w:rsidP="0032251D">
      <w:pPr>
        <w:rPr>
          <w:rFonts w:ascii="Browallia New" w:hAnsi="Browallia New" w:cs="Browallia New"/>
          <w:sz w:val="28"/>
        </w:rPr>
      </w:pPr>
    </w:p>
    <w:sectPr w:rsidR="00F64A72" w:rsidRPr="0032251D" w:rsidSect="0042074A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F78C3"/>
    <w:multiLevelType w:val="hybridMultilevel"/>
    <w:tmpl w:val="B5A8A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1D"/>
    <w:rsid w:val="00055EE9"/>
    <w:rsid w:val="0032251D"/>
    <w:rsid w:val="0042074A"/>
    <w:rsid w:val="006371D4"/>
    <w:rsid w:val="00C20E69"/>
    <w:rsid w:val="00D15C83"/>
    <w:rsid w:val="00D45F4D"/>
    <w:rsid w:val="00F6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1F930"/>
  <w15:chartTrackingRefBased/>
  <w15:docId w15:val="{4082917F-92F7-4CC0-A1F7-E5562CFB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5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74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4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79F5B-B152-41AB-B8AC-8B8A1269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Isariya Suttakulpiboon</cp:lastModifiedBy>
  <cp:revision>4</cp:revision>
  <cp:lastPrinted>2017-08-21T09:56:00Z</cp:lastPrinted>
  <dcterms:created xsi:type="dcterms:W3CDTF">2017-08-21T09:15:00Z</dcterms:created>
  <dcterms:modified xsi:type="dcterms:W3CDTF">2017-08-22T08:26:00Z</dcterms:modified>
</cp:coreProperties>
</file>