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A03DC" w14:textId="77777777" w:rsidR="00CB7FAC" w:rsidRDefault="008516F1" w:rsidP="008516F1">
      <w:pPr>
        <w:jc w:val="center"/>
        <w:rPr>
          <w:rFonts w:cstheme="minorHAnsi"/>
          <w:b/>
          <w:u w:val="single"/>
        </w:rPr>
      </w:pPr>
      <w:bookmarkStart w:id="0" w:name="_GoBack"/>
      <w:bookmarkEnd w:id="0"/>
      <w:r>
        <w:rPr>
          <w:rFonts w:cstheme="minorHAnsi"/>
          <w:b/>
          <w:u w:val="single"/>
        </w:rPr>
        <w:t xml:space="preserve">Starting Your Own Private Practice Part </w:t>
      </w:r>
      <w:r w:rsidR="00CB7FAC">
        <w:rPr>
          <w:rFonts w:cstheme="minorHAnsi"/>
          <w:b/>
          <w:u w:val="single"/>
        </w:rPr>
        <w:t>2:</w:t>
      </w:r>
    </w:p>
    <w:p w14:paraId="5D32E8B0" w14:textId="77777777" w:rsidR="008516F1" w:rsidRDefault="00CB7FAC" w:rsidP="008516F1">
      <w:pPr>
        <w:jc w:val="center"/>
        <w:rPr>
          <w:rFonts w:cstheme="minorHAnsi"/>
          <w:b/>
          <w:u w:val="single"/>
        </w:rPr>
      </w:pPr>
      <w:r>
        <w:rPr>
          <w:rFonts w:cstheme="minorHAnsi"/>
          <w:b/>
          <w:u w:val="single"/>
        </w:rPr>
        <w:t>Legal, Ethical, and Best Practices-Clinical Documentation &amp; Forms</w:t>
      </w:r>
    </w:p>
    <w:p w14:paraId="05157E1C" w14:textId="77777777" w:rsidR="008516F1" w:rsidRPr="00F36762" w:rsidRDefault="008516F1" w:rsidP="008516F1">
      <w:pPr>
        <w:jc w:val="center"/>
        <w:rPr>
          <w:rFonts w:cstheme="minorHAnsi"/>
          <w:b/>
          <w:u w:val="single"/>
        </w:rPr>
      </w:pPr>
      <w:r w:rsidRPr="00F36762">
        <w:rPr>
          <w:rFonts w:cstheme="minorHAnsi"/>
          <w:b/>
          <w:u w:val="single"/>
        </w:rPr>
        <w:t xml:space="preserve"> Training Syllabus</w:t>
      </w:r>
    </w:p>
    <w:p w14:paraId="2493A74E" w14:textId="77777777" w:rsidR="008516F1" w:rsidRPr="00F36762" w:rsidRDefault="008516F1" w:rsidP="008516F1">
      <w:pPr>
        <w:rPr>
          <w:rFonts w:cstheme="minorHAnsi"/>
        </w:rPr>
      </w:pPr>
      <w:r w:rsidRPr="00F36762">
        <w:rPr>
          <w:rFonts w:cstheme="minorHAnsi"/>
        </w:rPr>
        <w:t xml:space="preserve"> </w:t>
      </w:r>
    </w:p>
    <w:p w14:paraId="4F86187A" w14:textId="77777777" w:rsidR="008516F1" w:rsidRPr="00F36762" w:rsidRDefault="008516F1" w:rsidP="008516F1">
      <w:pPr>
        <w:rPr>
          <w:rFonts w:cstheme="minorHAnsi"/>
        </w:rPr>
      </w:pPr>
    </w:p>
    <w:p w14:paraId="6665E28D" w14:textId="77777777" w:rsidR="008516F1" w:rsidRPr="00F36762" w:rsidRDefault="008516F1" w:rsidP="008516F1">
      <w:pPr>
        <w:rPr>
          <w:rFonts w:cstheme="minorHAnsi"/>
        </w:rPr>
      </w:pPr>
      <w:r w:rsidRPr="00F36762">
        <w:rPr>
          <w:rFonts w:cstheme="minorHAnsi"/>
          <w:b/>
        </w:rPr>
        <w:t>Sponsored by:</w:t>
      </w:r>
    </w:p>
    <w:p w14:paraId="6DB11A14" w14:textId="77777777" w:rsidR="008516F1" w:rsidRPr="00F36762" w:rsidRDefault="008516F1" w:rsidP="008516F1">
      <w:pPr>
        <w:rPr>
          <w:rFonts w:cstheme="minorHAnsi"/>
        </w:rPr>
      </w:pPr>
      <w:r w:rsidRPr="00F36762">
        <w:rPr>
          <w:rFonts w:cstheme="minorHAnsi"/>
        </w:rPr>
        <w:t>Scottsdale Recovery Center</w:t>
      </w:r>
    </w:p>
    <w:p w14:paraId="3E426FD2" w14:textId="77777777" w:rsidR="008516F1" w:rsidRPr="00F36762" w:rsidRDefault="008516F1" w:rsidP="008516F1">
      <w:pPr>
        <w:rPr>
          <w:rFonts w:eastAsia="Times New Roman" w:cstheme="minorHAnsi"/>
          <w:lang w:eastAsia="en-US"/>
        </w:rPr>
      </w:pPr>
      <w:r w:rsidRPr="00F36762">
        <w:rPr>
          <w:rFonts w:eastAsia="Times New Roman" w:cstheme="minorHAnsi"/>
          <w:color w:val="222222"/>
          <w:shd w:val="clear" w:color="auto" w:fill="FFFFFF"/>
          <w:lang w:eastAsia="en-US"/>
        </w:rPr>
        <w:t>10446 N 74th St #150, Scottsdale, AZ 85258</w:t>
      </w:r>
    </w:p>
    <w:p w14:paraId="15C89D30" w14:textId="77777777" w:rsidR="008516F1" w:rsidRPr="00F36762" w:rsidRDefault="009F0116" w:rsidP="008516F1">
      <w:pPr>
        <w:rPr>
          <w:rFonts w:eastAsia="Times New Roman" w:cstheme="minorHAnsi"/>
          <w:lang w:eastAsia="en-US"/>
        </w:rPr>
      </w:pPr>
      <w:hyperlink r:id="rId5" w:tooltip="Call via Hangouts" w:history="1">
        <w:r w:rsidR="008516F1" w:rsidRPr="00F36762">
          <w:rPr>
            <w:rFonts w:eastAsia="Times New Roman" w:cstheme="minorHAnsi"/>
            <w:lang w:eastAsia="en-US"/>
          </w:rPr>
          <w:t>(888) 663-7847</w:t>
        </w:r>
      </w:hyperlink>
    </w:p>
    <w:p w14:paraId="4C43025E" w14:textId="77777777" w:rsidR="008516F1" w:rsidRPr="00F36762" w:rsidRDefault="008516F1" w:rsidP="008516F1">
      <w:pPr>
        <w:rPr>
          <w:rFonts w:cstheme="minorHAnsi"/>
        </w:rPr>
      </w:pPr>
    </w:p>
    <w:p w14:paraId="41BEB860" w14:textId="77777777" w:rsidR="008516F1" w:rsidRPr="00F36762" w:rsidRDefault="008516F1" w:rsidP="008516F1">
      <w:pPr>
        <w:rPr>
          <w:rFonts w:cstheme="minorHAnsi"/>
          <w:b/>
        </w:rPr>
      </w:pPr>
      <w:r w:rsidRPr="00F36762">
        <w:rPr>
          <w:rFonts w:cstheme="minorHAnsi"/>
          <w:b/>
        </w:rPr>
        <w:t xml:space="preserve">Facilitators: </w:t>
      </w:r>
    </w:p>
    <w:p w14:paraId="4CB407C0" w14:textId="77777777" w:rsidR="008516F1" w:rsidRPr="00F36762" w:rsidRDefault="008516F1" w:rsidP="008516F1">
      <w:pPr>
        <w:rPr>
          <w:rFonts w:cstheme="minorHAnsi"/>
        </w:rPr>
      </w:pPr>
    </w:p>
    <w:p w14:paraId="319A3887" w14:textId="77777777" w:rsidR="008516F1" w:rsidRPr="00F36762" w:rsidRDefault="008516F1" w:rsidP="008516F1">
      <w:pPr>
        <w:rPr>
          <w:rFonts w:cstheme="minorHAnsi"/>
          <w:b/>
        </w:rPr>
      </w:pPr>
      <w:r w:rsidRPr="00F36762">
        <w:rPr>
          <w:rFonts w:cstheme="minorHAnsi"/>
          <w:b/>
        </w:rPr>
        <w:t>Charise Schwertfeger, M.S., LMFT</w:t>
      </w:r>
    </w:p>
    <w:p w14:paraId="04775C7A" w14:textId="77777777" w:rsidR="008516F1" w:rsidRPr="00F36762" w:rsidRDefault="008516F1" w:rsidP="008516F1">
      <w:pPr>
        <w:rPr>
          <w:rFonts w:cstheme="minorHAnsi"/>
          <w:b/>
        </w:rPr>
      </w:pPr>
    </w:p>
    <w:p w14:paraId="72236818" w14:textId="77777777" w:rsidR="008516F1" w:rsidRPr="00F36762" w:rsidRDefault="008516F1" w:rsidP="008516F1">
      <w:pPr>
        <w:rPr>
          <w:rFonts w:cstheme="minorHAnsi"/>
        </w:rPr>
      </w:pPr>
      <w:r w:rsidRPr="00F36762">
        <w:rPr>
          <w:rFonts w:cstheme="minorHAnsi"/>
        </w:rPr>
        <w:t xml:space="preserve">Charise received her graduate degree from the Marriage and Family Therapy program at Arizona State University, cohort graduation December 2009. She is a Licensed Marriage and Family Therapist who has worked as a clinician in multiple clinical settings including public mental health, private community agencies, as well as private practice. She has also supervised graduate intern clinicians and associate clinicians in the community health setting and private practice setting. She is a member of various clinical organizations for therapists and has additional training in the areas of Emotionally Focused Therapy (EFT) and Eye Movement Desensitization and Reprocessing (EMDR). </w:t>
      </w:r>
    </w:p>
    <w:p w14:paraId="535D4E43" w14:textId="77777777" w:rsidR="008516F1" w:rsidRPr="00F36762" w:rsidRDefault="008516F1" w:rsidP="008516F1">
      <w:pPr>
        <w:rPr>
          <w:rFonts w:cstheme="minorHAnsi"/>
        </w:rPr>
      </w:pPr>
    </w:p>
    <w:p w14:paraId="3D904FC2" w14:textId="77777777" w:rsidR="008516F1" w:rsidRPr="00F36762" w:rsidRDefault="008516F1" w:rsidP="008516F1">
      <w:pPr>
        <w:rPr>
          <w:rFonts w:cstheme="minorHAnsi"/>
          <w:b/>
        </w:rPr>
      </w:pPr>
      <w:proofErr w:type="spellStart"/>
      <w:r w:rsidRPr="00F36762">
        <w:rPr>
          <w:rFonts w:cstheme="minorHAnsi"/>
          <w:b/>
        </w:rPr>
        <w:t>Minon</w:t>
      </w:r>
      <w:proofErr w:type="spellEnd"/>
      <w:r w:rsidRPr="00F36762">
        <w:rPr>
          <w:rFonts w:cstheme="minorHAnsi"/>
          <w:b/>
        </w:rPr>
        <w:t xml:space="preserve"> Maier, M.A., LMFT</w:t>
      </w:r>
    </w:p>
    <w:p w14:paraId="6450A323" w14:textId="77777777" w:rsidR="008516F1" w:rsidRPr="00F36762" w:rsidRDefault="008516F1" w:rsidP="008516F1">
      <w:pPr>
        <w:rPr>
          <w:rFonts w:cstheme="minorHAnsi"/>
          <w:b/>
        </w:rPr>
      </w:pPr>
    </w:p>
    <w:p w14:paraId="048F5182" w14:textId="77777777" w:rsidR="008516F1" w:rsidRPr="00F36762" w:rsidRDefault="008516F1" w:rsidP="008516F1">
      <w:pPr>
        <w:rPr>
          <w:rFonts w:cstheme="minorHAnsi"/>
        </w:rPr>
      </w:pPr>
      <w:proofErr w:type="spellStart"/>
      <w:r w:rsidRPr="00F36762">
        <w:rPr>
          <w:rFonts w:cstheme="minorHAnsi"/>
        </w:rPr>
        <w:t>Minon</w:t>
      </w:r>
      <w:proofErr w:type="spellEnd"/>
      <w:r w:rsidRPr="00F36762">
        <w:rPr>
          <w:rFonts w:cstheme="minorHAnsi"/>
        </w:rPr>
        <w:t xml:space="preserve"> received her graduate degree from the Marriage and Family Therapy program at the University of San Diego, graduation May 2005. She is a Licensed Marriage and Family Therapist who has worked as a clinician in multiple clinical settings including public mental health, inpatient treatment, acute care, private community agencies, as well as private practice. She has also supervised graduate intern clinicians and associate clinicians in the community health settings as well as private practice. She is a member of various clinical organizations for therapists and has additional training in the areas of Emotionally Focused Therapy (EFT) and Eye Movement Desensitization and Reprocessing (EMDR).</w:t>
      </w:r>
    </w:p>
    <w:p w14:paraId="093688E6" w14:textId="77777777" w:rsidR="008516F1" w:rsidRPr="00F36762" w:rsidRDefault="008516F1" w:rsidP="008516F1">
      <w:pPr>
        <w:rPr>
          <w:rFonts w:cstheme="minorHAnsi"/>
        </w:rPr>
      </w:pPr>
    </w:p>
    <w:p w14:paraId="0C2E9A87" w14:textId="77777777" w:rsidR="008516F1" w:rsidRPr="00F36762" w:rsidRDefault="008516F1" w:rsidP="008516F1">
      <w:pPr>
        <w:rPr>
          <w:rFonts w:cstheme="minorHAnsi"/>
          <w:b/>
        </w:rPr>
      </w:pPr>
      <w:r w:rsidRPr="00F36762">
        <w:rPr>
          <w:rFonts w:cstheme="minorHAnsi"/>
          <w:b/>
        </w:rPr>
        <w:t xml:space="preserve">Training Description and Objectives: </w:t>
      </w:r>
    </w:p>
    <w:p w14:paraId="72EADEA5" w14:textId="77777777" w:rsidR="008516F1" w:rsidRPr="00F36762" w:rsidRDefault="008516F1" w:rsidP="008516F1">
      <w:pPr>
        <w:rPr>
          <w:rFonts w:cstheme="minorHAnsi"/>
        </w:rPr>
      </w:pPr>
    </w:p>
    <w:p w14:paraId="376C4339" w14:textId="77777777" w:rsidR="008516F1" w:rsidRPr="00F36762" w:rsidRDefault="008516F1" w:rsidP="008516F1">
      <w:pPr>
        <w:rPr>
          <w:rFonts w:cstheme="minorHAnsi"/>
        </w:rPr>
      </w:pPr>
      <w:r w:rsidRPr="00F36762">
        <w:rPr>
          <w:rFonts w:cstheme="minorHAnsi"/>
        </w:rPr>
        <w:t xml:space="preserve">Through lecture, discussion, and activities this training is designed to develop and strengthen clinicians’ </w:t>
      </w:r>
      <w:r>
        <w:rPr>
          <w:rFonts w:cstheme="minorHAnsi"/>
        </w:rPr>
        <w:t>knowledge of the legal</w:t>
      </w:r>
      <w:r w:rsidR="00CB7FAC">
        <w:rPr>
          <w:rFonts w:cstheme="minorHAnsi"/>
        </w:rPr>
        <w:t xml:space="preserve">, ethical, </w:t>
      </w:r>
      <w:r>
        <w:rPr>
          <w:rFonts w:cstheme="minorHAnsi"/>
        </w:rPr>
        <w:t xml:space="preserve">and professional requirements </w:t>
      </w:r>
      <w:r w:rsidR="00CB7FAC">
        <w:rPr>
          <w:rFonts w:cstheme="minorHAnsi"/>
        </w:rPr>
        <w:t>regarding clinical documentation</w:t>
      </w:r>
      <w:r>
        <w:rPr>
          <w:rFonts w:cstheme="minorHAnsi"/>
        </w:rPr>
        <w:t xml:space="preserve"> in the state of Arizona. This training includes step by step points to guide the reader in completing required tasks </w:t>
      </w:r>
      <w:r w:rsidR="00ED781E">
        <w:rPr>
          <w:rFonts w:cstheme="minorHAnsi"/>
        </w:rPr>
        <w:t>required while operating a clinical private practice</w:t>
      </w:r>
      <w:r>
        <w:rPr>
          <w:rFonts w:cstheme="minorHAnsi"/>
        </w:rPr>
        <w:t xml:space="preserve"> in the state of Arizona. </w:t>
      </w:r>
      <w:r w:rsidR="00ED781E">
        <w:rPr>
          <w:rFonts w:cstheme="minorHAnsi"/>
        </w:rPr>
        <w:t>C</w:t>
      </w:r>
      <w:r>
        <w:rPr>
          <w:rFonts w:cstheme="minorHAnsi"/>
        </w:rPr>
        <w:t xml:space="preserve">onsiderations in </w:t>
      </w:r>
      <w:r w:rsidR="00ED781E">
        <w:rPr>
          <w:rFonts w:cstheme="minorHAnsi"/>
        </w:rPr>
        <w:t xml:space="preserve">confidentiality, storage of patient’s personal information, </w:t>
      </w:r>
      <w:r>
        <w:rPr>
          <w:rFonts w:cstheme="minorHAnsi"/>
        </w:rPr>
        <w:t xml:space="preserve">creating a private practice and </w:t>
      </w:r>
      <w:r w:rsidR="00ED781E">
        <w:rPr>
          <w:rFonts w:cstheme="minorHAnsi"/>
        </w:rPr>
        <w:t>yearly revisions will also be discussed</w:t>
      </w:r>
      <w:r>
        <w:rPr>
          <w:rFonts w:cstheme="minorHAnsi"/>
        </w:rPr>
        <w:t>.</w:t>
      </w:r>
    </w:p>
    <w:p w14:paraId="4F5BAF1B" w14:textId="77777777" w:rsidR="008516F1" w:rsidRPr="00F36762" w:rsidRDefault="008516F1" w:rsidP="008516F1">
      <w:pPr>
        <w:rPr>
          <w:rFonts w:cstheme="minorHAnsi"/>
        </w:rPr>
      </w:pPr>
    </w:p>
    <w:p w14:paraId="0B599101" w14:textId="77777777" w:rsidR="008516F1" w:rsidRDefault="008516F1" w:rsidP="00E40465">
      <w:pPr>
        <w:ind w:left="720" w:hanging="360"/>
      </w:pPr>
    </w:p>
    <w:p w14:paraId="061C7FF3" w14:textId="77777777" w:rsidR="008516F1" w:rsidRDefault="008516F1" w:rsidP="008516F1"/>
    <w:p w14:paraId="0E6543AE" w14:textId="77777777" w:rsidR="00E40465" w:rsidRDefault="00ED781E" w:rsidP="00E40465">
      <w:pPr>
        <w:pStyle w:val="ListParagraph"/>
        <w:numPr>
          <w:ilvl w:val="0"/>
          <w:numId w:val="1"/>
        </w:numPr>
      </w:pPr>
      <w:r>
        <w:t>Identify forms</w:t>
      </w:r>
      <w:r w:rsidR="00404AF2">
        <w:t>,</w:t>
      </w:r>
      <w:r>
        <w:t xml:space="preserve"> required in the state of Arizona</w:t>
      </w:r>
      <w:r w:rsidR="00404AF2">
        <w:t>,</w:t>
      </w:r>
      <w:r>
        <w:t xml:space="preserve"> to be present in all client clinical files</w:t>
      </w:r>
    </w:p>
    <w:p w14:paraId="5DE218BD" w14:textId="77777777" w:rsidR="000F3C84" w:rsidRDefault="00ED781E" w:rsidP="000F3C84">
      <w:pPr>
        <w:pStyle w:val="ListParagraph"/>
        <w:numPr>
          <w:ilvl w:val="0"/>
          <w:numId w:val="1"/>
        </w:numPr>
      </w:pPr>
      <w:r>
        <w:t>Outline Requirements for Consent for Treatment</w:t>
      </w:r>
    </w:p>
    <w:p w14:paraId="45DC0325" w14:textId="77777777" w:rsidR="00B32D9E" w:rsidRDefault="00ED781E" w:rsidP="00B32D9E">
      <w:pPr>
        <w:pStyle w:val="ListParagraph"/>
        <w:numPr>
          <w:ilvl w:val="0"/>
          <w:numId w:val="1"/>
        </w:numPr>
      </w:pPr>
      <w:r>
        <w:t>Managing Video or Audio Recordings</w:t>
      </w:r>
    </w:p>
    <w:p w14:paraId="24717F48" w14:textId="77777777" w:rsidR="008516F1" w:rsidRDefault="00ED781E" w:rsidP="00982800">
      <w:pPr>
        <w:pStyle w:val="ListParagraph"/>
        <w:numPr>
          <w:ilvl w:val="0"/>
          <w:numId w:val="1"/>
        </w:numPr>
      </w:pPr>
      <w:r>
        <w:t>Requirements for Treatment Plan</w:t>
      </w:r>
    </w:p>
    <w:p w14:paraId="312CA2A8" w14:textId="77777777" w:rsidR="00982800" w:rsidRDefault="00ED781E" w:rsidP="00982800">
      <w:pPr>
        <w:pStyle w:val="ListParagraph"/>
        <w:numPr>
          <w:ilvl w:val="0"/>
          <w:numId w:val="1"/>
        </w:numPr>
      </w:pPr>
      <w:r>
        <w:t>Management of Client Records</w:t>
      </w:r>
    </w:p>
    <w:p w14:paraId="1868D509" w14:textId="77777777" w:rsidR="00E40465" w:rsidRDefault="00ED781E" w:rsidP="00E40465">
      <w:pPr>
        <w:pStyle w:val="ListParagraph"/>
        <w:numPr>
          <w:ilvl w:val="0"/>
          <w:numId w:val="1"/>
        </w:numPr>
      </w:pPr>
      <w:r>
        <w:t>Documenting Session Notes</w:t>
      </w:r>
    </w:p>
    <w:p w14:paraId="08C1711F" w14:textId="77777777" w:rsidR="00982800" w:rsidRDefault="00C737DA" w:rsidP="00E40465">
      <w:pPr>
        <w:pStyle w:val="ListParagraph"/>
        <w:numPr>
          <w:ilvl w:val="0"/>
          <w:numId w:val="1"/>
        </w:numPr>
      </w:pPr>
      <w:r>
        <w:t>Client Financial Records</w:t>
      </w:r>
    </w:p>
    <w:p w14:paraId="001D643E" w14:textId="77777777" w:rsidR="00C737DA" w:rsidRDefault="00C737DA" w:rsidP="00E40465">
      <w:pPr>
        <w:pStyle w:val="ListParagraph"/>
        <w:numPr>
          <w:ilvl w:val="0"/>
          <w:numId w:val="1"/>
        </w:numPr>
      </w:pPr>
      <w:r>
        <w:t>Release of Information</w:t>
      </w:r>
    </w:p>
    <w:p w14:paraId="029B57EC" w14:textId="77777777" w:rsidR="00982800" w:rsidRDefault="00C737DA" w:rsidP="00982800">
      <w:pPr>
        <w:pStyle w:val="ListParagraph"/>
        <w:numPr>
          <w:ilvl w:val="0"/>
          <w:numId w:val="1"/>
        </w:numPr>
      </w:pPr>
      <w:r>
        <w:t>Miscellaneous Practice Forms</w:t>
      </w:r>
    </w:p>
    <w:p w14:paraId="1C88B176" w14:textId="77777777" w:rsidR="008516F1" w:rsidRDefault="008516F1" w:rsidP="008516F1"/>
    <w:p w14:paraId="430CAA9C" w14:textId="77777777" w:rsidR="008516F1" w:rsidRPr="003F119B" w:rsidRDefault="008516F1" w:rsidP="008516F1">
      <w:pPr>
        <w:rPr>
          <w:rFonts w:eastAsia="Times New Roman" w:cstheme="minorHAnsi"/>
          <w:color w:val="222222"/>
        </w:rPr>
      </w:pPr>
      <w:r>
        <w:rPr>
          <w:rFonts w:eastAsia="Times New Roman" w:cstheme="minorHAnsi"/>
          <w:color w:val="222222"/>
        </w:rPr>
        <w:t>*</w:t>
      </w:r>
      <w:r w:rsidRPr="003F119B">
        <w:rPr>
          <w:rFonts w:eastAsia="Times New Roman" w:cstheme="minorHAnsi"/>
          <w:color w:val="222222"/>
        </w:rPr>
        <w:t xml:space="preserve">This course </w:t>
      </w:r>
      <w:r w:rsidRPr="00F36762">
        <w:rPr>
          <w:rFonts w:eastAsia="Times New Roman" w:cstheme="minorHAnsi"/>
          <w:color w:val="222222"/>
        </w:rPr>
        <w:t>reviews</w:t>
      </w:r>
      <w:r w:rsidRPr="003F119B">
        <w:rPr>
          <w:rFonts w:eastAsia="Times New Roman" w:cstheme="minorHAnsi"/>
          <w:color w:val="222222"/>
        </w:rPr>
        <w:t xml:space="preserve"> basic information </w:t>
      </w:r>
      <w:r>
        <w:rPr>
          <w:rFonts w:eastAsia="Times New Roman" w:cstheme="minorHAnsi"/>
          <w:color w:val="222222"/>
        </w:rPr>
        <w:t xml:space="preserve">regarding starting a business in Arizona and may not include all possible </w:t>
      </w:r>
      <w:r w:rsidR="00C737DA">
        <w:rPr>
          <w:rFonts w:eastAsia="Times New Roman" w:cstheme="minorHAnsi"/>
          <w:color w:val="222222"/>
        </w:rPr>
        <w:t>forms or procedures</w:t>
      </w:r>
      <w:r>
        <w:rPr>
          <w:rFonts w:eastAsia="Times New Roman" w:cstheme="minorHAnsi"/>
          <w:color w:val="222222"/>
        </w:rPr>
        <w:t xml:space="preserve"> necessary for some clinicians. Each clinician is responsible for completing the requirements in their place of practice and following any guidelines or requirements which may be provided to them by outside entities. This training is provided based on experience of clinicians in the area and field, and the steps they were required to take. It also includes example information based on personal experience. Clinicians may experience differences in </w:t>
      </w:r>
      <w:r w:rsidR="00C737DA">
        <w:rPr>
          <w:rFonts w:eastAsia="Times New Roman" w:cstheme="minorHAnsi"/>
          <w:color w:val="222222"/>
        </w:rPr>
        <w:t>requirements based on their area of specialty, demographics, and entity requirements</w:t>
      </w:r>
      <w:r>
        <w:rPr>
          <w:rFonts w:eastAsia="Times New Roman" w:cstheme="minorHAnsi"/>
          <w:color w:val="222222"/>
        </w:rPr>
        <w:t xml:space="preserve">. </w:t>
      </w:r>
    </w:p>
    <w:p w14:paraId="57FA09CF" w14:textId="77777777" w:rsidR="008516F1" w:rsidRDefault="008516F1" w:rsidP="008516F1"/>
    <w:p w14:paraId="2E573858" w14:textId="77777777" w:rsidR="00982800" w:rsidRDefault="00982800" w:rsidP="00982800"/>
    <w:p w14:paraId="63196241" w14:textId="77777777" w:rsidR="00982800" w:rsidRDefault="00982800" w:rsidP="00982800">
      <w:r>
        <w:t xml:space="preserve">Resources: </w:t>
      </w:r>
    </w:p>
    <w:p w14:paraId="5FDB5318" w14:textId="77777777" w:rsidR="008516F1" w:rsidRDefault="008516F1" w:rsidP="00982800"/>
    <w:p w14:paraId="7C0FA6BE" w14:textId="77777777" w:rsidR="00404AF2" w:rsidRDefault="009F0116" w:rsidP="00404AF2">
      <w:hyperlink r:id="rId6" w:history="1">
        <w:r w:rsidR="00404AF2">
          <w:rPr>
            <w:rStyle w:val="Hyperlink"/>
          </w:rPr>
          <w:t>https://apps.azsos.gov/public_services/Title_04/4-06.pdf</w:t>
        </w:r>
      </w:hyperlink>
    </w:p>
    <w:p w14:paraId="7F7CBDDB" w14:textId="77777777" w:rsidR="00404AF2" w:rsidRDefault="00404AF2" w:rsidP="008516F1"/>
    <w:p w14:paraId="6F8C7E0E" w14:textId="77777777" w:rsidR="008516F1" w:rsidRDefault="009F0116" w:rsidP="008516F1">
      <w:hyperlink r:id="rId7" w:history="1">
        <w:r w:rsidR="00404AF2" w:rsidRPr="0086253B">
          <w:rPr>
            <w:rStyle w:val="Hyperlink"/>
          </w:rPr>
          <w:t>https://azbbhe.us//</w:t>
        </w:r>
      </w:hyperlink>
    </w:p>
    <w:p w14:paraId="7BCCD6E5" w14:textId="77777777" w:rsidR="00404AF2" w:rsidRDefault="00404AF2" w:rsidP="008516F1"/>
    <w:p w14:paraId="7C5CFA1C" w14:textId="77777777" w:rsidR="00404AF2" w:rsidRDefault="009F0116" w:rsidP="00404AF2">
      <w:hyperlink r:id="rId8" w:history="1">
        <w:r w:rsidR="00404AF2">
          <w:rPr>
            <w:rStyle w:val="Hyperlink"/>
          </w:rPr>
          <w:t>https://azbbhe.us/pdfs/BOARD%20STATUTES%20080318.pdf</w:t>
        </w:r>
      </w:hyperlink>
    </w:p>
    <w:p w14:paraId="15F40C2B" w14:textId="77777777" w:rsidR="008516F1" w:rsidRDefault="008516F1" w:rsidP="00982800"/>
    <w:p w14:paraId="4E839B2C" w14:textId="77777777" w:rsidR="0029444F" w:rsidRDefault="009F0116" w:rsidP="0029444F">
      <w:hyperlink r:id="rId9" w:history="1">
        <w:r w:rsidR="0029444F">
          <w:rPr>
            <w:rStyle w:val="Hyperlink"/>
          </w:rPr>
          <w:t>http://www.impactteam.info/documents/ClinicalDocumentationGuidelines.pdf</w:t>
        </w:r>
      </w:hyperlink>
    </w:p>
    <w:p w14:paraId="29E4C0C0" w14:textId="77777777" w:rsidR="0029444F" w:rsidRDefault="0029444F" w:rsidP="00982800"/>
    <w:p w14:paraId="47C35074" w14:textId="77777777" w:rsidR="0029444F" w:rsidRDefault="009F0116" w:rsidP="0029444F">
      <w:hyperlink r:id="rId10" w:history="1">
        <w:r w:rsidR="0029444F">
          <w:rPr>
            <w:rStyle w:val="Hyperlink"/>
          </w:rPr>
          <w:t>https://www.magellanprovider.com/media/51220/soap.pdf</w:t>
        </w:r>
      </w:hyperlink>
    </w:p>
    <w:p w14:paraId="2AF24FA7" w14:textId="77777777" w:rsidR="00404AF2" w:rsidRDefault="00404AF2" w:rsidP="00982800"/>
    <w:p w14:paraId="2CE68785" w14:textId="77777777" w:rsidR="008516F1" w:rsidRDefault="008516F1" w:rsidP="008516F1"/>
    <w:p w14:paraId="22E9C898" w14:textId="77777777" w:rsidR="008516F1" w:rsidRPr="008516F1" w:rsidRDefault="008516F1" w:rsidP="008516F1"/>
    <w:p w14:paraId="7DC1296F" w14:textId="77777777" w:rsidR="008516F1" w:rsidRDefault="008516F1" w:rsidP="00982800"/>
    <w:sectPr w:rsidR="008516F1" w:rsidSect="00A05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D48F7"/>
    <w:multiLevelType w:val="hybridMultilevel"/>
    <w:tmpl w:val="CE2C2944"/>
    <w:lvl w:ilvl="0" w:tplc="9954C764">
      <w:start w:val="1"/>
      <w:numFmt w:val="bullet"/>
      <w:lvlText w:val="•"/>
      <w:lvlJc w:val="left"/>
      <w:pPr>
        <w:tabs>
          <w:tab w:val="num" w:pos="720"/>
        </w:tabs>
        <w:ind w:left="720" w:hanging="360"/>
      </w:pPr>
      <w:rPr>
        <w:rFonts w:ascii="Arial" w:hAnsi="Arial" w:hint="default"/>
      </w:rPr>
    </w:lvl>
    <w:lvl w:ilvl="1" w:tplc="E8963E80" w:tentative="1">
      <w:start w:val="1"/>
      <w:numFmt w:val="bullet"/>
      <w:lvlText w:val="•"/>
      <w:lvlJc w:val="left"/>
      <w:pPr>
        <w:tabs>
          <w:tab w:val="num" w:pos="1440"/>
        </w:tabs>
        <w:ind w:left="1440" w:hanging="360"/>
      </w:pPr>
      <w:rPr>
        <w:rFonts w:ascii="Arial" w:hAnsi="Arial" w:hint="default"/>
      </w:rPr>
    </w:lvl>
    <w:lvl w:ilvl="2" w:tplc="43DCA3A4" w:tentative="1">
      <w:start w:val="1"/>
      <w:numFmt w:val="bullet"/>
      <w:lvlText w:val="•"/>
      <w:lvlJc w:val="left"/>
      <w:pPr>
        <w:tabs>
          <w:tab w:val="num" w:pos="2160"/>
        </w:tabs>
        <w:ind w:left="2160" w:hanging="360"/>
      </w:pPr>
      <w:rPr>
        <w:rFonts w:ascii="Arial" w:hAnsi="Arial" w:hint="default"/>
      </w:rPr>
    </w:lvl>
    <w:lvl w:ilvl="3" w:tplc="47D65C9A" w:tentative="1">
      <w:start w:val="1"/>
      <w:numFmt w:val="bullet"/>
      <w:lvlText w:val="•"/>
      <w:lvlJc w:val="left"/>
      <w:pPr>
        <w:tabs>
          <w:tab w:val="num" w:pos="2880"/>
        </w:tabs>
        <w:ind w:left="2880" w:hanging="360"/>
      </w:pPr>
      <w:rPr>
        <w:rFonts w:ascii="Arial" w:hAnsi="Arial" w:hint="default"/>
      </w:rPr>
    </w:lvl>
    <w:lvl w:ilvl="4" w:tplc="F6585756" w:tentative="1">
      <w:start w:val="1"/>
      <w:numFmt w:val="bullet"/>
      <w:lvlText w:val="•"/>
      <w:lvlJc w:val="left"/>
      <w:pPr>
        <w:tabs>
          <w:tab w:val="num" w:pos="3600"/>
        </w:tabs>
        <w:ind w:left="3600" w:hanging="360"/>
      </w:pPr>
      <w:rPr>
        <w:rFonts w:ascii="Arial" w:hAnsi="Arial" w:hint="default"/>
      </w:rPr>
    </w:lvl>
    <w:lvl w:ilvl="5" w:tplc="CFD842EE" w:tentative="1">
      <w:start w:val="1"/>
      <w:numFmt w:val="bullet"/>
      <w:lvlText w:val="•"/>
      <w:lvlJc w:val="left"/>
      <w:pPr>
        <w:tabs>
          <w:tab w:val="num" w:pos="4320"/>
        </w:tabs>
        <w:ind w:left="4320" w:hanging="360"/>
      </w:pPr>
      <w:rPr>
        <w:rFonts w:ascii="Arial" w:hAnsi="Arial" w:hint="default"/>
      </w:rPr>
    </w:lvl>
    <w:lvl w:ilvl="6" w:tplc="1A907C3E" w:tentative="1">
      <w:start w:val="1"/>
      <w:numFmt w:val="bullet"/>
      <w:lvlText w:val="•"/>
      <w:lvlJc w:val="left"/>
      <w:pPr>
        <w:tabs>
          <w:tab w:val="num" w:pos="5040"/>
        </w:tabs>
        <w:ind w:left="5040" w:hanging="360"/>
      </w:pPr>
      <w:rPr>
        <w:rFonts w:ascii="Arial" w:hAnsi="Arial" w:hint="default"/>
      </w:rPr>
    </w:lvl>
    <w:lvl w:ilvl="7" w:tplc="DEF619AA" w:tentative="1">
      <w:start w:val="1"/>
      <w:numFmt w:val="bullet"/>
      <w:lvlText w:val="•"/>
      <w:lvlJc w:val="left"/>
      <w:pPr>
        <w:tabs>
          <w:tab w:val="num" w:pos="5760"/>
        </w:tabs>
        <w:ind w:left="5760" w:hanging="360"/>
      </w:pPr>
      <w:rPr>
        <w:rFonts w:ascii="Arial" w:hAnsi="Arial" w:hint="default"/>
      </w:rPr>
    </w:lvl>
    <w:lvl w:ilvl="8" w:tplc="D2FCC9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012FEA"/>
    <w:multiLevelType w:val="hybridMultilevel"/>
    <w:tmpl w:val="BB683D88"/>
    <w:lvl w:ilvl="0" w:tplc="EFBA471A">
      <w:start w:val="1"/>
      <w:numFmt w:val="bullet"/>
      <w:lvlText w:val="•"/>
      <w:lvlJc w:val="left"/>
      <w:pPr>
        <w:tabs>
          <w:tab w:val="num" w:pos="720"/>
        </w:tabs>
        <w:ind w:left="720" w:hanging="360"/>
      </w:pPr>
      <w:rPr>
        <w:rFonts w:ascii="Arial" w:hAnsi="Arial" w:hint="default"/>
      </w:rPr>
    </w:lvl>
    <w:lvl w:ilvl="1" w:tplc="1C16D88A" w:tentative="1">
      <w:start w:val="1"/>
      <w:numFmt w:val="bullet"/>
      <w:lvlText w:val="•"/>
      <w:lvlJc w:val="left"/>
      <w:pPr>
        <w:tabs>
          <w:tab w:val="num" w:pos="1440"/>
        </w:tabs>
        <w:ind w:left="1440" w:hanging="360"/>
      </w:pPr>
      <w:rPr>
        <w:rFonts w:ascii="Arial" w:hAnsi="Arial" w:hint="default"/>
      </w:rPr>
    </w:lvl>
    <w:lvl w:ilvl="2" w:tplc="B560D88C" w:tentative="1">
      <w:start w:val="1"/>
      <w:numFmt w:val="bullet"/>
      <w:lvlText w:val="•"/>
      <w:lvlJc w:val="left"/>
      <w:pPr>
        <w:tabs>
          <w:tab w:val="num" w:pos="2160"/>
        </w:tabs>
        <w:ind w:left="2160" w:hanging="360"/>
      </w:pPr>
      <w:rPr>
        <w:rFonts w:ascii="Arial" w:hAnsi="Arial" w:hint="default"/>
      </w:rPr>
    </w:lvl>
    <w:lvl w:ilvl="3" w:tplc="28409A56" w:tentative="1">
      <w:start w:val="1"/>
      <w:numFmt w:val="bullet"/>
      <w:lvlText w:val="•"/>
      <w:lvlJc w:val="left"/>
      <w:pPr>
        <w:tabs>
          <w:tab w:val="num" w:pos="2880"/>
        </w:tabs>
        <w:ind w:left="2880" w:hanging="360"/>
      </w:pPr>
      <w:rPr>
        <w:rFonts w:ascii="Arial" w:hAnsi="Arial" w:hint="default"/>
      </w:rPr>
    </w:lvl>
    <w:lvl w:ilvl="4" w:tplc="5B80AEC0" w:tentative="1">
      <w:start w:val="1"/>
      <w:numFmt w:val="bullet"/>
      <w:lvlText w:val="•"/>
      <w:lvlJc w:val="left"/>
      <w:pPr>
        <w:tabs>
          <w:tab w:val="num" w:pos="3600"/>
        </w:tabs>
        <w:ind w:left="3600" w:hanging="360"/>
      </w:pPr>
      <w:rPr>
        <w:rFonts w:ascii="Arial" w:hAnsi="Arial" w:hint="default"/>
      </w:rPr>
    </w:lvl>
    <w:lvl w:ilvl="5" w:tplc="67302AF2" w:tentative="1">
      <w:start w:val="1"/>
      <w:numFmt w:val="bullet"/>
      <w:lvlText w:val="•"/>
      <w:lvlJc w:val="left"/>
      <w:pPr>
        <w:tabs>
          <w:tab w:val="num" w:pos="4320"/>
        </w:tabs>
        <w:ind w:left="4320" w:hanging="360"/>
      </w:pPr>
      <w:rPr>
        <w:rFonts w:ascii="Arial" w:hAnsi="Arial" w:hint="default"/>
      </w:rPr>
    </w:lvl>
    <w:lvl w:ilvl="6" w:tplc="12A21E12" w:tentative="1">
      <w:start w:val="1"/>
      <w:numFmt w:val="bullet"/>
      <w:lvlText w:val="•"/>
      <w:lvlJc w:val="left"/>
      <w:pPr>
        <w:tabs>
          <w:tab w:val="num" w:pos="5040"/>
        </w:tabs>
        <w:ind w:left="5040" w:hanging="360"/>
      </w:pPr>
      <w:rPr>
        <w:rFonts w:ascii="Arial" w:hAnsi="Arial" w:hint="default"/>
      </w:rPr>
    </w:lvl>
    <w:lvl w:ilvl="7" w:tplc="FD425700" w:tentative="1">
      <w:start w:val="1"/>
      <w:numFmt w:val="bullet"/>
      <w:lvlText w:val="•"/>
      <w:lvlJc w:val="left"/>
      <w:pPr>
        <w:tabs>
          <w:tab w:val="num" w:pos="5760"/>
        </w:tabs>
        <w:ind w:left="5760" w:hanging="360"/>
      </w:pPr>
      <w:rPr>
        <w:rFonts w:ascii="Arial" w:hAnsi="Arial" w:hint="default"/>
      </w:rPr>
    </w:lvl>
    <w:lvl w:ilvl="8" w:tplc="24680D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6102792"/>
    <w:multiLevelType w:val="hybridMultilevel"/>
    <w:tmpl w:val="7F52D18E"/>
    <w:lvl w:ilvl="0" w:tplc="E1C86D4E">
      <w:start w:val="1"/>
      <w:numFmt w:val="bullet"/>
      <w:lvlText w:val="•"/>
      <w:lvlJc w:val="left"/>
      <w:pPr>
        <w:tabs>
          <w:tab w:val="num" w:pos="720"/>
        </w:tabs>
        <w:ind w:left="720" w:hanging="360"/>
      </w:pPr>
      <w:rPr>
        <w:rFonts w:ascii="Arial" w:hAnsi="Arial" w:hint="default"/>
      </w:rPr>
    </w:lvl>
    <w:lvl w:ilvl="1" w:tplc="C2A26BB4">
      <w:start w:val="1"/>
      <w:numFmt w:val="bullet"/>
      <w:lvlText w:val="•"/>
      <w:lvlJc w:val="left"/>
      <w:pPr>
        <w:tabs>
          <w:tab w:val="num" w:pos="1440"/>
        </w:tabs>
        <w:ind w:left="1440" w:hanging="360"/>
      </w:pPr>
      <w:rPr>
        <w:rFonts w:ascii="Arial" w:hAnsi="Arial" w:hint="default"/>
      </w:rPr>
    </w:lvl>
    <w:lvl w:ilvl="2" w:tplc="4440BB3A" w:tentative="1">
      <w:start w:val="1"/>
      <w:numFmt w:val="bullet"/>
      <w:lvlText w:val="•"/>
      <w:lvlJc w:val="left"/>
      <w:pPr>
        <w:tabs>
          <w:tab w:val="num" w:pos="2160"/>
        </w:tabs>
        <w:ind w:left="2160" w:hanging="360"/>
      </w:pPr>
      <w:rPr>
        <w:rFonts w:ascii="Arial" w:hAnsi="Arial" w:hint="default"/>
      </w:rPr>
    </w:lvl>
    <w:lvl w:ilvl="3" w:tplc="4840551C" w:tentative="1">
      <w:start w:val="1"/>
      <w:numFmt w:val="bullet"/>
      <w:lvlText w:val="•"/>
      <w:lvlJc w:val="left"/>
      <w:pPr>
        <w:tabs>
          <w:tab w:val="num" w:pos="2880"/>
        </w:tabs>
        <w:ind w:left="2880" w:hanging="360"/>
      </w:pPr>
      <w:rPr>
        <w:rFonts w:ascii="Arial" w:hAnsi="Arial" w:hint="default"/>
      </w:rPr>
    </w:lvl>
    <w:lvl w:ilvl="4" w:tplc="94122210" w:tentative="1">
      <w:start w:val="1"/>
      <w:numFmt w:val="bullet"/>
      <w:lvlText w:val="•"/>
      <w:lvlJc w:val="left"/>
      <w:pPr>
        <w:tabs>
          <w:tab w:val="num" w:pos="3600"/>
        </w:tabs>
        <w:ind w:left="3600" w:hanging="360"/>
      </w:pPr>
      <w:rPr>
        <w:rFonts w:ascii="Arial" w:hAnsi="Arial" w:hint="default"/>
      </w:rPr>
    </w:lvl>
    <w:lvl w:ilvl="5" w:tplc="1F8234F6" w:tentative="1">
      <w:start w:val="1"/>
      <w:numFmt w:val="bullet"/>
      <w:lvlText w:val="•"/>
      <w:lvlJc w:val="left"/>
      <w:pPr>
        <w:tabs>
          <w:tab w:val="num" w:pos="4320"/>
        </w:tabs>
        <w:ind w:left="4320" w:hanging="360"/>
      </w:pPr>
      <w:rPr>
        <w:rFonts w:ascii="Arial" w:hAnsi="Arial" w:hint="default"/>
      </w:rPr>
    </w:lvl>
    <w:lvl w:ilvl="6" w:tplc="411AD8EE" w:tentative="1">
      <w:start w:val="1"/>
      <w:numFmt w:val="bullet"/>
      <w:lvlText w:val="•"/>
      <w:lvlJc w:val="left"/>
      <w:pPr>
        <w:tabs>
          <w:tab w:val="num" w:pos="5040"/>
        </w:tabs>
        <w:ind w:left="5040" w:hanging="360"/>
      </w:pPr>
      <w:rPr>
        <w:rFonts w:ascii="Arial" w:hAnsi="Arial" w:hint="default"/>
      </w:rPr>
    </w:lvl>
    <w:lvl w:ilvl="7" w:tplc="AF221E0A" w:tentative="1">
      <w:start w:val="1"/>
      <w:numFmt w:val="bullet"/>
      <w:lvlText w:val="•"/>
      <w:lvlJc w:val="left"/>
      <w:pPr>
        <w:tabs>
          <w:tab w:val="num" w:pos="5760"/>
        </w:tabs>
        <w:ind w:left="5760" w:hanging="360"/>
      </w:pPr>
      <w:rPr>
        <w:rFonts w:ascii="Arial" w:hAnsi="Arial" w:hint="default"/>
      </w:rPr>
    </w:lvl>
    <w:lvl w:ilvl="8" w:tplc="E8246D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E4C747A"/>
    <w:multiLevelType w:val="hybridMultilevel"/>
    <w:tmpl w:val="9476FF1A"/>
    <w:lvl w:ilvl="0" w:tplc="51686F68">
      <w:start w:val="1"/>
      <w:numFmt w:val="bullet"/>
      <w:lvlText w:val="•"/>
      <w:lvlJc w:val="left"/>
      <w:pPr>
        <w:tabs>
          <w:tab w:val="num" w:pos="720"/>
        </w:tabs>
        <w:ind w:left="720" w:hanging="360"/>
      </w:pPr>
      <w:rPr>
        <w:rFonts w:ascii="Arial" w:hAnsi="Arial" w:hint="default"/>
      </w:rPr>
    </w:lvl>
    <w:lvl w:ilvl="1" w:tplc="7EEC91EA">
      <w:start w:val="1"/>
      <w:numFmt w:val="bullet"/>
      <w:lvlText w:val="•"/>
      <w:lvlJc w:val="left"/>
      <w:pPr>
        <w:tabs>
          <w:tab w:val="num" w:pos="1440"/>
        </w:tabs>
        <w:ind w:left="1440" w:hanging="360"/>
      </w:pPr>
      <w:rPr>
        <w:rFonts w:ascii="Arial" w:hAnsi="Arial" w:hint="default"/>
      </w:rPr>
    </w:lvl>
    <w:lvl w:ilvl="2" w:tplc="590EE90A" w:tentative="1">
      <w:start w:val="1"/>
      <w:numFmt w:val="bullet"/>
      <w:lvlText w:val="•"/>
      <w:lvlJc w:val="left"/>
      <w:pPr>
        <w:tabs>
          <w:tab w:val="num" w:pos="2160"/>
        </w:tabs>
        <w:ind w:left="2160" w:hanging="360"/>
      </w:pPr>
      <w:rPr>
        <w:rFonts w:ascii="Arial" w:hAnsi="Arial" w:hint="default"/>
      </w:rPr>
    </w:lvl>
    <w:lvl w:ilvl="3" w:tplc="E8EA12E2" w:tentative="1">
      <w:start w:val="1"/>
      <w:numFmt w:val="bullet"/>
      <w:lvlText w:val="•"/>
      <w:lvlJc w:val="left"/>
      <w:pPr>
        <w:tabs>
          <w:tab w:val="num" w:pos="2880"/>
        </w:tabs>
        <w:ind w:left="2880" w:hanging="360"/>
      </w:pPr>
      <w:rPr>
        <w:rFonts w:ascii="Arial" w:hAnsi="Arial" w:hint="default"/>
      </w:rPr>
    </w:lvl>
    <w:lvl w:ilvl="4" w:tplc="BBC2B130" w:tentative="1">
      <w:start w:val="1"/>
      <w:numFmt w:val="bullet"/>
      <w:lvlText w:val="•"/>
      <w:lvlJc w:val="left"/>
      <w:pPr>
        <w:tabs>
          <w:tab w:val="num" w:pos="3600"/>
        </w:tabs>
        <w:ind w:left="3600" w:hanging="360"/>
      </w:pPr>
      <w:rPr>
        <w:rFonts w:ascii="Arial" w:hAnsi="Arial" w:hint="default"/>
      </w:rPr>
    </w:lvl>
    <w:lvl w:ilvl="5" w:tplc="FC68B9EC" w:tentative="1">
      <w:start w:val="1"/>
      <w:numFmt w:val="bullet"/>
      <w:lvlText w:val="•"/>
      <w:lvlJc w:val="left"/>
      <w:pPr>
        <w:tabs>
          <w:tab w:val="num" w:pos="4320"/>
        </w:tabs>
        <w:ind w:left="4320" w:hanging="360"/>
      </w:pPr>
      <w:rPr>
        <w:rFonts w:ascii="Arial" w:hAnsi="Arial" w:hint="default"/>
      </w:rPr>
    </w:lvl>
    <w:lvl w:ilvl="6" w:tplc="26ECA382" w:tentative="1">
      <w:start w:val="1"/>
      <w:numFmt w:val="bullet"/>
      <w:lvlText w:val="•"/>
      <w:lvlJc w:val="left"/>
      <w:pPr>
        <w:tabs>
          <w:tab w:val="num" w:pos="5040"/>
        </w:tabs>
        <w:ind w:left="5040" w:hanging="360"/>
      </w:pPr>
      <w:rPr>
        <w:rFonts w:ascii="Arial" w:hAnsi="Arial" w:hint="default"/>
      </w:rPr>
    </w:lvl>
    <w:lvl w:ilvl="7" w:tplc="330A7D36" w:tentative="1">
      <w:start w:val="1"/>
      <w:numFmt w:val="bullet"/>
      <w:lvlText w:val="•"/>
      <w:lvlJc w:val="left"/>
      <w:pPr>
        <w:tabs>
          <w:tab w:val="num" w:pos="5760"/>
        </w:tabs>
        <w:ind w:left="5760" w:hanging="360"/>
      </w:pPr>
      <w:rPr>
        <w:rFonts w:ascii="Arial" w:hAnsi="Arial" w:hint="default"/>
      </w:rPr>
    </w:lvl>
    <w:lvl w:ilvl="8" w:tplc="144024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2714B4E"/>
    <w:multiLevelType w:val="hybridMultilevel"/>
    <w:tmpl w:val="55B44EE0"/>
    <w:lvl w:ilvl="0" w:tplc="5DB8BF98">
      <w:start w:val="1"/>
      <w:numFmt w:val="bullet"/>
      <w:lvlText w:val="•"/>
      <w:lvlJc w:val="left"/>
      <w:pPr>
        <w:tabs>
          <w:tab w:val="num" w:pos="720"/>
        </w:tabs>
        <w:ind w:left="720" w:hanging="360"/>
      </w:pPr>
      <w:rPr>
        <w:rFonts w:ascii="Arial" w:hAnsi="Arial" w:hint="default"/>
      </w:rPr>
    </w:lvl>
    <w:lvl w:ilvl="1" w:tplc="A1A26594">
      <w:start w:val="1"/>
      <w:numFmt w:val="bullet"/>
      <w:lvlText w:val="•"/>
      <w:lvlJc w:val="left"/>
      <w:pPr>
        <w:tabs>
          <w:tab w:val="num" w:pos="1440"/>
        </w:tabs>
        <w:ind w:left="1440" w:hanging="360"/>
      </w:pPr>
      <w:rPr>
        <w:rFonts w:ascii="Arial" w:hAnsi="Arial" w:hint="default"/>
      </w:rPr>
    </w:lvl>
    <w:lvl w:ilvl="2" w:tplc="4E1625E6" w:tentative="1">
      <w:start w:val="1"/>
      <w:numFmt w:val="bullet"/>
      <w:lvlText w:val="•"/>
      <w:lvlJc w:val="left"/>
      <w:pPr>
        <w:tabs>
          <w:tab w:val="num" w:pos="2160"/>
        </w:tabs>
        <w:ind w:left="2160" w:hanging="360"/>
      </w:pPr>
      <w:rPr>
        <w:rFonts w:ascii="Arial" w:hAnsi="Arial" w:hint="default"/>
      </w:rPr>
    </w:lvl>
    <w:lvl w:ilvl="3" w:tplc="35822512" w:tentative="1">
      <w:start w:val="1"/>
      <w:numFmt w:val="bullet"/>
      <w:lvlText w:val="•"/>
      <w:lvlJc w:val="left"/>
      <w:pPr>
        <w:tabs>
          <w:tab w:val="num" w:pos="2880"/>
        </w:tabs>
        <w:ind w:left="2880" w:hanging="360"/>
      </w:pPr>
      <w:rPr>
        <w:rFonts w:ascii="Arial" w:hAnsi="Arial" w:hint="default"/>
      </w:rPr>
    </w:lvl>
    <w:lvl w:ilvl="4" w:tplc="716CD152" w:tentative="1">
      <w:start w:val="1"/>
      <w:numFmt w:val="bullet"/>
      <w:lvlText w:val="•"/>
      <w:lvlJc w:val="left"/>
      <w:pPr>
        <w:tabs>
          <w:tab w:val="num" w:pos="3600"/>
        </w:tabs>
        <w:ind w:left="3600" w:hanging="360"/>
      </w:pPr>
      <w:rPr>
        <w:rFonts w:ascii="Arial" w:hAnsi="Arial" w:hint="default"/>
      </w:rPr>
    </w:lvl>
    <w:lvl w:ilvl="5" w:tplc="ED1A9A64" w:tentative="1">
      <w:start w:val="1"/>
      <w:numFmt w:val="bullet"/>
      <w:lvlText w:val="•"/>
      <w:lvlJc w:val="left"/>
      <w:pPr>
        <w:tabs>
          <w:tab w:val="num" w:pos="4320"/>
        </w:tabs>
        <w:ind w:left="4320" w:hanging="360"/>
      </w:pPr>
      <w:rPr>
        <w:rFonts w:ascii="Arial" w:hAnsi="Arial" w:hint="default"/>
      </w:rPr>
    </w:lvl>
    <w:lvl w:ilvl="6" w:tplc="68865FFC" w:tentative="1">
      <w:start w:val="1"/>
      <w:numFmt w:val="bullet"/>
      <w:lvlText w:val="•"/>
      <w:lvlJc w:val="left"/>
      <w:pPr>
        <w:tabs>
          <w:tab w:val="num" w:pos="5040"/>
        </w:tabs>
        <w:ind w:left="5040" w:hanging="360"/>
      </w:pPr>
      <w:rPr>
        <w:rFonts w:ascii="Arial" w:hAnsi="Arial" w:hint="default"/>
      </w:rPr>
    </w:lvl>
    <w:lvl w:ilvl="7" w:tplc="AABEDDB0" w:tentative="1">
      <w:start w:val="1"/>
      <w:numFmt w:val="bullet"/>
      <w:lvlText w:val="•"/>
      <w:lvlJc w:val="left"/>
      <w:pPr>
        <w:tabs>
          <w:tab w:val="num" w:pos="5760"/>
        </w:tabs>
        <w:ind w:left="5760" w:hanging="360"/>
      </w:pPr>
      <w:rPr>
        <w:rFonts w:ascii="Arial" w:hAnsi="Arial" w:hint="default"/>
      </w:rPr>
    </w:lvl>
    <w:lvl w:ilvl="8" w:tplc="2F760A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C93368"/>
    <w:multiLevelType w:val="hybridMultilevel"/>
    <w:tmpl w:val="3F783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E691B"/>
    <w:multiLevelType w:val="hybridMultilevel"/>
    <w:tmpl w:val="0CAEB79A"/>
    <w:lvl w:ilvl="0" w:tplc="2ABCC2B8">
      <w:start w:val="1"/>
      <w:numFmt w:val="bullet"/>
      <w:lvlText w:val="•"/>
      <w:lvlJc w:val="left"/>
      <w:pPr>
        <w:tabs>
          <w:tab w:val="num" w:pos="720"/>
        </w:tabs>
        <w:ind w:left="720" w:hanging="360"/>
      </w:pPr>
      <w:rPr>
        <w:rFonts w:ascii="Arial" w:hAnsi="Arial" w:hint="default"/>
      </w:rPr>
    </w:lvl>
    <w:lvl w:ilvl="1" w:tplc="994C9E84">
      <w:start w:val="1"/>
      <w:numFmt w:val="bullet"/>
      <w:lvlText w:val="•"/>
      <w:lvlJc w:val="left"/>
      <w:pPr>
        <w:tabs>
          <w:tab w:val="num" w:pos="1440"/>
        </w:tabs>
        <w:ind w:left="1440" w:hanging="360"/>
      </w:pPr>
      <w:rPr>
        <w:rFonts w:ascii="Arial" w:hAnsi="Arial" w:hint="default"/>
      </w:rPr>
    </w:lvl>
    <w:lvl w:ilvl="2" w:tplc="BDEC8956" w:tentative="1">
      <w:start w:val="1"/>
      <w:numFmt w:val="bullet"/>
      <w:lvlText w:val="•"/>
      <w:lvlJc w:val="left"/>
      <w:pPr>
        <w:tabs>
          <w:tab w:val="num" w:pos="2160"/>
        </w:tabs>
        <w:ind w:left="2160" w:hanging="360"/>
      </w:pPr>
      <w:rPr>
        <w:rFonts w:ascii="Arial" w:hAnsi="Arial" w:hint="default"/>
      </w:rPr>
    </w:lvl>
    <w:lvl w:ilvl="3" w:tplc="2C6C9D94" w:tentative="1">
      <w:start w:val="1"/>
      <w:numFmt w:val="bullet"/>
      <w:lvlText w:val="•"/>
      <w:lvlJc w:val="left"/>
      <w:pPr>
        <w:tabs>
          <w:tab w:val="num" w:pos="2880"/>
        </w:tabs>
        <w:ind w:left="2880" w:hanging="360"/>
      </w:pPr>
      <w:rPr>
        <w:rFonts w:ascii="Arial" w:hAnsi="Arial" w:hint="default"/>
      </w:rPr>
    </w:lvl>
    <w:lvl w:ilvl="4" w:tplc="9F88A340" w:tentative="1">
      <w:start w:val="1"/>
      <w:numFmt w:val="bullet"/>
      <w:lvlText w:val="•"/>
      <w:lvlJc w:val="left"/>
      <w:pPr>
        <w:tabs>
          <w:tab w:val="num" w:pos="3600"/>
        </w:tabs>
        <w:ind w:left="3600" w:hanging="360"/>
      </w:pPr>
      <w:rPr>
        <w:rFonts w:ascii="Arial" w:hAnsi="Arial" w:hint="default"/>
      </w:rPr>
    </w:lvl>
    <w:lvl w:ilvl="5" w:tplc="35F8F7D2" w:tentative="1">
      <w:start w:val="1"/>
      <w:numFmt w:val="bullet"/>
      <w:lvlText w:val="•"/>
      <w:lvlJc w:val="left"/>
      <w:pPr>
        <w:tabs>
          <w:tab w:val="num" w:pos="4320"/>
        </w:tabs>
        <w:ind w:left="4320" w:hanging="360"/>
      </w:pPr>
      <w:rPr>
        <w:rFonts w:ascii="Arial" w:hAnsi="Arial" w:hint="default"/>
      </w:rPr>
    </w:lvl>
    <w:lvl w:ilvl="6" w:tplc="D2524022" w:tentative="1">
      <w:start w:val="1"/>
      <w:numFmt w:val="bullet"/>
      <w:lvlText w:val="•"/>
      <w:lvlJc w:val="left"/>
      <w:pPr>
        <w:tabs>
          <w:tab w:val="num" w:pos="5040"/>
        </w:tabs>
        <w:ind w:left="5040" w:hanging="360"/>
      </w:pPr>
      <w:rPr>
        <w:rFonts w:ascii="Arial" w:hAnsi="Arial" w:hint="default"/>
      </w:rPr>
    </w:lvl>
    <w:lvl w:ilvl="7" w:tplc="AA1434EA" w:tentative="1">
      <w:start w:val="1"/>
      <w:numFmt w:val="bullet"/>
      <w:lvlText w:val="•"/>
      <w:lvlJc w:val="left"/>
      <w:pPr>
        <w:tabs>
          <w:tab w:val="num" w:pos="5760"/>
        </w:tabs>
        <w:ind w:left="5760" w:hanging="360"/>
      </w:pPr>
      <w:rPr>
        <w:rFonts w:ascii="Arial" w:hAnsi="Arial" w:hint="default"/>
      </w:rPr>
    </w:lvl>
    <w:lvl w:ilvl="8" w:tplc="503A3B3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1"/>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65"/>
    <w:rsid w:val="000F3C84"/>
    <w:rsid w:val="0029444F"/>
    <w:rsid w:val="00404AF2"/>
    <w:rsid w:val="004B1230"/>
    <w:rsid w:val="007C44A9"/>
    <w:rsid w:val="008516F1"/>
    <w:rsid w:val="00982800"/>
    <w:rsid w:val="009F0116"/>
    <w:rsid w:val="00A055A9"/>
    <w:rsid w:val="00B32D9E"/>
    <w:rsid w:val="00B85B72"/>
    <w:rsid w:val="00C737DA"/>
    <w:rsid w:val="00CB7FAC"/>
    <w:rsid w:val="00D911EF"/>
    <w:rsid w:val="00E40465"/>
    <w:rsid w:val="00ED781E"/>
    <w:rsid w:val="00EF1C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6ECA"/>
  <w15:chartTrackingRefBased/>
  <w15:docId w15:val="{1114BBEA-96ED-CC4F-B8BC-BFC890B8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465"/>
    <w:pPr>
      <w:ind w:left="720"/>
      <w:contextualSpacing/>
    </w:pPr>
  </w:style>
  <w:style w:type="character" w:styleId="Hyperlink">
    <w:name w:val="Hyperlink"/>
    <w:basedOn w:val="DefaultParagraphFont"/>
    <w:uiPriority w:val="99"/>
    <w:unhideWhenUsed/>
    <w:rsid w:val="00E40465"/>
    <w:rPr>
      <w:color w:val="0563C1" w:themeColor="hyperlink"/>
      <w:u w:val="single"/>
    </w:rPr>
  </w:style>
  <w:style w:type="character" w:styleId="UnresolvedMention">
    <w:name w:val="Unresolved Mention"/>
    <w:basedOn w:val="DefaultParagraphFont"/>
    <w:uiPriority w:val="99"/>
    <w:semiHidden/>
    <w:unhideWhenUsed/>
    <w:rsid w:val="00E40465"/>
    <w:rPr>
      <w:color w:val="605E5C"/>
      <w:shd w:val="clear" w:color="auto" w:fill="E1DFDD"/>
    </w:rPr>
  </w:style>
  <w:style w:type="character" w:styleId="FollowedHyperlink">
    <w:name w:val="FollowedHyperlink"/>
    <w:basedOn w:val="DefaultParagraphFont"/>
    <w:uiPriority w:val="99"/>
    <w:semiHidden/>
    <w:unhideWhenUsed/>
    <w:rsid w:val="008516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77203">
      <w:bodyDiv w:val="1"/>
      <w:marLeft w:val="0"/>
      <w:marRight w:val="0"/>
      <w:marTop w:val="0"/>
      <w:marBottom w:val="0"/>
      <w:divBdr>
        <w:top w:val="none" w:sz="0" w:space="0" w:color="auto"/>
        <w:left w:val="none" w:sz="0" w:space="0" w:color="auto"/>
        <w:bottom w:val="none" w:sz="0" w:space="0" w:color="auto"/>
        <w:right w:val="none" w:sz="0" w:space="0" w:color="auto"/>
      </w:divBdr>
    </w:div>
    <w:div w:id="183828494">
      <w:bodyDiv w:val="1"/>
      <w:marLeft w:val="0"/>
      <w:marRight w:val="0"/>
      <w:marTop w:val="0"/>
      <w:marBottom w:val="0"/>
      <w:divBdr>
        <w:top w:val="none" w:sz="0" w:space="0" w:color="auto"/>
        <w:left w:val="none" w:sz="0" w:space="0" w:color="auto"/>
        <w:bottom w:val="none" w:sz="0" w:space="0" w:color="auto"/>
        <w:right w:val="none" w:sz="0" w:space="0" w:color="auto"/>
      </w:divBdr>
      <w:divsChild>
        <w:div w:id="1885943625">
          <w:marLeft w:val="1166"/>
          <w:marRight w:val="0"/>
          <w:marTop w:val="0"/>
          <w:marBottom w:val="200"/>
          <w:divBdr>
            <w:top w:val="none" w:sz="0" w:space="0" w:color="auto"/>
            <w:left w:val="none" w:sz="0" w:space="0" w:color="auto"/>
            <w:bottom w:val="none" w:sz="0" w:space="0" w:color="auto"/>
            <w:right w:val="none" w:sz="0" w:space="0" w:color="auto"/>
          </w:divBdr>
        </w:div>
      </w:divsChild>
    </w:div>
    <w:div w:id="240872977">
      <w:bodyDiv w:val="1"/>
      <w:marLeft w:val="0"/>
      <w:marRight w:val="0"/>
      <w:marTop w:val="0"/>
      <w:marBottom w:val="0"/>
      <w:divBdr>
        <w:top w:val="none" w:sz="0" w:space="0" w:color="auto"/>
        <w:left w:val="none" w:sz="0" w:space="0" w:color="auto"/>
        <w:bottom w:val="none" w:sz="0" w:space="0" w:color="auto"/>
        <w:right w:val="none" w:sz="0" w:space="0" w:color="auto"/>
      </w:divBdr>
    </w:div>
    <w:div w:id="382826095">
      <w:bodyDiv w:val="1"/>
      <w:marLeft w:val="0"/>
      <w:marRight w:val="0"/>
      <w:marTop w:val="0"/>
      <w:marBottom w:val="0"/>
      <w:divBdr>
        <w:top w:val="none" w:sz="0" w:space="0" w:color="auto"/>
        <w:left w:val="none" w:sz="0" w:space="0" w:color="auto"/>
        <w:bottom w:val="none" w:sz="0" w:space="0" w:color="auto"/>
        <w:right w:val="none" w:sz="0" w:space="0" w:color="auto"/>
      </w:divBdr>
    </w:div>
    <w:div w:id="479468230">
      <w:bodyDiv w:val="1"/>
      <w:marLeft w:val="0"/>
      <w:marRight w:val="0"/>
      <w:marTop w:val="0"/>
      <w:marBottom w:val="0"/>
      <w:divBdr>
        <w:top w:val="none" w:sz="0" w:space="0" w:color="auto"/>
        <w:left w:val="none" w:sz="0" w:space="0" w:color="auto"/>
        <w:bottom w:val="none" w:sz="0" w:space="0" w:color="auto"/>
        <w:right w:val="none" w:sz="0" w:space="0" w:color="auto"/>
      </w:divBdr>
    </w:div>
    <w:div w:id="537813706">
      <w:bodyDiv w:val="1"/>
      <w:marLeft w:val="0"/>
      <w:marRight w:val="0"/>
      <w:marTop w:val="0"/>
      <w:marBottom w:val="0"/>
      <w:divBdr>
        <w:top w:val="none" w:sz="0" w:space="0" w:color="auto"/>
        <w:left w:val="none" w:sz="0" w:space="0" w:color="auto"/>
        <w:bottom w:val="none" w:sz="0" w:space="0" w:color="auto"/>
        <w:right w:val="none" w:sz="0" w:space="0" w:color="auto"/>
      </w:divBdr>
      <w:divsChild>
        <w:div w:id="669335777">
          <w:marLeft w:val="1166"/>
          <w:marRight w:val="0"/>
          <w:marTop w:val="0"/>
          <w:marBottom w:val="200"/>
          <w:divBdr>
            <w:top w:val="none" w:sz="0" w:space="0" w:color="auto"/>
            <w:left w:val="none" w:sz="0" w:space="0" w:color="auto"/>
            <w:bottom w:val="none" w:sz="0" w:space="0" w:color="auto"/>
            <w:right w:val="none" w:sz="0" w:space="0" w:color="auto"/>
          </w:divBdr>
        </w:div>
      </w:divsChild>
    </w:div>
    <w:div w:id="973100314">
      <w:bodyDiv w:val="1"/>
      <w:marLeft w:val="0"/>
      <w:marRight w:val="0"/>
      <w:marTop w:val="0"/>
      <w:marBottom w:val="0"/>
      <w:divBdr>
        <w:top w:val="none" w:sz="0" w:space="0" w:color="auto"/>
        <w:left w:val="none" w:sz="0" w:space="0" w:color="auto"/>
        <w:bottom w:val="none" w:sz="0" w:space="0" w:color="auto"/>
        <w:right w:val="none" w:sz="0" w:space="0" w:color="auto"/>
      </w:divBdr>
    </w:div>
    <w:div w:id="1116407221">
      <w:bodyDiv w:val="1"/>
      <w:marLeft w:val="0"/>
      <w:marRight w:val="0"/>
      <w:marTop w:val="0"/>
      <w:marBottom w:val="0"/>
      <w:divBdr>
        <w:top w:val="none" w:sz="0" w:space="0" w:color="auto"/>
        <w:left w:val="none" w:sz="0" w:space="0" w:color="auto"/>
        <w:bottom w:val="none" w:sz="0" w:space="0" w:color="auto"/>
        <w:right w:val="none" w:sz="0" w:space="0" w:color="auto"/>
      </w:divBdr>
    </w:div>
    <w:div w:id="1159924331">
      <w:bodyDiv w:val="1"/>
      <w:marLeft w:val="0"/>
      <w:marRight w:val="0"/>
      <w:marTop w:val="0"/>
      <w:marBottom w:val="0"/>
      <w:divBdr>
        <w:top w:val="none" w:sz="0" w:space="0" w:color="auto"/>
        <w:left w:val="none" w:sz="0" w:space="0" w:color="auto"/>
        <w:bottom w:val="none" w:sz="0" w:space="0" w:color="auto"/>
        <w:right w:val="none" w:sz="0" w:space="0" w:color="auto"/>
      </w:divBdr>
    </w:div>
    <w:div w:id="1168596000">
      <w:bodyDiv w:val="1"/>
      <w:marLeft w:val="0"/>
      <w:marRight w:val="0"/>
      <w:marTop w:val="0"/>
      <w:marBottom w:val="0"/>
      <w:divBdr>
        <w:top w:val="none" w:sz="0" w:space="0" w:color="auto"/>
        <w:left w:val="none" w:sz="0" w:space="0" w:color="auto"/>
        <w:bottom w:val="none" w:sz="0" w:space="0" w:color="auto"/>
        <w:right w:val="none" w:sz="0" w:space="0" w:color="auto"/>
      </w:divBdr>
    </w:div>
    <w:div w:id="1716738723">
      <w:bodyDiv w:val="1"/>
      <w:marLeft w:val="0"/>
      <w:marRight w:val="0"/>
      <w:marTop w:val="0"/>
      <w:marBottom w:val="0"/>
      <w:divBdr>
        <w:top w:val="none" w:sz="0" w:space="0" w:color="auto"/>
        <w:left w:val="none" w:sz="0" w:space="0" w:color="auto"/>
        <w:bottom w:val="none" w:sz="0" w:space="0" w:color="auto"/>
        <w:right w:val="none" w:sz="0" w:space="0" w:color="auto"/>
      </w:divBdr>
    </w:div>
    <w:div w:id="1754014273">
      <w:bodyDiv w:val="1"/>
      <w:marLeft w:val="0"/>
      <w:marRight w:val="0"/>
      <w:marTop w:val="0"/>
      <w:marBottom w:val="0"/>
      <w:divBdr>
        <w:top w:val="none" w:sz="0" w:space="0" w:color="auto"/>
        <w:left w:val="none" w:sz="0" w:space="0" w:color="auto"/>
        <w:bottom w:val="none" w:sz="0" w:space="0" w:color="auto"/>
        <w:right w:val="none" w:sz="0" w:space="0" w:color="auto"/>
      </w:divBdr>
      <w:divsChild>
        <w:div w:id="874002996">
          <w:marLeft w:val="446"/>
          <w:marRight w:val="0"/>
          <w:marTop w:val="0"/>
          <w:marBottom w:val="200"/>
          <w:divBdr>
            <w:top w:val="none" w:sz="0" w:space="0" w:color="auto"/>
            <w:left w:val="none" w:sz="0" w:space="0" w:color="auto"/>
            <w:bottom w:val="none" w:sz="0" w:space="0" w:color="auto"/>
            <w:right w:val="none" w:sz="0" w:space="0" w:color="auto"/>
          </w:divBdr>
        </w:div>
      </w:divsChild>
    </w:div>
    <w:div w:id="1809472087">
      <w:bodyDiv w:val="1"/>
      <w:marLeft w:val="0"/>
      <w:marRight w:val="0"/>
      <w:marTop w:val="0"/>
      <w:marBottom w:val="0"/>
      <w:divBdr>
        <w:top w:val="none" w:sz="0" w:space="0" w:color="auto"/>
        <w:left w:val="none" w:sz="0" w:space="0" w:color="auto"/>
        <w:bottom w:val="none" w:sz="0" w:space="0" w:color="auto"/>
        <w:right w:val="none" w:sz="0" w:space="0" w:color="auto"/>
      </w:divBdr>
      <w:divsChild>
        <w:div w:id="1790930988">
          <w:marLeft w:val="446"/>
          <w:marRight w:val="0"/>
          <w:marTop w:val="0"/>
          <w:marBottom w:val="200"/>
          <w:divBdr>
            <w:top w:val="none" w:sz="0" w:space="0" w:color="auto"/>
            <w:left w:val="none" w:sz="0" w:space="0" w:color="auto"/>
            <w:bottom w:val="none" w:sz="0" w:space="0" w:color="auto"/>
            <w:right w:val="none" w:sz="0" w:space="0" w:color="auto"/>
          </w:divBdr>
        </w:div>
      </w:divsChild>
    </w:div>
    <w:div w:id="1852598003">
      <w:bodyDiv w:val="1"/>
      <w:marLeft w:val="0"/>
      <w:marRight w:val="0"/>
      <w:marTop w:val="0"/>
      <w:marBottom w:val="0"/>
      <w:divBdr>
        <w:top w:val="none" w:sz="0" w:space="0" w:color="auto"/>
        <w:left w:val="none" w:sz="0" w:space="0" w:color="auto"/>
        <w:bottom w:val="none" w:sz="0" w:space="0" w:color="auto"/>
        <w:right w:val="none" w:sz="0" w:space="0" w:color="auto"/>
      </w:divBdr>
      <w:divsChild>
        <w:div w:id="1652245825">
          <w:marLeft w:val="1166"/>
          <w:marRight w:val="0"/>
          <w:marTop w:val="0"/>
          <w:marBottom w:val="200"/>
          <w:divBdr>
            <w:top w:val="none" w:sz="0" w:space="0" w:color="auto"/>
            <w:left w:val="none" w:sz="0" w:space="0" w:color="auto"/>
            <w:bottom w:val="none" w:sz="0" w:space="0" w:color="auto"/>
            <w:right w:val="none" w:sz="0" w:space="0" w:color="auto"/>
          </w:divBdr>
        </w:div>
      </w:divsChild>
    </w:div>
    <w:div w:id="1933127939">
      <w:bodyDiv w:val="1"/>
      <w:marLeft w:val="0"/>
      <w:marRight w:val="0"/>
      <w:marTop w:val="0"/>
      <w:marBottom w:val="0"/>
      <w:divBdr>
        <w:top w:val="none" w:sz="0" w:space="0" w:color="auto"/>
        <w:left w:val="none" w:sz="0" w:space="0" w:color="auto"/>
        <w:bottom w:val="none" w:sz="0" w:space="0" w:color="auto"/>
        <w:right w:val="none" w:sz="0" w:space="0" w:color="auto"/>
      </w:divBdr>
      <w:divsChild>
        <w:div w:id="3020347">
          <w:marLeft w:val="1166"/>
          <w:marRight w:val="0"/>
          <w:marTop w:val="0"/>
          <w:marBottom w:val="200"/>
          <w:divBdr>
            <w:top w:val="none" w:sz="0" w:space="0" w:color="auto"/>
            <w:left w:val="none" w:sz="0" w:space="0" w:color="auto"/>
            <w:bottom w:val="none" w:sz="0" w:space="0" w:color="auto"/>
            <w:right w:val="none" w:sz="0" w:space="0" w:color="auto"/>
          </w:divBdr>
        </w:div>
      </w:divsChild>
    </w:div>
    <w:div w:id="211735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bhe.us/pdfs/BOARD%20STATUTES%20080318.pdf" TargetMode="External"/><Relationship Id="rId3" Type="http://schemas.openxmlformats.org/officeDocument/2006/relationships/settings" Target="settings.xml"/><Relationship Id="rId7" Type="http://schemas.openxmlformats.org/officeDocument/2006/relationships/hyperlink" Target="https://azbbhe.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azsos.gov/public_services/Title_04/4-06.pdf" TargetMode="External"/><Relationship Id="rId11" Type="http://schemas.openxmlformats.org/officeDocument/2006/relationships/fontTable" Target="fontTable.xml"/><Relationship Id="rId5" Type="http://schemas.openxmlformats.org/officeDocument/2006/relationships/hyperlink" Target="https://www.google.com/search?client=safari&amp;rls=en&amp;q=scottsdale+recovery+center&amp;ie=UTF-8&amp;oe=UTF-8" TargetMode="External"/><Relationship Id="rId10" Type="http://schemas.openxmlformats.org/officeDocument/2006/relationships/hyperlink" Target="https://www.magellanprovider.com/media/51220/soap.pdf" TargetMode="External"/><Relationship Id="rId4" Type="http://schemas.openxmlformats.org/officeDocument/2006/relationships/webSettings" Target="webSettings.xml"/><Relationship Id="rId9" Type="http://schemas.openxmlformats.org/officeDocument/2006/relationships/hyperlink" Target="http://www.impactteam.info/documents/ClinicalDocumentation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2019-12-17T22:43:00Z</dcterms:created>
  <dcterms:modified xsi:type="dcterms:W3CDTF">2019-12-17T22:43:00Z</dcterms:modified>
</cp:coreProperties>
</file>