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946F" w14:textId="77777777" w:rsidR="00E01A39" w:rsidRDefault="00E01A39" w:rsidP="00E01A39">
      <w:pPr>
        <w:pStyle w:val="NormalWeb"/>
        <w:shd w:val="clear" w:color="auto" w:fill="FFFFFF"/>
        <w:spacing w:before="0" w:beforeAutospacing="0" w:after="225" w:afterAutospacing="0"/>
        <w:rPr>
          <w:b/>
          <w:bCs/>
          <w:color w:val="000000" w:themeColor="text1"/>
        </w:rPr>
      </w:pPr>
    </w:p>
    <w:p w14:paraId="4F63C714" w14:textId="75F49C26" w:rsidR="00E01A39" w:rsidRPr="00E01A39" w:rsidRDefault="00E01A39" w:rsidP="00E01A39">
      <w:pPr>
        <w:pStyle w:val="NormalWeb"/>
        <w:shd w:val="clear" w:color="auto" w:fill="FFFFFF"/>
        <w:spacing w:before="0" w:beforeAutospacing="0" w:after="225" w:afterAutospacing="0"/>
        <w:rPr>
          <w:b/>
          <w:bCs/>
          <w:color w:val="000000" w:themeColor="text1"/>
        </w:rPr>
      </w:pPr>
      <w:r w:rsidRPr="00E01A39">
        <w:rPr>
          <w:b/>
          <w:bCs/>
          <w:color w:val="000000" w:themeColor="text1"/>
        </w:rPr>
        <w:t>11</w:t>
      </w:r>
      <w:r w:rsidRPr="00E01A39">
        <w:rPr>
          <w:b/>
          <w:bCs/>
          <w:color w:val="000000" w:themeColor="text1"/>
          <w:vertAlign w:val="superscript"/>
        </w:rPr>
        <w:t>th</w:t>
      </w:r>
      <w:r w:rsidRPr="00E01A39">
        <w:rPr>
          <w:b/>
          <w:bCs/>
          <w:color w:val="000000" w:themeColor="text1"/>
        </w:rPr>
        <w:t xml:space="preserve"> Grade Course Schedule </w:t>
      </w:r>
    </w:p>
    <w:p w14:paraId="1F959CFA" w14:textId="1E780A61" w:rsidR="00E01A39" w:rsidRPr="00E01A39" w:rsidRDefault="00E01A39" w:rsidP="00E01A39">
      <w:pPr>
        <w:pStyle w:val="NormalWeb"/>
        <w:shd w:val="clear" w:color="auto" w:fill="FFFFFF"/>
        <w:spacing w:before="0" w:beforeAutospacing="0" w:after="225" w:afterAutospacing="0"/>
        <w:rPr>
          <w:color w:val="4C4C4C"/>
        </w:rPr>
      </w:pPr>
      <w:r w:rsidRPr="00E01A39">
        <w:rPr>
          <w:color w:val="4C4C4C"/>
        </w:rPr>
        <w:t xml:space="preserve">In the junior year of high school, most students are already thinking about life after high school — whether that means college, military, vocational school, or employment. A flexible 11th grade curriculum can allow </w:t>
      </w:r>
      <w:r>
        <w:rPr>
          <w:color w:val="4C4C4C"/>
        </w:rPr>
        <w:t xml:space="preserve">all </w:t>
      </w:r>
      <w:r w:rsidRPr="00E01A39">
        <w:rPr>
          <w:color w:val="4C4C4C"/>
        </w:rPr>
        <w:t>students to refine their course studies to prepare them for the path they are interested in following.</w:t>
      </w:r>
    </w:p>
    <w:p w14:paraId="49B3D3AC" w14:textId="77777777" w:rsidR="00E01A39" w:rsidRPr="00E01A39" w:rsidRDefault="00E01A39" w:rsidP="00E01A39">
      <w:pPr>
        <w:pStyle w:val="NormalWeb"/>
        <w:shd w:val="clear" w:color="auto" w:fill="FFFFFF"/>
        <w:spacing w:before="0" w:beforeAutospacing="0" w:after="225" w:afterAutospacing="0"/>
        <w:rPr>
          <w:color w:val="4C4C4C"/>
        </w:rPr>
      </w:pPr>
      <w:r w:rsidRPr="00E01A39">
        <w:rPr>
          <w:color w:val="4C4C4C"/>
        </w:rPr>
        <w:t>As they plan for what comes after secondary school — academically and emotionally — it’s important to help them focus on the skills they will need to master in order to succeed.</w:t>
      </w:r>
    </w:p>
    <w:p w14:paraId="1A66EF59" w14:textId="77777777" w:rsidR="00E01A39" w:rsidRPr="00E01A39" w:rsidRDefault="00E01A39" w:rsidP="00E01A39">
      <w:pPr>
        <w:shd w:val="clear" w:color="auto" w:fill="FFFFFF"/>
        <w:spacing w:after="225"/>
        <w:outlineLvl w:val="1"/>
        <w:rPr>
          <w:rFonts w:ascii="Times New Roman" w:eastAsia="Times New Roman" w:hAnsi="Times New Roman" w:cs="Times New Roman"/>
          <w:b/>
          <w:bCs/>
          <w:color w:val="000000" w:themeColor="text1"/>
        </w:rPr>
      </w:pPr>
      <w:r w:rsidRPr="00E01A39">
        <w:rPr>
          <w:rFonts w:ascii="Times New Roman" w:eastAsia="Times New Roman" w:hAnsi="Times New Roman" w:cs="Times New Roman"/>
          <w:b/>
          <w:bCs/>
          <w:color w:val="000000" w:themeColor="text1"/>
        </w:rPr>
        <w:t>11th Grade Math Curriculum</w:t>
      </w:r>
    </w:p>
    <w:p w14:paraId="79F8E63F" w14:textId="77777777" w:rsidR="00E01A39" w:rsidRPr="00E01A39" w:rsidRDefault="00E01A39" w:rsidP="00E01A39">
      <w:pPr>
        <w:shd w:val="clear" w:color="auto" w:fill="FFFFFF"/>
        <w:spacing w:after="225"/>
        <w:rPr>
          <w:rFonts w:ascii="Times New Roman" w:eastAsia="Times New Roman" w:hAnsi="Times New Roman" w:cs="Times New Roman"/>
          <w:color w:val="4C4C4C"/>
        </w:rPr>
      </w:pPr>
      <w:r w:rsidRPr="00E01A39">
        <w:rPr>
          <w:rFonts w:ascii="Times New Roman" w:eastAsia="Times New Roman" w:hAnsi="Times New Roman" w:cs="Times New Roman"/>
          <w:color w:val="4C4C4C"/>
        </w:rPr>
        <w:t>The traditional course sequence for high school math includes Algebra I in 9th grade, Geometry in 10th grade, Algebra II in 11th grade, and an advanced math elective in 12th grade. However, sometimes students are able to complete Algebra I in 8th grade, so the courses can shift, potentially allowing for advanced math electives in both 11th and 12th grades. Explore the available math courses at the high school level below:</w:t>
      </w:r>
    </w:p>
    <w:p w14:paraId="5CA5F293" w14:textId="353CE98F" w:rsidR="00E01A39" w:rsidRPr="00E01A39" w:rsidRDefault="00E01A39" w:rsidP="00E01A39">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Algeb</w:t>
      </w:r>
      <w:r w:rsidRPr="00E01A39">
        <w:rPr>
          <w:rFonts w:ascii="Times New Roman" w:eastAsia="Times New Roman" w:hAnsi="Times New Roman" w:cs="Times New Roman"/>
          <w:color w:val="000000" w:themeColor="text1"/>
        </w:rPr>
        <w:t>r</w:t>
      </w:r>
      <w:r w:rsidRPr="00E01A39">
        <w:rPr>
          <w:rFonts w:ascii="Times New Roman" w:eastAsia="Times New Roman" w:hAnsi="Times New Roman" w:cs="Times New Roman"/>
          <w:color w:val="000000" w:themeColor="text1"/>
        </w:rPr>
        <w:t>a I</w:t>
      </w:r>
    </w:p>
    <w:p w14:paraId="6557DC9F" w14:textId="289F1774" w:rsidR="00E01A39" w:rsidRPr="00E01A39" w:rsidRDefault="00E01A39" w:rsidP="00E01A39">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Geometry</w:t>
      </w:r>
    </w:p>
    <w:p w14:paraId="76B7BD30" w14:textId="71C304A6" w:rsidR="00E01A39" w:rsidRPr="00E01A39" w:rsidRDefault="00E01A39" w:rsidP="00E01A39">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Algebra II</w:t>
      </w:r>
    </w:p>
    <w:p w14:paraId="01E1DD31" w14:textId="5DD06102" w:rsidR="00E01A39" w:rsidRPr="00E01A39" w:rsidRDefault="00E01A39" w:rsidP="00E01A39">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Trigonometry</w:t>
      </w:r>
    </w:p>
    <w:p w14:paraId="15BED7B3" w14:textId="77777777" w:rsidR="00E01A39" w:rsidRPr="00E01A39" w:rsidRDefault="00E01A39" w:rsidP="00E01A39">
      <w:pPr>
        <w:shd w:val="clear" w:color="auto" w:fill="FFFFFF"/>
        <w:spacing w:after="225"/>
        <w:outlineLvl w:val="1"/>
        <w:rPr>
          <w:rFonts w:ascii="Times New Roman" w:eastAsia="Times New Roman" w:hAnsi="Times New Roman" w:cs="Times New Roman"/>
          <w:b/>
          <w:bCs/>
          <w:color w:val="000000" w:themeColor="text1"/>
        </w:rPr>
      </w:pPr>
      <w:r w:rsidRPr="00E01A39">
        <w:rPr>
          <w:rFonts w:ascii="Times New Roman" w:eastAsia="Times New Roman" w:hAnsi="Times New Roman" w:cs="Times New Roman"/>
          <w:b/>
          <w:bCs/>
          <w:color w:val="000000" w:themeColor="text1"/>
        </w:rPr>
        <w:t>11th Grade Language Arts Curriculum</w:t>
      </w:r>
    </w:p>
    <w:p w14:paraId="55659AAF" w14:textId="77777777" w:rsidR="00E01A39" w:rsidRPr="00E01A39" w:rsidRDefault="00E01A39" w:rsidP="00E01A39">
      <w:pPr>
        <w:shd w:val="clear" w:color="auto" w:fill="FFFFFF"/>
        <w:spacing w:after="225"/>
        <w:rPr>
          <w:rFonts w:ascii="Times New Roman" w:eastAsia="Times New Roman" w:hAnsi="Times New Roman" w:cs="Times New Roman"/>
          <w:color w:val="4C4C4C"/>
        </w:rPr>
      </w:pPr>
      <w:r w:rsidRPr="00E01A39">
        <w:rPr>
          <w:rFonts w:ascii="Times New Roman" w:eastAsia="Times New Roman" w:hAnsi="Times New Roman" w:cs="Times New Roman"/>
          <w:color w:val="4C4C4C"/>
        </w:rPr>
        <w:t>At the 11th grade level, students are assumed to have high-level reading, writing, listening, and speaking skills approaching what will be necessary when entering college, military, or vocational post-secondary pathways. Students deeply examine works from acclaimed authors and important historical figures.</w:t>
      </w:r>
    </w:p>
    <w:p w14:paraId="35EC0F4E" w14:textId="77777777" w:rsidR="00E01A39" w:rsidRPr="00E01A39" w:rsidRDefault="00E01A39" w:rsidP="00E01A39">
      <w:pPr>
        <w:shd w:val="clear" w:color="auto" w:fill="FFFFFF"/>
        <w:spacing w:after="225"/>
        <w:rPr>
          <w:rFonts w:ascii="Times New Roman" w:eastAsia="Times New Roman" w:hAnsi="Times New Roman" w:cs="Times New Roman"/>
          <w:color w:val="4C4C4C"/>
        </w:rPr>
      </w:pPr>
      <w:r w:rsidRPr="00E01A39">
        <w:rPr>
          <w:rFonts w:ascii="Times New Roman" w:eastAsia="Times New Roman" w:hAnsi="Times New Roman" w:cs="Times New Roman"/>
          <w:color w:val="4C4C4C"/>
        </w:rPr>
        <w:t>Some of the skills students will acquire with our 11th grade curriculum for language arts include:</w:t>
      </w:r>
    </w:p>
    <w:p w14:paraId="3C13F41C" w14:textId="77777777" w:rsidR="00E01A39" w:rsidRPr="00E01A39" w:rsidRDefault="00E01A39" w:rsidP="00E01A39">
      <w:pPr>
        <w:numPr>
          <w:ilvl w:val="0"/>
          <w:numId w:val="2"/>
        </w:numPr>
        <w:shd w:val="clear" w:color="auto" w:fill="FFFFFF"/>
        <w:spacing w:before="100" w:beforeAutospacing="1" w:after="100" w:afterAutospacing="1"/>
        <w:rPr>
          <w:rFonts w:ascii="Times New Roman" w:eastAsia="Times New Roman" w:hAnsi="Times New Roman" w:cs="Times New Roman"/>
          <w:color w:val="4C4C4C"/>
        </w:rPr>
      </w:pPr>
      <w:r w:rsidRPr="00E01A39">
        <w:rPr>
          <w:rFonts w:ascii="Times New Roman" w:eastAsia="Times New Roman" w:hAnsi="Times New Roman" w:cs="Times New Roman"/>
          <w:color w:val="4C4C4C"/>
        </w:rPr>
        <w:t>Moving beyond effective use of English grammar, usage, and conventions to the understanding that conventions change and can be challenged.</w:t>
      </w:r>
    </w:p>
    <w:p w14:paraId="6488A8AB" w14:textId="77777777" w:rsidR="00E01A39" w:rsidRPr="00E01A39" w:rsidRDefault="00E01A39" w:rsidP="00E01A39">
      <w:pPr>
        <w:numPr>
          <w:ilvl w:val="0"/>
          <w:numId w:val="2"/>
        </w:numPr>
        <w:shd w:val="clear" w:color="auto" w:fill="FFFFFF"/>
        <w:spacing w:before="100" w:beforeAutospacing="1" w:after="100" w:afterAutospacing="1"/>
        <w:rPr>
          <w:rFonts w:ascii="Times New Roman" w:eastAsia="Times New Roman" w:hAnsi="Times New Roman" w:cs="Times New Roman"/>
          <w:color w:val="4C4C4C"/>
        </w:rPr>
      </w:pPr>
      <w:r w:rsidRPr="00E01A39">
        <w:rPr>
          <w:rFonts w:ascii="Times New Roman" w:eastAsia="Times New Roman" w:hAnsi="Times New Roman" w:cs="Times New Roman"/>
          <w:color w:val="4C4C4C"/>
        </w:rPr>
        <w:t>Use of references to resolve issues of complex usage, discover ways to vary sentence structure, and determine word meaning and relationships.</w:t>
      </w:r>
    </w:p>
    <w:p w14:paraId="69BB816F" w14:textId="77777777" w:rsidR="00E01A39" w:rsidRPr="00E01A39" w:rsidRDefault="00E01A39" w:rsidP="00E01A39">
      <w:pPr>
        <w:numPr>
          <w:ilvl w:val="0"/>
          <w:numId w:val="2"/>
        </w:numPr>
        <w:shd w:val="clear" w:color="auto" w:fill="FFFFFF"/>
        <w:spacing w:before="100" w:beforeAutospacing="1" w:after="100" w:afterAutospacing="1"/>
        <w:rPr>
          <w:rFonts w:ascii="Times New Roman" w:eastAsia="Times New Roman" w:hAnsi="Times New Roman" w:cs="Times New Roman"/>
          <w:color w:val="4C4C4C"/>
        </w:rPr>
      </w:pPr>
      <w:r w:rsidRPr="00E01A39">
        <w:rPr>
          <w:rFonts w:ascii="Times New Roman" w:eastAsia="Times New Roman" w:hAnsi="Times New Roman" w:cs="Times New Roman"/>
          <w:color w:val="4C4C4C"/>
        </w:rPr>
        <w:t>Choose from a variety of strategies to determine subtle differences in word meanings, interpret figures of speech, and analyze the use of language within texts.</w:t>
      </w:r>
    </w:p>
    <w:p w14:paraId="439766BE" w14:textId="59616CF1" w:rsidR="004D131A" w:rsidRPr="00E01A39" w:rsidRDefault="000144D4">
      <w:pPr>
        <w:rPr>
          <w:rFonts w:ascii="Times New Roman" w:hAnsi="Times New Roman" w:cs="Times New Roman"/>
        </w:rPr>
      </w:pPr>
    </w:p>
    <w:p w14:paraId="099D4FCB" w14:textId="730AC3FC" w:rsidR="00E01A39" w:rsidRPr="00E01A39" w:rsidRDefault="00E01A39">
      <w:pPr>
        <w:rPr>
          <w:rFonts w:ascii="Times New Roman" w:hAnsi="Times New Roman" w:cs="Times New Roman"/>
        </w:rPr>
      </w:pPr>
    </w:p>
    <w:p w14:paraId="7F0D7EF2" w14:textId="43CC1967" w:rsidR="00E01A39" w:rsidRPr="00E01A39" w:rsidRDefault="00E01A39">
      <w:pPr>
        <w:rPr>
          <w:rFonts w:ascii="Times New Roman" w:hAnsi="Times New Roman" w:cs="Times New Roman"/>
        </w:rPr>
      </w:pPr>
    </w:p>
    <w:p w14:paraId="07F75844" w14:textId="3701E5FF" w:rsidR="00E01A39" w:rsidRPr="00E01A39" w:rsidRDefault="00E01A39">
      <w:pPr>
        <w:rPr>
          <w:rFonts w:ascii="Times New Roman" w:hAnsi="Times New Roman" w:cs="Times New Roman"/>
        </w:rPr>
      </w:pPr>
    </w:p>
    <w:p w14:paraId="71D637C2" w14:textId="77777777" w:rsidR="00E01A39" w:rsidRDefault="00E01A39" w:rsidP="00E01A39">
      <w:pPr>
        <w:shd w:val="clear" w:color="auto" w:fill="FFFFFF"/>
        <w:spacing w:after="225"/>
        <w:outlineLvl w:val="1"/>
        <w:rPr>
          <w:rFonts w:ascii="Times New Roman" w:eastAsia="Times New Roman" w:hAnsi="Times New Roman" w:cs="Times New Roman"/>
          <w:b/>
          <w:bCs/>
          <w:color w:val="004986"/>
        </w:rPr>
      </w:pPr>
    </w:p>
    <w:p w14:paraId="4920ED5D" w14:textId="77777777" w:rsidR="00E01A39" w:rsidRDefault="00E01A39" w:rsidP="00E01A39">
      <w:pPr>
        <w:shd w:val="clear" w:color="auto" w:fill="FFFFFF"/>
        <w:spacing w:after="225"/>
        <w:outlineLvl w:val="1"/>
        <w:rPr>
          <w:rFonts w:ascii="Times New Roman" w:eastAsia="Times New Roman" w:hAnsi="Times New Roman" w:cs="Times New Roman"/>
          <w:b/>
          <w:bCs/>
          <w:color w:val="004986"/>
        </w:rPr>
      </w:pPr>
    </w:p>
    <w:p w14:paraId="7D602513" w14:textId="77777777" w:rsidR="00E01A39" w:rsidRDefault="00E01A39" w:rsidP="00E01A39">
      <w:pPr>
        <w:shd w:val="clear" w:color="auto" w:fill="FFFFFF"/>
        <w:spacing w:after="225"/>
        <w:outlineLvl w:val="1"/>
        <w:rPr>
          <w:rFonts w:ascii="Times New Roman" w:eastAsia="Times New Roman" w:hAnsi="Times New Roman" w:cs="Times New Roman"/>
          <w:b/>
          <w:bCs/>
          <w:color w:val="004986"/>
        </w:rPr>
      </w:pPr>
    </w:p>
    <w:p w14:paraId="1B388377" w14:textId="0F3EF596" w:rsidR="00E01A39" w:rsidRPr="00E01A39" w:rsidRDefault="00E01A39" w:rsidP="00E01A39">
      <w:pPr>
        <w:shd w:val="clear" w:color="auto" w:fill="FFFFFF"/>
        <w:spacing w:after="225"/>
        <w:outlineLvl w:val="1"/>
        <w:rPr>
          <w:rFonts w:ascii="Times New Roman" w:eastAsia="Times New Roman" w:hAnsi="Times New Roman" w:cs="Times New Roman"/>
          <w:b/>
          <w:bCs/>
          <w:color w:val="000000" w:themeColor="text1"/>
        </w:rPr>
      </w:pPr>
      <w:r w:rsidRPr="00E01A39">
        <w:rPr>
          <w:rFonts w:ascii="Times New Roman" w:eastAsia="Times New Roman" w:hAnsi="Times New Roman" w:cs="Times New Roman"/>
          <w:b/>
          <w:bCs/>
          <w:color w:val="000000" w:themeColor="text1"/>
        </w:rPr>
        <w:t>11th Grade Social Studies</w:t>
      </w:r>
    </w:p>
    <w:p w14:paraId="621835F5" w14:textId="77777777" w:rsidR="00E01A39" w:rsidRPr="00E01A39" w:rsidRDefault="00E01A39" w:rsidP="00E01A39">
      <w:pPr>
        <w:shd w:val="clear" w:color="auto" w:fill="FFFFFF"/>
        <w:spacing w:after="225"/>
        <w:rPr>
          <w:rFonts w:ascii="Times New Roman" w:eastAsia="Times New Roman" w:hAnsi="Times New Roman" w:cs="Times New Roman"/>
          <w:color w:val="4C4C4C"/>
        </w:rPr>
      </w:pPr>
      <w:r w:rsidRPr="00E01A39">
        <w:rPr>
          <w:rFonts w:ascii="Times New Roman" w:eastAsia="Times New Roman" w:hAnsi="Times New Roman" w:cs="Times New Roman"/>
          <w:color w:val="4C4C4C"/>
        </w:rPr>
        <w:t>For 11th grade social studies, we recommend the US History II course. However, parents can select from four different social studies courses for high schoolers and teach them in the order they prefer.</w:t>
      </w:r>
    </w:p>
    <w:p w14:paraId="55DAEE04" w14:textId="4FBFEC2D" w:rsidR="00E01A39" w:rsidRPr="00E01A39" w:rsidRDefault="00E01A39" w:rsidP="00E01A39">
      <w:pPr>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US History I</w:t>
      </w:r>
    </w:p>
    <w:p w14:paraId="4AE9EC84" w14:textId="3B61161D" w:rsidR="00E01A39" w:rsidRPr="00E01A39" w:rsidRDefault="00E01A39" w:rsidP="00E01A39">
      <w:pPr>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Survey of World History</w:t>
      </w:r>
    </w:p>
    <w:p w14:paraId="0B234E5C" w14:textId="31140905" w:rsidR="00E01A39" w:rsidRPr="00E01A39" w:rsidRDefault="00E01A39" w:rsidP="00E01A39">
      <w:pPr>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US History II</w:t>
      </w:r>
    </w:p>
    <w:p w14:paraId="6481E10F" w14:textId="7A0AD44B" w:rsidR="00E01A39" w:rsidRPr="00E01A39" w:rsidRDefault="00E01A39" w:rsidP="00E01A39">
      <w:pPr>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US Government</w:t>
      </w:r>
    </w:p>
    <w:p w14:paraId="7AA353E9" w14:textId="77777777" w:rsidR="00E01A39" w:rsidRPr="00E01A39" w:rsidRDefault="00E01A39" w:rsidP="00E01A39">
      <w:pPr>
        <w:shd w:val="clear" w:color="auto" w:fill="FFFFFF"/>
        <w:spacing w:after="225"/>
        <w:outlineLvl w:val="1"/>
        <w:rPr>
          <w:rFonts w:ascii="Times New Roman" w:eastAsia="Times New Roman" w:hAnsi="Times New Roman" w:cs="Times New Roman"/>
          <w:b/>
          <w:bCs/>
          <w:color w:val="000000" w:themeColor="text1"/>
        </w:rPr>
      </w:pPr>
      <w:r w:rsidRPr="00E01A39">
        <w:rPr>
          <w:rFonts w:ascii="Times New Roman" w:eastAsia="Times New Roman" w:hAnsi="Times New Roman" w:cs="Times New Roman"/>
          <w:b/>
          <w:bCs/>
          <w:color w:val="000000" w:themeColor="text1"/>
        </w:rPr>
        <w:t>11th Grade Science Curriculum</w:t>
      </w:r>
    </w:p>
    <w:p w14:paraId="66D70BC7" w14:textId="77777777" w:rsidR="00E01A39" w:rsidRPr="00E01A39" w:rsidRDefault="00E01A39" w:rsidP="00E01A39">
      <w:pPr>
        <w:shd w:val="clear" w:color="auto" w:fill="FFFFFF"/>
        <w:spacing w:after="225"/>
        <w:rPr>
          <w:rFonts w:ascii="Times New Roman" w:eastAsia="Times New Roman" w:hAnsi="Times New Roman" w:cs="Times New Roman"/>
          <w:color w:val="4C4C4C"/>
        </w:rPr>
      </w:pPr>
      <w:r w:rsidRPr="00E01A39">
        <w:rPr>
          <w:rFonts w:ascii="Times New Roman" w:eastAsia="Times New Roman" w:hAnsi="Times New Roman" w:cs="Times New Roman"/>
          <w:color w:val="4C4C4C"/>
        </w:rPr>
        <w:t>Traditionally, high school students take physical science in 9th grade, biology in 10th grade, and then chemistry or physics in 11th and 12th grades. Time4Learning pairs physics with 11th grade, but as a parent, you can choose from any of the following courses:</w:t>
      </w:r>
    </w:p>
    <w:p w14:paraId="62EBAE21" w14:textId="063B8A58" w:rsidR="00E01A39" w:rsidRPr="00E01A39" w:rsidRDefault="00E01A39" w:rsidP="00E01A39">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Biology</w:t>
      </w:r>
    </w:p>
    <w:p w14:paraId="068403DB" w14:textId="1885B2DC" w:rsidR="00E01A39" w:rsidRPr="00E01A39" w:rsidRDefault="00E01A39" w:rsidP="00E01A39">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Chemistry</w:t>
      </w:r>
    </w:p>
    <w:p w14:paraId="11949033" w14:textId="06C28CDC" w:rsidR="00E01A39" w:rsidRPr="00E01A39" w:rsidRDefault="00E01A39" w:rsidP="00E01A39">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Physics</w:t>
      </w:r>
    </w:p>
    <w:p w14:paraId="5EE13171" w14:textId="0B6CAB61" w:rsidR="00E01A39" w:rsidRPr="00E01A39" w:rsidRDefault="00E01A39">
      <w:pPr>
        <w:rPr>
          <w:rFonts w:ascii="Times New Roman" w:hAnsi="Times New Roman" w:cs="Times New Roman"/>
          <w:color w:val="000000" w:themeColor="text1"/>
        </w:rPr>
      </w:pPr>
    </w:p>
    <w:p w14:paraId="5579CB30" w14:textId="77777777" w:rsidR="00E01A39" w:rsidRPr="00E01A39" w:rsidRDefault="00E01A39" w:rsidP="00E01A39">
      <w:pPr>
        <w:shd w:val="clear" w:color="auto" w:fill="FFFFFF"/>
        <w:spacing w:after="225"/>
        <w:outlineLvl w:val="1"/>
        <w:rPr>
          <w:rFonts w:ascii="Times New Roman" w:eastAsia="Times New Roman" w:hAnsi="Times New Roman" w:cs="Times New Roman"/>
          <w:b/>
          <w:bCs/>
          <w:color w:val="000000" w:themeColor="text1"/>
        </w:rPr>
      </w:pPr>
      <w:r w:rsidRPr="00E01A39">
        <w:rPr>
          <w:rFonts w:ascii="Times New Roman" w:eastAsia="Times New Roman" w:hAnsi="Times New Roman" w:cs="Times New Roman"/>
          <w:b/>
          <w:bCs/>
          <w:color w:val="000000" w:themeColor="text1"/>
        </w:rPr>
        <w:t>High School Electives</w:t>
      </w:r>
    </w:p>
    <w:p w14:paraId="3C74C841" w14:textId="24179DEA" w:rsidR="00E01A39" w:rsidRPr="00E01A39" w:rsidRDefault="00E01A39" w:rsidP="00E01A39">
      <w:pPr>
        <w:rPr>
          <w:rFonts w:ascii="Times New Roman" w:eastAsia="Times New Roman" w:hAnsi="Times New Roman" w:cs="Times New Roman"/>
        </w:rPr>
      </w:pPr>
      <w:r w:rsidRPr="00E01A39">
        <w:rPr>
          <w:rFonts w:ascii="Times New Roman" w:eastAsia="Times New Roman" w:hAnsi="Times New Roman" w:cs="Times New Roman"/>
          <w:color w:val="4C4C4C"/>
          <w:shd w:val="clear" w:color="auto" w:fill="FFFFFF"/>
        </w:rPr>
        <w:t xml:space="preserve">High school education programs typically give students the opportunity to take various electives each year. Time4Learning’s high school curriculum is no different. With 14 elective courses available, students have a </w:t>
      </w:r>
      <w:r w:rsidRPr="00E01A39">
        <w:rPr>
          <w:rFonts w:ascii="Times New Roman" w:eastAsia="Times New Roman" w:hAnsi="Times New Roman" w:cs="Times New Roman"/>
          <w:color w:val="4C4C4C"/>
          <w:shd w:val="clear" w:color="auto" w:fill="FFFFFF"/>
        </w:rPr>
        <w:t>wide range</w:t>
      </w:r>
      <w:r w:rsidRPr="00E01A39">
        <w:rPr>
          <w:rFonts w:ascii="Times New Roman" w:eastAsia="Times New Roman" w:hAnsi="Times New Roman" w:cs="Times New Roman"/>
          <w:color w:val="4C4C4C"/>
          <w:shd w:val="clear" w:color="auto" w:fill="FFFFFF"/>
        </w:rPr>
        <w:t xml:space="preserve"> of subjects and topics they can choose from. Those include:</w:t>
      </w:r>
    </w:p>
    <w:p w14:paraId="3A378E69" w14:textId="7E2E4F0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Foreign Language</w:t>
      </w:r>
    </w:p>
    <w:p w14:paraId="67333AF4" w14:textId="3364B9C5"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Environmental Science</w:t>
      </w:r>
    </w:p>
    <w:p w14:paraId="33699E93" w14:textId="0D2FA736"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Sociology</w:t>
      </w:r>
    </w:p>
    <w:p w14:paraId="75F53182" w14:textId="2A471EF4"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Intro to Communications and Speech</w:t>
      </w:r>
    </w:p>
    <w:p w14:paraId="5A794CB3" w14:textId="61E608BD"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Art History I</w:t>
      </w:r>
    </w:p>
    <w:p w14:paraId="7A804E42"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hyperlink r:id="rId5" w:history="1">
        <w:r w:rsidRPr="00E01A39">
          <w:rPr>
            <w:rFonts w:ascii="Times New Roman" w:eastAsia="Times New Roman" w:hAnsi="Times New Roman" w:cs="Times New Roman"/>
            <w:color w:val="000000" w:themeColor="text1"/>
          </w:rPr>
          <w:t>Psychology</w:t>
        </w:r>
      </w:hyperlink>
    </w:p>
    <w:p w14:paraId="27473503" w14:textId="43DE4D99"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Concepts in Probability and Statistics</w:t>
      </w:r>
    </w:p>
    <w:p w14:paraId="54822290"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Intro to Art</w:t>
      </w:r>
    </w:p>
    <w:p w14:paraId="76B319E3"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Contemporary Health</w:t>
      </w:r>
    </w:p>
    <w:p w14:paraId="2E5D8298"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Foundations of Personal Wellness</w:t>
      </w:r>
    </w:p>
    <w:p w14:paraId="7DA94B4C"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Lifetime Fitness</w:t>
      </w:r>
    </w:p>
    <w:p w14:paraId="2B09F018"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Strategies for Academic Success</w:t>
      </w:r>
    </w:p>
    <w:p w14:paraId="7294606E"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Healthy Living</w:t>
      </w:r>
    </w:p>
    <w:p w14:paraId="7B2E1EE9" w14:textId="77777777"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Economics</w:t>
      </w:r>
    </w:p>
    <w:p w14:paraId="1DE17F79" w14:textId="4BAAD84C" w:rsidR="00E01A39" w:rsidRPr="00E01A39" w:rsidRDefault="00E01A39" w:rsidP="00E01A39">
      <w:pPr>
        <w:numPr>
          <w:ilvl w:val="0"/>
          <w:numId w:val="5"/>
        </w:numPr>
        <w:shd w:val="clear" w:color="auto" w:fill="FFFFFF"/>
        <w:spacing w:before="100" w:beforeAutospacing="1" w:after="100" w:afterAutospacing="1"/>
        <w:ind w:left="495"/>
        <w:rPr>
          <w:rFonts w:ascii="Times New Roman" w:eastAsia="Times New Roman" w:hAnsi="Times New Roman" w:cs="Times New Roman"/>
          <w:color w:val="000000" w:themeColor="text1"/>
        </w:rPr>
      </w:pPr>
      <w:r w:rsidRPr="00E01A39">
        <w:rPr>
          <w:rFonts w:ascii="Times New Roman" w:eastAsia="Times New Roman" w:hAnsi="Times New Roman" w:cs="Times New Roman"/>
          <w:color w:val="000000" w:themeColor="text1"/>
        </w:rPr>
        <w:t>Personal Finance</w:t>
      </w:r>
    </w:p>
    <w:sectPr w:rsidR="00E01A39" w:rsidRPr="00E01A39" w:rsidSect="008A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EE0"/>
    <w:multiLevelType w:val="multilevel"/>
    <w:tmpl w:val="6FC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E31"/>
    <w:multiLevelType w:val="multilevel"/>
    <w:tmpl w:val="38A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774A"/>
    <w:multiLevelType w:val="multilevel"/>
    <w:tmpl w:val="3444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D095E"/>
    <w:multiLevelType w:val="multilevel"/>
    <w:tmpl w:val="2F2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22EAA"/>
    <w:multiLevelType w:val="multilevel"/>
    <w:tmpl w:val="E47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667FB"/>
    <w:multiLevelType w:val="multilevel"/>
    <w:tmpl w:val="923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39"/>
    <w:rsid w:val="000144D4"/>
    <w:rsid w:val="00034F69"/>
    <w:rsid w:val="0007412F"/>
    <w:rsid w:val="002065DC"/>
    <w:rsid w:val="00304D07"/>
    <w:rsid w:val="00377646"/>
    <w:rsid w:val="003D18F6"/>
    <w:rsid w:val="007C631E"/>
    <w:rsid w:val="008A608A"/>
    <w:rsid w:val="00E0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FC59D"/>
  <w15:chartTrackingRefBased/>
  <w15:docId w15:val="{C4EB5134-B646-4D4D-BF70-D166C26F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1A3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A3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01A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1A39"/>
    <w:rPr>
      <w:color w:val="0000FF"/>
      <w:u w:val="single"/>
    </w:rPr>
  </w:style>
  <w:style w:type="paragraph" w:styleId="BalloonText">
    <w:name w:val="Balloon Text"/>
    <w:basedOn w:val="Normal"/>
    <w:link w:val="BalloonTextChar"/>
    <w:uiPriority w:val="99"/>
    <w:semiHidden/>
    <w:unhideWhenUsed/>
    <w:rsid w:val="00E01A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A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29658">
      <w:bodyDiv w:val="1"/>
      <w:marLeft w:val="0"/>
      <w:marRight w:val="0"/>
      <w:marTop w:val="0"/>
      <w:marBottom w:val="0"/>
      <w:divBdr>
        <w:top w:val="none" w:sz="0" w:space="0" w:color="auto"/>
        <w:left w:val="none" w:sz="0" w:space="0" w:color="auto"/>
        <w:bottom w:val="none" w:sz="0" w:space="0" w:color="auto"/>
        <w:right w:val="none" w:sz="0" w:space="0" w:color="auto"/>
      </w:divBdr>
      <w:divsChild>
        <w:div w:id="922296850">
          <w:marLeft w:val="-225"/>
          <w:marRight w:val="-225"/>
          <w:marTop w:val="0"/>
          <w:marBottom w:val="0"/>
          <w:divBdr>
            <w:top w:val="none" w:sz="0" w:space="0" w:color="auto"/>
            <w:left w:val="none" w:sz="0" w:space="0" w:color="auto"/>
            <w:bottom w:val="none" w:sz="0" w:space="0" w:color="auto"/>
            <w:right w:val="none" w:sz="0" w:space="0" w:color="auto"/>
          </w:divBdr>
          <w:divsChild>
            <w:div w:id="152373416">
              <w:marLeft w:val="0"/>
              <w:marRight w:val="0"/>
              <w:marTop w:val="0"/>
              <w:marBottom w:val="0"/>
              <w:divBdr>
                <w:top w:val="none" w:sz="0" w:space="0" w:color="auto"/>
                <w:left w:val="none" w:sz="0" w:space="0" w:color="auto"/>
                <w:bottom w:val="none" w:sz="0" w:space="0" w:color="auto"/>
                <w:right w:val="none" w:sz="0" w:space="0" w:color="auto"/>
              </w:divBdr>
            </w:div>
            <w:div w:id="19929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244">
      <w:bodyDiv w:val="1"/>
      <w:marLeft w:val="0"/>
      <w:marRight w:val="0"/>
      <w:marTop w:val="0"/>
      <w:marBottom w:val="0"/>
      <w:divBdr>
        <w:top w:val="none" w:sz="0" w:space="0" w:color="auto"/>
        <w:left w:val="none" w:sz="0" w:space="0" w:color="auto"/>
        <w:bottom w:val="none" w:sz="0" w:space="0" w:color="auto"/>
        <w:right w:val="none" w:sz="0" w:space="0" w:color="auto"/>
      </w:divBdr>
    </w:div>
    <w:div w:id="650136919">
      <w:bodyDiv w:val="1"/>
      <w:marLeft w:val="0"/>
      <w:marRight w:val="0"/>
      <w:marTop w:val="0"/>
      <w:marBottom w:val="0"/>
      <w:divBdr>
        <w:top w:val="none" w:sz="0" w:space="0" w:color="auto"/>
        <w:left w:val="none" w:sz="0" w:space="0" w:color="auto"/>
        <w:bottom w:val="none" w:sz="0" w:space="0" w:color="auto"/>
        <w:right w:val="none" w:sz="0" w:space="0" w:color="auto"/>
      </w:divBdr>
    </w:div>
    <w:div w:id="805004956">
      <w:bodyDiv w:val="1"/>
      <w:marLeft w:val="0"/>
      <w:marRight w:val="0"/>
      <w:marTop w:val="0"/>
      <w:marBottom w:val="0"/>
      <w:divBdr>
        <w:top w:val="none" w:sz="0" w:space="0" w:color="auto"/>
        <w:left w:val="none" w:sz="0" w:space="0" w:color="auto"/>
        <w:bottom w:val="none" w:sz="0" w:space="0" w:color="auto"/>
        <w:right w:val="none" w:sz="0" w:space="0" w:color="auto"/>
      </w:divBdr>
    </w:div>
    <w:div w:id="1547523636">
      <w:bodyDiv w:val="1"/>
      <w:marLeft w:val="0"/>
      <w:marRight w:val="0"/>
      <w:marTop w:val="0"/>
      <w:marBottom w:val="0"/>
      <w:divBdr>
        <w:top w:val="none" w:sz="0" w:space="0" w:color="auto"/>
        <w:left w:val="none" w:sz="0" w:space="0" w:color="auto"/>
        <w:bottom w:val="none" w:sz="0" w:space="0" w:color="auto"/>
        <w:right w:val="none" w:sz="0" w:space="0" w:color="auto"/>
      </w:divBdr>
    </w:div>
    <w:div w:id="19985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4learning.com/homeschool-curriculum/high-school-psycholo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Wright</dc:creator>
  <cp:keywords/>
  <dc:description/>
  <cp:lastModifiedBy>Cass Wright</cp:lastModifiedBy>
  <cp:revision>1</cp:revision>
  <cp:lastPrinted>2020-10-26T14:28:00Z</cp:lastPrinted>
  <dcterms:created xsi:type="dcterms:W3CDTF">2020-10-26T14:17:00Z</dcterms:created>
  <dcterms:modified xsi:type="dcterms:W3CDTF">2020-10-26T14:29:00Z</dcterms:modified>
</cp:coreProperties>
</file>