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6F" w:rsidRPr="00C05428" w:rsidRDefault="00510CA6" w:rsidP="00AD78DA">
      <w:pPr>
        <w:pStyle w:val="Title"/>
        <w:rPr>
          <w:color w:val="002060"/>
          <w14:textFill>
            <w14:gradFill>
              <w14:gsLst>
                <w14:gs w14:pos="46000">
                  <w14:srgbClr w14:val="002060"/>
                </w14:gs>
                <w14:gs w14:pos="100000">
                  <w14:schemeClr w14:val="accent1">
                    <w14:lumMod w14:val="45000"/>
                    <w14:lumOff w14:val="55000"/>
                  </w14:schemeClr>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color w:val="002060"/>
          <w14:textFill>
            <w14:gradFill>
              <w14:gsLst>
                <w14:gs w14:pos="46000">
                  <w14:srgbClr w14:val="002060"/>
                </w14:gs>
                <w14:gs w14:pos="100000">
                  <w14:schemeClr w14:val="accent1">
                    <w14:lumMod w14:val="45000"/>
                    <w14:lumOff w14:val="55000"/>
                  </w14:schemeClr>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rPr>
        <w:t>Understanding the cost</w:t>
      </w:r>
    </w:p>
    <w:p w:rsidR="00B9666F" w:rsidRDefault="00E12814" w:rsidP="009E11E6">
      <w:pPr>
        <w:pStyle w:val="Subtitle"/>
        <w:rPr>
          <w:color w:val="002060"/>
        </w:rPr>
      </w:pPr>
      <w:sdt>
        <w:sdtPr>
          <w:rPr>
            <w:color w:val="002060"/>
          </w:rPr>
          <w:id w:val="841976995"/>
          <w:placeholder>
            <w:docPart w:val="CF12A3C45F30417BB2D7C8E033375B4C"/>
          </w:placeholder>
          <w15:appearance w15:val="hidden"/>
        </w:sdtPr>
        <w:sdtEndPr/>
        <w:sdtContent>
          <w:r w:rsidR="007C4500">
            <w:rPr>
              <w:color w:val="002060"/>
            </w:rPr>
            <w:t>Lost Opportunity Costs &amp; Retirement Impact</w:t>
          </w:r>
        </w:sdtContent>
      </w:sdt>
    </w:p>
    <w:p w:rsidR="009E11E6" w:rsidRPr="009E11E6" w:rsidRDefault="009E11E6" w:rsidP="009E11E6"/>
    <w:p w:rsidR="00B9666F" w:rsidRPr="009E11E6" w:rsidRDefault="00CA09E2" w:rsidP="009E11E6">
      <w:pPr>
        <w:pStyle w:val="Heading1"/>
      </w:pPr>
      <w:r>
        <w:t>Mount Everest</w:t>
      </w:r>
    </w:p>
    <w:p w:rsidR="00CA09E2" w:rsidRPr="00F56B57" w:rsidRDefault="00CA09E2" w:rsidP="00CA09E2">
      <w:pPr>
        <w:rPr>
          <w:color w:val="002060"/>
        </w:rPr>
      </w:pPr>
      <w:r>
        <w:rPr>
          <w:color w:val="002060"/>
        </w:rPr>
        <w:t xml:space="preserve">The </w:t>
      </w:r>
      <w:r>
        <w:rPr>
          <w:color w:val="002060"/>
        </w:rPr>
        <w:t xml:space="preserve">deadliest phase of climbing Mt. Everest is the descent. For those climbers who die on Mt. Everest, 73% of them die on the way down. Planning for college is very similar. The descent phase of college involves financial aid, government applications, cost of attendance, loans, schools choices, making decisions based upon the listed cost of attendance, some kids going to community college instead, parents feeling rather helpless and scammed, thoughts of whether or not college is worth it…all of this happens in a very short amount of time and there is always ONE result: they end up paying more for college than was necessary. </w:t>
      </w:r>
    </w:p>
    <w:p w:rsidR="00B9666F" w:rsidRDefault="00CA09E2">
      <w:pPr>
        <w:pStyle w:val="Heading1"/>
      </w:pPr>
      <w:r>
        <w:t>You Have All the Money Saved</w:t>
      </w:r>
    </w:p>
    <w:p w:rsidR="00CA09E2" w:rsidRPr="00CA09E2" w:rsidRDefault="00CA09E2" w:rsidP="00CA09E2">
      <w:pPr>
        <w:rPr>
          <w:color w:val="002060"/>
        </w:rPr>
      </w:pPr>
      <w:r>
        <w:rPr>
          <w:color w:val="002060"/>
        </w:rPr>
        <w:t xml:space="preserve">Let’s assume </w:t>
      </w:r>
      <w:r w:rsidR="00195267">
        <w:rPr>
          <w:color w:val="002060"/>
        </w:rPr>
        <w:t>you had</w:t>
      </w:r>
      <w:r>
        <w:rPr>
          <w:color w:val="002060"/>
        </w:rPr>
        <w:t xml:space="preserve"> all the money saved for your kiddo to go to college</w:t>
      </w:r>
      <w:r w:rsidR="00195267">
        <w:rPr>
          <w:color w:val="002060"/>
        </w:rPr>
        <w:t xml:space="preserve"> and you sent</w:t>
      </w:r>
      <w:r>
        <w:rPr>
          <w:color w:val="002060"/>
        </w:rPr>
        <w:t xml:space="preserve"> him/her to a public university with a CoA of $19,500. You </w:t>
      </w:r>
      <w:r w:rsidR="00195267">
        <w:rPr>
          <w:color w:val="002060"/>
        </w:rPr>
        <w:t>paid</w:t>
      </w:r>
      <w:r>
        <w:rPr>
          <w:color w:val="002060"/>
        </w:rPr>
        <w:t xml:space="preserve"> $19,500 for four years, so your total was $78,000.</w:t>
      </w:r>
      <w:r w:rsidR="00195267">
        <w:rPr>
          <w:color w:val="002060"/>
        </w:rPr>
        <w:t xml:space="preserve"> Is that all is cost you? No! To fully understand the impact of that expense you’d have to also factor in the opportunity costs of those dollars you spent. Not only do you lose the $78,000 but you also lose what it could have earned for you had you been able to keep it. If you retire in 20 years after sending your kiddo to college, and you lose the $78,000 PLUS what it could have earned for you, you might be looking at a total impact on your retirement assets of $192,000.</w:t>
      </w:r>
    </w:p>
    <w:p w:rsidR="00B9666F" w:rsidRDefault="00195267">
      <w:pPr>
        <w:pStyle w:val="Heading1"/>
      </w:pPr>
      <w:r>
        <w:t>What If?</w:t>
      </w:r>
    </w:p>
    <w:p w:rsidR="00240C8E" w:rsidRDefault="00195267" w:rsidP="00220EE9">
      <w:pPr>
        <w:rPr>
          <w:color w:val="002060"/>
        </w:rPr>
      </w:pPr>
      <w:r>
        <w:rPr>
          <w:color w:val="002060"/>
        </w:rPr>
        <w:t>There a few question we then have to ask:</w:t>
      </w:r>
    </w:p>
    <w:p w:rsidR="00195267" w:rsidRDefault="00195267" w:rsidP="00195267">
      <w:pPr>
        <w:pStyle w:val="ListParagraph"/>
        <w:numPr>
          <w:ilvl w:val="0"/>
          <w:numId w:val="28"/>
        </w:numPr>
        <w:rPr>
          <w:color w:val="002060"/>
        </w:rPr>
      </w:pPr>
      <w:r>
        <w:rPr>
          <w:color w:val="002060"/>
        </w:rPr>
        <w:t>What if your child attends an out-of-state or private institution?</w:t>
      </w:r>
    </w:p>
    <w:p w:rsidR="00195267" w:rsidRDefault="00195267" w:rsidP="00195267">
      <w:pPr>
        <w:pStyle w:val="ListParagraph"/>
        <w:numPr>
          <w:ilvl w:val="0"/>
          <w:numId w:val="28"/>
        </w:numPr>
        <w:rPr>
          <w:color w:val="002060"/>
        </w:rPr>
      </w:pPr>
      <w:r>
        <w:rPr>
          <w:color w:val="002060"/>
        </w:rPr>
        <w:t>What if you have more than one kid?</w:t>
      </w:r>
    </w:p>
    <w:p w:rsidR="00195267" w:rsidRDefault="00195267" w:rsidP="00195267">
      <w:pPr>
        <w:pStyle w:val="ListParagraph"/>
        <w:numPr>
          <w:ilvl w:val="0"/>
          <w:numId w:val="28"/>
        </w:numPr>
        <w:rPr>
          <w:color w:val="002060"/>
        </w:rPr>
      </w:pPr>
      <w:r>
        <w:rPr>
          <w:color w:val="002060"/>
        </w:rPr>
        <w:t>What if your child is 18 years away from going to college?</w:t>
      </w:r>
    </w:p>
    <w:p w:rsidR="00195267" w:rsidRPr="00195267" w:rsidRDefault="00195267" w:rsidP="00195267">
      <w:pPr>
        <w:rPr>
          <w:color w:val="002060"/>
        </w:rPr>
      </w:pPr>
      <w:r>
        <w:rPr>
          <w:color w:val="002060"/>
        </w:rPr>
        <w:t>All of these factors only applies more pressure to your future retirement assets. Minimizing this expense as much as possible has a HUGE impact for mom and dad later on.</w:t>
      </w:r>
      <w:bookmarkStart w:id="0" w:name="_GoBack"/>
      <w:bookmarkEnd w:id="0"/>
    </w:p>
    <w:p w:rsidR="00B9666F" w:rsidRDefault="002709BE">
      <w:pPr>
        <w:pStyle w:val="Heading1"/>
      </w:pPr>
      <w:r>
        <w:t>More Bad News</w:t>
      </w:r>
    </w:p>
    <w:p w:rsidR="002A5FE1" w:rsidRDefault="002709BE" w:rsidP="00220EE9">
      <w:pPr>
        <w:rPr>
          <w:color w:val="002060"/>
        </w:rPr>
      </w:pPr>
      <w:r>
        <w:rPr>
          <w:color w:val="002060"/>
        </w:rPr>
        <w:t xml:space="preserve">The Department of Education predicts that the Cost of Attendance averages in 18 years will be the following: </w:t>
      </w:r>
    </w:p>
    <w:p w:rsidR="00F56B57" w:rsidRDefault="00F56B57" w:rsidP="00F56B57">
      <w:pPr>
        <w:pStyle w:val="ListParagraph"/>
        <w:numPr>
          <w:ilvl w:val="0"/>
          <w:numId w:val="27"/>
        </w:numPr>
        <w:rPr>
          <w:color w:val="002060"/>
        </w:rPr>
      </w:pPr>
      <w:r>
        <w:rPr>
          <w:color w:val="002060"/>
        </w:rPr>
        <w:t>In-state: $35,000</w:t>
      </w:r>
    </w:p>
    <w:p w:rsidR="00F56B57" w:rsidRDefault="00F56B57" w:rsidP="00F56B57">
      <w:pPr>
        <w:pStyle w:val="ListParagraph"/>
        <w:numPr>
          <w:ilvl w:val="0"/>
          <w:numId w:val="27"/>
        </w:numPr>
        <w:rPr>
          <w:color w:val="002060"/>
        </w:rPr>
      </w:pPr>
      <w:r>
        <w:rPr>
          <w:color w:val="002060"/>
        </w:rPr>
        <w:t>Out-of-state: $63,000</w:t>
      </w:r>
    </w:p>
    <w:p w:rsidR="00F56B57" w:rsidRDefault="00F56B57" w:rsidP="00F56B57">
      <w:pPr>
        <w:pStyle w:val="ListParagraph"/>
        <w:numPr>
          <w:ilvl w:val="0"/>
          <w:numId w:val="27"/>
        </w:numPr>
        <w:rPr>
          <w:color w:val="002060"/>
        </w:rPr>
      </w:pPr>
      <w:r>
        <w:rPr>
          <w:color w:val="002060"/>
        </w:rPr>
        <w:t>Private: $81,000</w:t>
      </w:r>
    </w:p>
    <w:p w:rsidR="00F56B57" w:rsidRPr="00F56B57" w:rsidRDefault="00F56B57" w:rsidP="00F56B57">
      <w:pPr>
        <w:rPr>
          <w:color w:val="002060"/>
        </w:rPr>
      </w:pPr>
      <w:r>
        <w:rPr>
          <w:color w:val="002060"/>
        </w:rPr>
        <w:t>Strategies to pay less will continue to be a critical requirement for families if they want to make education a priority.</w:t>
      </w:r>
    </w:p>
    <w:p w:rsidR="003702C8" w:rsidRPr="00F56B57" w:rsidRDefault="00F56B57" w:rsidP="00F56B57">
      <w:pPr>
        <w:pStyle w:val="Heading1"/>
      </w:pPr>
      <w:r>
        <w:t>Notes</w:t>
      </w:r>
    </w:p>
    <w:p w:rsidR="001828CA" w:rsidRPr="001828CA" w:rsidRDefault="001828CA" w:rsidP="001828CA"/>
    <w:sectPr w:rsidR="001828CA" w:rsidRPr="001828CA">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14" w:rsidRDefault="00E12814">
      <w:r>
        <w:separator/>
      </w:r>
    </w:p>
  </w:endnote>
  <w:endnote w:type="continuationSeparator" w:id="0">
    <w:p w:rsidR="00E12814" w:rsidRDefault="00E1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6F" w:rsidRDefault="00B33579">
    <w:pPr>
      <w:pStyle w:val="Footer"/>
    </w:pPr>
    <w:r>
      <w:t xml:space="preserve">Page </w:t>
    </w:r>
    <w:r>
      <w:fldChar w:fldCharType="begin"/>
    </w:r>
    <w:r>
      <w:instrText xml:space="preserve"> PAGE   \* MERGEFORMAT </w:instrText>
    </w:r>
    <w:r>
      <w:fldChar w:fldCharType="separate"/>
    </w:r>
    <w:r w:rsidR="00F56B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14" w:rsidRDefault="00E12814">
      <w:r>
        <w:separator/>
      </w:r>
    </w:p>
  </w:footnote>
  <w:footnote w:type="continuationSeparator" w:id="0">
    <w:p w:rsidR="00E12814" w:rsidRDefault="00E12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D6DE6"/>
    <w:multiLevelType w:val="hybridMultilevel"/>
    <w:tmpl w:val="D04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4105F"/>
    <w:multiLevelType w:val="hybridMultilevel"/>
    <w:tmpl w:val="723E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00597"/>
    <w:multiLevelType w:val="hybridMultilevel"/>
    <w:tmpl w:val="9244C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86202A"/>
    <w:multiLevelType w:val="hybridMultilevel"/>
    <w:tmpl w:val="BC8C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11239"/>
    <w:multiLevelType w:val="hybridMultilevel"/>
    <w:tmpl w:val="3BDC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0032F"/>
    <w:multiLevelType w:val="hybridMultilevel"/>
    <w:tmpl w:val="B9C6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414D6"/>
    <w:multiLevelType w:val="hybridMultilevel"/>
    <w:tmpl w:val="B3F0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E4EC7"/>
    <w:multiLevelType w:val="hybridMultilevel"/>
    <w:tmpl w:val="2CECA798"/>
    <w:lvl w:ilvl="0" w:tplc="1F5441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94DCB"/>
    <w:multiLevelType w:val="hybridMultilevel"/>
    <w:tmpl w:val="2DE0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1412B"/>
    <w:multiLevelType w:val="hybridMultilevel"/>
    <w:tmpl w:val="ED68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B6E5F"/>
    <w:multiLevelType w:val="hybridMultilevel"/>
    <w:tmpl w:val="7746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5"/>
  </w:num>
  <w:num w:numId="18">
    <w:abstractNumId w:val="11"/>
  </w:num>
  <w:num w:numId="19">
    <w:abstractNumId w:val="14"/>
  </w:num>
  <w:num w:numId="20">
    <w:abstractNumId w:val="19"/>
  </w:num>
  <w:num w:numId="21">
    <w:abstractNumId w:val="15"/>
  </w:num>
  <w:num w:numId="22">
    <w:abstractNumId w:val="18"/>
  </w:num>
  <w:num w:numId="23">
    <w:abstractNumId w:val="22"/>
  </w:num>
  <w:num w:numId="24">
    <w:abstractNumId w:val="27"/>
  </w:num>
  <w:num w:numId="25">
    <w:abstractNumId w:val="21"/>
  </w:num>
  <w:num w:numId="26">
    <w:abstractNumId w:val="16"/>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DA"/>
    <w:rsid w:val="000813B1"/>
    <w:rsid w:val="00152F41"/>
    <w:rsid w:val="001828CA"/>
    <w:rsid w:val="00195267"/>
    <w:rsid w:val="00220EE9"/>
    <w:rsid w:val="00240C8E"/>
    <w:rsid w:val="002709BE"/>
    <w:rsid w:val="002A5FE1"/>
    <w:rsid w:val="003702C8"/>
    <w:rsid w:val="00420B97"/>
    <w:rsid w:val="00487275"/>
    <w:rsid w:val="00510CA6"/>
    <w:rsid w:val="005C3AA1"/>
    <w:rsid w:val="0067159C"/>
    <w:rsid w:val="006B381F"/>
    <w:rsid w:val="007C4500"/>
    <w:rsid w:val="00811899"/>
    <w:rsid w:val="00917688"/>
    <w:rsid w:val="009A0083"/>
    <w:rsid w:val="009C6741"/>
    <w:rsid w:val="009E11E6"/>
    <w:rsid w:val="009E7AFF"/>
    <w:rsid w:val="00A36EC0"/>
    <w:rsid w:val="00A4619E"/>
    <w:rsid w:val="00AD78DA"/>
    <w:rsid w:val="00B33579"/>
    <w:rsid w:val="00B9666F"/>
    <w:rsid w:val="00BE72D1"/>
    <w:rsid w:val="00C05428"/>
    <w:rsid w:val="00CA09E2"/>
    <w:rsid w:val="00D0152A"/>
    <w:rsid w:val="00D16A13"/>
    <w:rsid w:val="00DB2324"/>
    <w:rsid w:val="00E12814"/>
    <w:rsid w:val="00E1653B"/>
    <w:rsid w:val="00EB0D0E"/>
    <w:rsid w:val="00F35C86"/>
    <w:rsid w:val="00F52A03"/>
    <w:rsid w:val="00F56B57"/>
    <w:rsid w:val="00FB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9E11E6"/>
    <w:pPr>
      <w:pBdr>
        <w:top w:val="single" w:sz="4" w:space="1" w:color="002060"/>
        <w:bottom w:val="single" w:sz="12" w:space="1" w:color="002060"/>
      </w:pBdr>
      <w:spacing w:before="240" w:after="240"/>
      <w:outlineLvl w:val="0"/>
    </w:pPr>
    <w:rPr>
      <w:rFonts w:asciiTheme="majorHAnsi" w:eastAsiaTheme="majorEastAsia" w:hAnsiTheme="majorHAnsi" w:cstheme="majorBidi"/>
      <w:color w:val="002060"/>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D0152A"/>
    <w:pPr>
      <w:keepNext/>
      <w:keepLines/>
      <w:spacing w:before="40" w:after="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unhideWhenUsed/>
    <w:qFormat/>
    <w:rsid w:val="00D0152A"/>
    <w:pPr>
      <w:keepNext/>
      <w:keepLines/>
      <w:spacing w:before="40" w:after="0"/>
      <w:outlineLvl w:val="4"/>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9E11E6"/>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rsid w:val="00D0152A"/>
    <w:rPr>
      <w:rFonts w:asciiTheme="majorHAnsi" w:eastAsiaTheme="majorEastAsia" w:hAnsiTheme="majorHAnsi" w:cstheme="majorBidi"/>
      <w:i/>
      <w:iCs/>
      <w:color w:val="7C9163" w:themeColor="accent1" w:themeShade="BF"/>
      <w:sz w:val="21"/>
      <w:szCs w:val="21"/>
    </w:rPr>
  </w:style>
  <w:style w:type="character" w:customStyle="1" w:styleId="Heading5Char">
    <w:name w:val="Heading 5 Char"/>
    <w:basedOn w:val="DefaultParagraphFont"/>
    <w:link w:val="Heading5"/>
    <w:uiPriority w:val="9"/>
    <w:rsid w:val="00D0152A"/>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487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12A3C45F30417BB2D7C8E033375B4C"/>
        <w:category>
          <w:name w:val="General"/>
          <w:gallery w:val="placeholder"/>
        </w:category>
        <w:types>
          <w:type w:val="bbPlcHdr"/>
        </w:types>
        <w:behaviors>
          <w:behavior w:val="content"/>
        </w:behaviors>
        <w:guid w:val="{9DB3C439-7472-474D-8DB0-3AB91DC6FAFC}"/>
      </w:docPartPr>
      <w:docPartBody>
        <w:p w:rsidR="00091908" w:rsidRDefault="002C36A2">
          <w:pPr>
            <w:pStyle w:val="CF12A3C45F30417BB2D7C8E033375B4C"/>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A2"/>
    <w:rsid w:val="00091908"/>
    <w:rsid w:val="002C36A2"/>
    <w:rsid w:val="00AE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A3C45F30417BB2D7C8E033375B4C">
    <w:name w:val="CF12A3C45F30417BB2D7C8E033375B4C"/>
  </w:style>
  <w:style w:type="paragraph" w:customStyle="1" w:styleId="17876BED082F4E3591FC17E5484664F5">
    <w:name w:val="17876BED082F4E3591FC17E5484664F5"/>
  </w:style>
  <w:style w:type="paragraph" w:customStyle="1" w:styleId="C159FA229195469DBEC8405228498B45">
    <w:name w:val="C159FA229195469DBEC8405228498B45"/>
  </w:style>
  <w:style w:type="paragraph" w:customStyle="1" w:styleId="15281D2796F84C28899AAD3C080B8AF5">
    <w:name w:val="15281D2796F84C28899AAD3C080B8AF5"/>
  </w:style>
  <w:style w:type="paragraph" w:customStyle="1" w:styleId="80D9A2A0479E42DC9ABDB005935AD353">
    <w:name w:val="80D9A2A0479E42DC9ABDB005935AD353"/>
  </w:style>
  <w:style w:type="paragraph" w:customStyle="1" w:styleId="B5D65AE0FC8A4BCB811FE21C088138D8">
    <w:name w:val="B5D65AE0FC8A4BCB811FE21C088138D8"/>
  </w:style>
  <w:style w:type="paragraph" w:customStyle="1" w:styleId="06C94A6C6C0B4405A219DEFA1CB4D05A">
    <w:name w:val="06C94A6C6C0B4405A219DEFA1CB4D05A"/>
  </w:style>
  <w:style w:type="paragraph" w:customStyle="1" w:styleId="5BB9591D11ED4AE7981DAE747E1CF35A">
    <w:name w:val="5BB9591D11ED4AE7981DAE747E1CF35A"/>
  </w:style>
  <w:style w:type="paragraph" w:customStyle="1" w:styleId="E405E5A0ADC44584815F649AE1F2EE1E">
    <w:name w:val="E405E5A0ADC44584815F649AE1F2EE1E"/>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39508B6037DE426DA098D15777A56C7D">
    <w:name w:val="39508B6037DE426DA098D15777A56C7D"/>
  </w:style>
  <w:style w:type="paragraph" w:customStyle="1" w:styleId="F917B9F59411474283F1A6C0E0D2C5ED">
    <w:name w:val="F917B9F59411474283F1A6C0E0D2C5ED"/>
  </w:style>
  <w:style w:type="paragraph" w:customStyle="1" w:styleId="6273B85E9DEC4336A71806AAEB5AD27A">
    <w:name w:val="6273B85E9DEC4336A71806AAEB5AD27A"/>
  </w:style>
  <w:style w:type="paragraph" w:customStyle="1" w:styleId="E169E0BC71B7489B8D501AFC640128D3">
    <w:name w:val="E169E0BC71B7489B8D501AFC640128D3"/>
  </w:style>
  <w:style w:type="paragraph" w:customStyle="1" w:styleId="0D6D04741B334292B39A76F3C99DB310">
    <w:name w:val="0D6D04741B334292B39A76F3C99DB310"/>
  </w:style>
  <w:style w:type="paragraph" w:customStyle="1" w:styleId="540E03A7523D4CBB8B2AE5E9301FEB2C">
    <w:name w:val="540E03A7523D4CBB8B2AE5E9301FE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2017-02-16T06:26:00Z</dcterms:created>
  <dcterms:modified xsi:type="dcterms:W3CDTF">2017-02-16T06:48:00Z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