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E8E0" w:themeColor="accent2" w:themeTint="33"/>
  <w:body>
    <w:p w14:paraId="3302A5A9" w14:textId="77777777" w:rsidR="00440C24" w:rsidRPr="00D80E4E" w:rsidRDefault="00440C24" w:rsidP="001A68A3">
      <w:pPr>
        <w:spacing w:after="225" w:line="336" w:lineRule="atLeast"/>
        <w:rPr>
          <w:rFonts w:ascii="Century Gothic" w:hAnsi="Century Gothic"/>
          <w:b/>
          <w:bCs/>
          <w:color w:val="38434F" w:themeColor="accent4" w:themeShade="BF"/>
          <w:sz w:val="28"/>
          <w:szCs w:val="28"/>
        </w:rPr>
      </w:pPr>
    </w:p>
    <w:p w14:paraId="365AD338" w14:textId="77777777" w:rsidR="001A68A3" w:rsidRPr="00D80E4E" w:rsidRDefault="001A68A3" w:rsidP="001A68A3">
      <w:pPr>
        <w:spacing w:after="225" w:line="336" w:lineRule="atLeast"/>
        <w:rPr>
          <w:rFonts w:ascii="Century Gothic" w:hAnsi="Century Gothic"/>
          <w:i/>
          <w:color w:val="38434F" w:themeColor="accent4" w:themeShade="BF"/>
          <w:sz w:val="28"/>
          <w:szCs w:val="28"/>
        </w:rPr>
      </w:pPr>
      <w:r w:rsidRPr="00D80E4E">
        <w:rPr>
          <w:rFonts w:ascii="Century Gothic" w:hAnsi="Century Gothic"/>
          <w:b/>
          <w:bCs/>
          <w:i/>
          <w:color w:val="38434F" w:themeColor="accent4" w:themeShade="BF"/>
          <w:sz w:val="28"/>
          <w:szCs w:val="28"/>
        </w:rPr>
        <w:t>Introduction</w:t>
      </w:r>
    </w:p>
    <w:p w14:paraId="101C5CB0" w14:textId="4B860337" w:rsidR="00B64EAB" w:rsidRPr="00D80E4E" w:rsidRDefault="00E7626E" w:rsidP="001A68A3">
      <w:pPr>
        <w:spacing w:after="225" w:line="336" w:lineRule="atLeast"/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 xml:space="preserve">In Chapter 8 </w:t>
      </w:r>
      <w:r w:rsidR="001A68A3" w:rsidRPr="00D80E4E">
        <w:rPr>
          <w:rFonts w:ascii="Century Gothic" w:hAnsi="Century Gothic"/>
          <w:color w:val="38434F" w:themeColor="accent4" w:themeShade="BF"/>
          <w:sz w:val="28"/>
          <w:szCs w:val="28"/>
        </w:rPr>
        <w:t>we foc</w:t>
      </w:r>
      <w:r w:rsidR="00440C24" w:rsidRPr="00D80E4E">
        <w:rPr>
          <w:rFonts w:ascii="Century Gothic" w:hAnsi="Century Gothic"/>
          <w:color w:val="38434F" w:themeColor="accent4" w:themeShade="BF"/>
          <w:sz w:val="28"/>
          <w:szCs w:val="28"/>
        </w:rPr>
        <w:t>used on Rule #</w:t>
      </w:r>
      <w:r w:rsidR="00B64EAB" w:rsidRPr="00D80E4E">
        <w:rPr>
          <w:rFonts w:ascii="Century Gothic" w:hAnsi="Century Gothic"/>
          <w:color w:val="38434F" w:themeColor="accent4" w:themeShade="BF"/>
          <w:sz w:val="28"/>
          <w:szCs w:val="28"/>
        </w:rPr>
        <w:t>6</w:t>
      </w:r>
      <w:r w:rsidR="00440C24" w:rsidRPr="00D80E4E">
        <w:rPr>
          <w:rFonts w:ascii="Century Gothic" w:hAnsi="Century Gothic"/>
          <w:color w:val="38434F" w:themeColor="accent4" w:themeShade="BF"/>
          <w:sz w:val="28"/>
          <w:szCs w:val="28"/>
        </w:rPr>
        <w:t xml:space="preserve"> </w:t>
      </w:r>
      <w:r w:rsidR="00B64EAB" w:rsidRPr="00D80E4E">
        <w:rPr>
          <w:rFonts w:ascii="Century Gothic" w:hAnsi="Century Gothic"/>
          <w:color w:val="38434F" w:themeColor="accent4" w:themeShade="BF"/>
          <w:sz w:val="28"/>
          <w:szCs w:val="28"/>
        </w:rPr>
        <w:t>–</w:t>
      </w:r>
      <w:r w:rsidR="00440C24" w:rsidRPr="00D80E4E">
        <w:rPr>
          <w:rFonts w:ascii="Century Gothic" w:hAnsi="Century Gothic"/>
          <w:color w:val="38434F" w:themeColor="accent4" w:themeShade="BF"/>
          <w:sz w:val="28"/>
          <w:szCs w:val="28"/>
        </w:rPr>
        <w:t xml:space="preserve"> </w:t>
      </w:r>
      <w:r w:rsidR="00B64EAB" w:rsidRPr="00D80E4E">
        <w:rPr>
          <w:rFonts w:ascii="Century Gothic" w:hAnsi="Century Gothic"/>
          <w:color w:val="38434F" w:themeColor="accent4" w:themeShade="BF"/>
          <w:sz w:val="28"/>
          <w:szCs w:val="28"/>
        </w:rPr>
        <w:t>Bible Context.  The goal of Bible context is to make a meaningful connection between two passages of the Bible in order to use one to help clarify the other.</w:t>
      </w:r>
    </w:p>
    <w:p w14:paraId="68F5988A" w14:textId="77777777" w:rsidR="00B64EAB" w:rsidRPr="00D80E4E" w:rsidRDefault="00B64EAB" w:rsidP="00B64EAB">
      <w:pPr>
        <w:pStyle w:val="western"/>
        <w:ind w:left="0"/>
        <w:rPr>
          <w:rFonts w:ascii="Century Gothic" w:hAnsi="Century Gothic"/>
          <w:color w:val="38434F" w:themeColor="accent4" w:themeShade="BF"/>
          <w:sz w:val="28"/>
          <w:szCs w:val="28"/>
        </w:rPr>
      </w:pPr>
      <w:r w:rsidRPr="00D80E4E">
        <w:rPr>
          <w:rFonts w:ascii="Century Gothic" w:hAnsi="Century Gothic"/>
          <w:color w:val="38434F" w:themeColor="accent4" w:themeShade="BF"/>
          <w:sz w:val="28"/>
          <w:szCs w:val="28"/>
        </w:rPr>
        <w:t xml:space="preserve">Jesus once stated that his death on the cross would be like Moses lifting the serpent in the desert (John 3:14).  This is a reference to Numbers 21. </w:t>
      </w:r>
    </w:p>
    <w:p w14:paraId="0670E5FC" w14:textId="11213D75" w:rsidR="00B64EAB" w:rsidRPr="00D80E4E" w:rsidRDefault="00B64EAB" w:rsidP="00B64EAB">
      <w:pPr>
        <w:pStyle w:val="western"/>
        <w:ind w:left="0"/>
        <w:rPr>
          <w:rFonts w:ascii="Century Gothic" w:hAnsi="Century Gothic"/>
          <w:color w:val="38434F" w:themeColor="accent4" w:themeShade="BF"/>
          <w:sz w:val="28"/>
          <w:szCs w:val="28"/>
        </w:rPr>
      </w:pPr>
      <w:r w:rsidRPr="00D80E4E">
        <w:rPr>
          <w:rFonts w:ascii="Century Gothic" w:hAnsi="Century Gothic"/>
          <w:color w:val="38434F" w:themeColor="accent4" w:themeShade="BF"/>
          <w:sz w:val="28"/>
          <w:szCs w:val="28"/>
        </w:rPr>
        <w:t xml:space="preserve">Rule #6 – Bible Context, would help us study </w:t>
      </w:r>
      <w:r w:rsidR="003D1549">
        <w:rPr>
          <w:rFonts w:ascii="Century Gothic" w:hAnsi="Century Gothic"/>
          <w:color w:val="38434F" w:themeColor="accent4" w:themeShade="BF"/>
          <w:sz w:val="28"/>
          <w:szCs w:val="28"/>
        </w:rPr>
        <w:t>this</w:t>
      </w:r>
      <w:r w:rsidRPr="00D80E4E">
        <w:rPr>
          <w:rFonts w:ascii="Century Gothic" w:hAnsi="Century Gothic"/>
          <w:color w:val="38434F" w:themeColor="accent4" w:themeShade="BF"/>
          <w:sz w:val="28"/>
          <w:szCs w:val="28"/>
        </w:rPr>
        <w:t xml:space="preserve"> Old Testament reference in order to make sense of what Jesus was saying.</w:t>
      </w:r>
    </w:p>
    <w:p w14:paraId="6CE42884" w14:textId="11F78F5E" w:rsidR="001A68A3" w:rsidRPr="00D80E4E" w:rsidRDefault="00B64EAB" w:rsidP="001A68A3">
      <w:pPr>
        <w:spacing w:after="225" w:line="336" w:lineRule="atLeast"/>
        <w:rPr>
          <w:rFonts w:ascii="Century Gothic" w:hAnsi="Century Gothic"/>
          <w:i/>
          <w:color w:val="38434F" w:themeColor="accent4" w:themeShade="BF"/>
          <w:sz w:val="28"/>
          <w:szCs w:val="28"/>
        </w:rPr>
      </w:pPr>
      <w:r w:rsidRPr="00D80E4E">
        <w:rPr>
          <w:rFonts w:ascii="Century Gothic" w:hAnsi="Century Gothic"/>
          <w:b/>
          <w:bCs/>
          <w:i/>
          <w:color w:val="38434F" w:themeColor="accent4" w:themeShade="BF"/>
          <w:sz w:val="28"/>
          <w:szCs w:val="28"/>
        </w:rPr>
        <w:t>How do you find connections between similar passages?</w:t>
      </w:r>
    </w:p>
    <w:p w14:paraId="69AD92A3" w14:textId="4F4EEBA4" w:rsidR="00D80E4E" w:rsidRPr="00D80E4E" w:rsidRDefault="00B64EAB" w:rsidP="00D80E4E">
      <w:pPr>
        <w:pStyle w:val="western"/>
        <w:numPr>
          <w:ilvl w:val="0"/>
          <w:numId w:val="14"/>
        </w:numPr>
        <w:spacing w:after="120"/>
        <w:rPr>
          <w:rFonts w:ascii="Century Gothic" w:hAnsi="Century Gothic"/>
          <w:color w:val="38434F" w:themeColor="accent4" w:themeShade="BF"/>
          <w:sz w:val="28"/>
          <w:szCs w:val="28"/>
        </w:rPr>
      </w:pPr>
      <w:r w:rsidRPr="00D80E4E">
        <w:rPr>
          <w:rFonts w:ascii="Century Gothic" w:hAnsi="Century Gothic"/>
          <w:color w:val="38434F" w:themeColor="accent4" w:themeShade="BF"/>
          <w:sz w:val="28"/>
          <w:szCs w:val="28"/>
        </w:rPr>
        <w:t>Cross-references in a study Bible</w:t>
      </w:r>
    </w:p>
    <w:p w14:paraId="57744DD7" w14:textId="77777777" w:rsidR="00B64EAB" w:rsidRPr="00D80E4E" w:rsidRDefault="00B64EAB" w:rsidP="00D80E4E">
      <w:pPr>
        <w:pStyle w:val="western"/>
        <w:numPr>
          <w:ilvl w:val="0"/>
          <w:numId w:val="14"/>
        </w:numPr>
        <w:spacing w:after="120"/>
        <w:rPr>
          <w:rFonts w:ascii="Century Gothic" w:hAnsi="Century Gothic"/>
          <w:color w:val="38434F" w:themeColor="accent4" w:themeShade="BF"/>
          <w:sz w:val="28"/>
          <w:szCs w:val="28"/>
        </w:rPr>
      </w:pPr>
      <w:r w:rsidRPr="00D80E4E">
        <w:rPr>
          <w:rFonts w:ascii="Century Gothic" w:hAnsi="Century Gothic"/>
          <w:color w:val="38434F" w:themeColor="accent4" w:themeShade="BF"/>
          <w:sz w:val="28"/>
          <w:szCs w:val="28"/>
        </w:rPr>
        <w:t xml:space="preserve">Introductions to a book in a study Bible or Bible dictionary contain cross-references </w:t>
      </w:r>
    </w:p>
    <w:p w14:paraId="54E3A49D" w14:textId="012C6711" w:rsidR="00B64EAB" w:rsidRPr="00D80E4E" w:rsidRDefault="00B64EAB" w:rsidP="00D80E4E">
      <w:pPr>
        <w:pStyle w:val="western"/>
        <w:numPr>
          <w:ilvl w:val="0"/>
          <w:numId w:val="14"/>
        </w:numPr>
        <w:spacing w:after="120"/>
        <w:rPr>
          <w:rFonts w:ascii="Century Gothic" w:hAnsi="Century Gothic"/>
          <w:color w:val="38434F" w:themeColor="accent4" w:themeShade="BF"/>
          <w:sz w:val="28"/>
          <w:szCs w:val="28"/>
        </w:rPr>
      </w:pPr>
      <w:r w:rsidRPr="00D80E4E">
        <w:rPr>
          <w:rFonts w:ascii="Century Gothic" w:hAnsi="Century Gothic"/>
          <w:color w:val="38434F" w:themeColor="accent4" w:themeShade="BF"/>
          <w:sz w:val="28"/>
          <w:szCs w:val="28"/>
        </w:rPr>
        <w:t xml:space="preserve">Specific articles in a Bible dictionary on a topic – </w:t>
      </w:r>
      <w:r w:rsidR="00D80E4E">
        <w:rPr>
          <w:rFonts w:ascii="Century Gothic" w:hAnsi="Century Gothic"/>
          <w:color w:val="38434F" w:themeColor="accent4" w:themeShade="BF"/>
          <w:sz w:val="28"/>
          <w:szCs w:val="28"/>
        </w:rPr>
        <w:t>An a</w:t>
      </w:r>
      <w:r w:rsidRPr="00D80E4E">
        <w:rPr>
          <w:rFonts w:ascii="Century Gothic" w:hAnsi="Century Gothic"/>
          <w:color w:val="38434F" w:themeColor="accent4" w:themeShade="BF"/>
          <w:sz w:val="28"/>
          <w:szCs w:val="28"/>
        </w:rPr>
        <w:t>rticle on Lord’s Supper would likely provide a reference to the Passover festival</w:t>
      </w:r>
    </w:p>
    <w:p w14:paraId="72944E9A" w14:textId="1F7AB4D8" w:rsidR="00B64EAB" w:rsidRPr="00D80E4E" w:rsidRDefault="00B64EAB" w:rsidP="00D80E4E">
      <w:pPr>
        <w:pStyle w:val="western"/>
        <w:numPr>
          <w:ilvl w:val="0"/>
          <w:numId w:val="14"/>
        </w:numPr>
        <w:spacing w:after="120"/>
        <w:rPr>
          <w:rFonts w:ascii="Century Gothic" w:hAnsi="Century Gothic"/>
          <w:color w:val="38434F" w:themeColor="accent4" w:themeShade="BF"/>
          <w:sz w:val="28"/>
          <w:szCs w:val="28"/>
        </w:rPr>
      </w:pPr>
      <w:r w:rsidRPr="00D80E4E">
        <w:rPr>
          <w:rFonts w:ascii="Century Gothic" w:hAnsi="Century Gothic"/>
          <w:color w:val="38434F" w:themeColor="accent4" w:themeShade="BF"/>
          <w:sz w:val="28"/>
          <w:szCs w:val="28"/>
        </w:rPr>
        <w:t>Your own word studies would uncover passages that have the same term</w:t>
      </w:r>
      <w:r w:rsidR="00D80E4E">
        <w:rPr>
          <w:rFonts w:ascii="Century Gothic" w:hAnsi="Century Gothic"/>
          <w:color w:val="38434F" w:themeColor="accent4" w:themeShade="BF"/>
          <w:sz w:val="28"/>
          <w:szCs w:val="28"/>
        </w:rPr>
        <w:t>s</w:t>
      </w:r>
      <w:r w:rsidRPr="00D80E4E">
        <w:rPr>
          <w:rFonts w:ascii="Century Gothic" w:hAnsi="Century Gothic"/>
          <w:color w:val="38434F" w:themeColor="accent4" w:themeShade="BF"/>
          <w:sz w:val="28"/>
          <w:szCs w:val="28"/>
        </w:rPr>
        <w:t xml:space="preserve"> / ideas</w:t>
      </w:r>
    </w:p>
    <w:p w14:paraId="7A9E0C12" w14:textId="482321A0" w:rsidR="0062762D" w:rsidRPr="00D80E4E" w:rsidRDefault="00B64EAB" w:rsidP="00D80E4E">
      <w:pPr>
        <w:pStyle w:val="western"/>
        <w:numPr>
          <w:ilvl w:val="0"/>
          <w:numId w:val="14"/>
        </w:numPr>
        <w:spacing w:after="120"/>
        <w:rPr>
          <w:rFonts w:ascii="Century Gothic" w:hAnsi="Century Gothic"/>
          <w:color w:val="38434F" w:themeColor="accent4" w:themeShade="BF"/>
          <w:sz w:val="28"/>
          <w:szCs w:val="28"/>
        </w:rPr>
      </w:pPr>
      <w:r w:rsidRPr="00D80E4E">
        <w:rPr>
          <w:rFonts w:ascii="Century Gothic" w:hAnsi="Century Gothic"/>
          <w:color w:val="38434F" w:themeColor="accent4" w:themeShade="BF"/>
          <w:sz w:val="28"/>
          <w:szCs w:val="28"/>
        </w:rPr>
        <w:t>Over time, you will discover many connections between parts of the Bi</w:t>
      </w:r>
      <w:r w:rsidR="00D80E4E">
        <w:rPr>
          <w:rFonts w:ascii="Century Gothic" w:hAnsi="Century Gothic"/>
          <w:color w:val="38434F" w:themeColor="accent4" w:themeShade="BF"/>
          <w:sz w:val="28"/>
          <w:szCs w:val="28"/>
        </w:rPr>
        <w:t>ble based on your own knowledge</w:t>
      </w:r>
    </w:p>
    <w:p w14:paraId="6CF94920" w14:textId="77777777" w:rsidR="00B64EAB" w:rsidRPr="00D80E4E" w:rsidRDefault="00B64EAB" w:rsidP="00B64EAB">
      <w:pPr>
        <w:pStyle w:val="western"/>
        <w:spacing w:after="0"/>
        <w:ind w:left="360"/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06CDE0A1" w14:textId="77777777" w:rsidR="00D80E4E" w:rsidRDefault="00D80E4E" w:rsidP="00B64EAB">
      <w:pPr>
        <w:spacing w:after="225" w:line="336" w:lineRule="atLeast"/>
        <w:rPr>
          <w:rFonts w:ascii="Century Gothic" w:hAnsi="Century Gothic"/>
          <w:b/>
          <w:bCs/>
          <w:i/>
          <w:color w:val="38434F" w:themeColor="accent4" w:themeShade="BF"/>
          <w:sz w:val="28"/>
          <w:szCs w:val="28"/>
        </w:rPr>
      </w:pPr>
    </w:p>
    <w:p w14:paraId="232F2A60" w14:textId="77777777" w:rsidR="00D80E4E" w:rsidRDefault="00D80E4E" w:rsidP="00B64EAB">
      <w:pPr>
        <w:spacing w:after="225" w:line="336" w:lineRule="atLeast"/>
        <w:rPr>
          <w:rFonts w:ascii="Century Gothic" w:hAnsi="Century Gothic"/>
          <w:b/>
          <w:bCs/>
          <w:i/>
          <w:color w:val="38434F" w:themeColor="accent4" w:themeShade="BF"/>
          <w:sz w:val="28"/>
          <w:szCs w:val="28"/>
        </w:rPr>
      </w:pPr>
    </w:p>
    <w:p w14:paraId="63796CF4" w14:textId="77777777" w:rsidR="00D80E4E" w:rsidRDefault="00D80E4E" w:rsidP="00B64EAB">
      <w:pPr>
        <w:spacing w:after="225" w:line="336" w:lineRule="atLeast"/>
        <w:rPr>
          <w:rFonts w:ascii="Century Gothic" w:hAnsi="Century Gothic"/>
          <w:b/>
          <w:bCs/>
          <w:i/>
          <w:color w:val="38434F" w:themeColor="accent4" w:themeShade="BF"/>
          <w:sz w:val="28"/>
          <w:szCs w:val="28"/>
        </w:rPr>
      </w:pPr>
    </w:p>
    <w:p w14:paraId="4455C2CD" w14:textId="77777777" w:rsidR="00D80E4E" w:rsidRDefault="00D80E4E" w:rsidP="00B64EAB">
      <w:pPr>
        <w:spacing w:after="225" w:line="336" w:lineRule="atLeast"/>
        <w:rPr>
          <w:rFonts w:ascii="Century Gothic" w:hAnsi="Century Gothic"/>
          <w:b/>
          <w:bCs/>
          <w:i/>
          <w:color w:val="38434F" w:themeColor="accent4" w:themeShade="BF"/>
          <w:sz w:val="28"/>
          <w:szCs w:val="28"/>
        </w:rPr>
      </w:pPr>
    </w:p>
    <w:p w14:paraId="7389D13B" w14:textId="326435E4" w:rsidR="00B64EAB" w:rsidRPr="00D80E4E" w:rsidRDefault="00B64EAB" w:rsidP="00B64EAB">
      <w:pPr>
        <w:spacing w:after="225" w:line="336" w:lineRule="atLeast"/>
        <w:rPr>
          <w:rFonts w:ascii="Century Gothic" w:hAnsi="Century Gothic"/>
          <w:b/>
          <w:bCs/>
          <w:i/>
          <w:color w:val="38434F" w:themeColor="accent4" w:themeShade="BF"/>
          <w:sz w:val="28"/>
          <w:szCs w:val="28"/>
        </w:rPr>
      </w:pPr>
      <w:r w:rsidRPr="00D80E4E">
        <w:rPr>
          <w:rFonts w:ascii="Century Gothic" w:hAnsi="Century Gothic"/>
          <w:b/>
          <w:bCs/>
          <w:i/>
          <w:color w:val="38434F" w:themeColor="accent4" w:themeShade="BF"/>
          <w:sz w:val="28"/>
          <w:szCs w:val="28"/>
        </w:rPr>
        <w:t>What connections exist between passages?</w:t>
      </w:r>
    </w:p>
    <w:p w14:paraId="2E01D484" w14:textId="77777777" w:rsidR="00D80E4E" w:rsidRDefault="00B64EAB" w:rsidP="00D80E4E">
      <w:pPr>
        <w:spacing w:before="72" w:after="225" w:line="336" w:lineRule="atLeast"/>
        <w:outlineLvl w:val="1"/>
        <w:rPr>
          <w:rFonts w:ascii="Century Gothic" w:eastAsia="Times New Roman" w:hAnsi="Century Gothic"/>
          <w:bCs/>
          <w:color w:val="38434F" w:themeColor="accent4" w:themeShade="BF"/>
          <w:sz w:val="28"/>
          <w:szCs w:val="28"/>
        </w:rPr>
      </w:pPr>
      <w:r w:rsidRPr="00D80E4E">
        <w:rPr>
          <w:rFonts w:ascii="Century Gothic" w:eastAsia="Times New Roman" w:hAnsi="Century Gothic"/>
          <w:bCs/>
          <w:color w:val="38434F" w:themeColor="accent4" w:themeShade="BF"/>
          <w:sz w:val="28"/>
          <w:szCs w:val="28"/>
        </w:rPr>
        <w:t>#1 - The New Testament points back to the Old Testament</w:t>
      </w:r>
    </w:p>
    <w:p w14:paraId="210B0397" w14:textId="77777777" w:rsidR="00D80E4E" w:rsidRPr="00D80E4E" w:rsidRDefault="00B64EAB" w:rsidP="00D80E4E">
      <w:pPr>
        <w:pStyle w:val="ListParagraph"/>
        <w:numPr>
          <w:ilvl w:val="0"/>
          <w:numId w:val="16"/>
        </w:numPr>
        <w:spacing w:before="72" w:after="225" w:line="336" w:lineRule="atLeast"/>
        <w:ind w:left="360"/>
        <w:outlineLvl w:val="1"/>
        <w:rPr>
          <w:rFonts w:ascii="Century Gothic" w:eastAsia="Times New Roman" w:hAnsi="Century Gothic"/>
          <w:bCs/>
          <w:color w:val="38434F" w:themeColor="accent4" w:themeShade="BF"/>
          <w:sz w:val="28"/>
          <w:szCs w:val="28"/>
        </w:rPr>
      </w:pPr>
      <w:r w:rsidRPr="00D80E4E">
        <w:rPr>
          <w:rFonts w:ascii="Century Gothic" w:eastAsia="Times New Roman" w:hAnsi="Century Gothic"/>
          <w:bCs/>
          <w:color w:val="38434F" w:themeColor="accent4" w:themeShade="BF"/>
          <w:sz w:val="28"/>
          <w:szCs w:val="28"/>
        </w:rPr>
        <w:t>This can be in the form of an Old Testament quotation (Matt 2:5-6 quoting Micah 5:2) or an allusion to something in the Old Testament (1 Cor 10:1-11 references Israel’s wanderings in the desert.)</w:t>
      </w:r>
    </w:p>
    <w:p w14:paraId="09459F63" w14:textId="77777777" w:rsidR="00D80E4E" w:rsidRDefault="00B64EAB" w:rsidP="00D80E4E">
      <w:pPr>
        <w:spacing w:before="72" w:after="225" w:line="336" w:lineRule="atLeast"/>
        <w:outlineLvl w:val="1"/>
        <w:rPr>
          <w:rFonts w:ascii="Century Gothic" w:eastAsia="Times New Roman" w:hAnsi="Century Gothic"/>
          <w:color w:val="38434F" w:themeColor="accent4" w:themeShade="BF"/>
          <w:sz w:val="28"/>
          <w:szCs w:val="28"/>
        </w:rPr>
      </w:pPr>
      <w:r w:rsidRPr="00D80E4E">
        <w:rPr>
          <w:rFonts w:ascii="Century Gothic" w:eastAsia="Times New Roman" w:hAnsi="Century Gothic"/>
          <w:color w:val="38434F" w:themeColor="accent4" w:themeShade="BF"/>
          <w:sz w:val="28"/>
          <w:szCs w:val="28"/>
        </w:rPr>
        <w:t>#2 - The Old Testament anticipates elements, events and figures in the New Testament</w:t>
      </w:r>
    </w:p>
    <w:p w14:paraId="057BF8DD" w14:textId="576D94A6" w:rsidR="00B64EAB" w:rsidRPr="00D80E4E" w:rsidRDefault="00B64EAB" w:rsidP="00D80E4E">
      <w:pPr>
        <w:pStyle w:val="ListParagraph"/>
        <w:numPr>
          <w:ilvl w:val="0"/>
          <w:numId w:val="16"/>
        </w:numPr>
        <w:spacing w:before="72" w:after="225" w:line="336" w:lineRule="atLeast"/>
        <w:ind w:left="360"/>
        <w:outlineLvl w:val="1"/>
        <w:rPr>
          <w:rFonts w:ascii="Century Gothic" w:hAnsi="Century Gothic"/>
          <w:color w:val="38434F" w:themeColor="accent4" w:themeShade="BF"/>
          <w:sz w:val="28"/>
          <w:szCs w:val="28"/>
        </w:rPr>
      </w:pPr>
      <w:r w:rsidRPr="00D80E4E">
        <w:rPr>
          <w:rFonts w:ascii="Century Gothic" w:eastAsia="Times New Roman" w:hAnsi="Century Gothic"/>
          <w:color w:val="38434F" w:themeColor="accent4" w:themeShade="BF"/>
          <w:sz w:val="28"/>
          <w:szCs w:val="28"/>
        </w:rPr>
        <w:t>This includes predictions or types of Christ (King David, priests) or elements of the gospel (Passover feast anticipating Lord’s supper)</w:t>
      </w:r>
    </w:p>
    <w:p w14:paraId="21EC78D3" w14:textId="77777777" w:rsidR="00D80E4E" w:rsidRDefault="00B64EAB" w:rsidP="00D80E4E">
      <w:pPr>
        <w:pStyle w:val="Heading2"/>
        <w:ind w:left="0"/>
        <w:rPr>
          <w:rFonts w:ascii="Century Gothic" w:eastAsia="Times New Roman" w:hAnsi="Century Gothic"/>
          <w:b w:val="0"/>
          <w:color w:val="38434F" w:themeColor="accent4" w:themeShade="BF"/>
          <w:sz w:val="28"/>
          <w:szCs w:val="28"/>
        </w:rPr>
      </w:pPr>
      <w:r w:rsidRPr="00D80E4E">
        <w:rPr>
          <w:rFonts w:ascii="Century Gothic" w:eastAsia="Times New Roman" w:hAnsi="Century Gothic"/>
          <w:b w:val="0"/>
          <w:color w:val="38434F" w:themeColor="accent4" w:themeShade="BF"/>
          <w:sz w:val="28"/>
          <w:szCs w:val="28"/>
        </w:rPr>
        <w:t>#3 – An element in one testament is clarified or developed in the same testament</w:t>
      </w:r>
    </w:p>
    <w:p w14:paraId="04109720" w14:textId="7FB95AE6" w:rsidR="00D80E4E" w:rsidRPr="00D80E4E" w:rsidRDefault="00D80E4E" w:rsidP="00D80E4E">
      <w:pPr>
        <w:pStyle w:val="Heading2"/>
        <w:numPr>
          <w:ilvl w:val="0"/>
          <w:numId w:val="16"/>
        </w:numPr>
        <w:ind w:left="360"/>
        <w:rPr>
          <w:rFonts w:ascii="Century Gothic" w:eastAsia="Times New Roman" w:hAnsi="Century Gothic"/>
          <w:b w:val="0"/>
          <w:color w:val="38434F" w:themeColor="accent4" w:themeShade="BF"/>
          <w:sz w:val="28"/>
          <w:szCs w:val="28"/>
        </w:rPr>
      </w:pPr>
      <w:r w:rsidRPr="00D80E4E">
        <w:rPr>
          <w:rFonts w:ascii="Century Gothic" w:eastAsia="Times New Roman" w:hAnsi="Century Gothic"/>
          <w:b w:val="0"/>
          <w:color w:val="38434F" w:themeColor="accent4" w:themeShade="BF"/>
          <w:sz w:val="28"/>
          <w:szCs w:val="28"/>
        </w:rPr>
        <w:t xml:space="preserve">The curses in Deuteronomy 28 are fulfilled in Israel’s exile in 2 Kings.  </w:t>
      </w:r>
    </w:p>
    <w:p w14:paraId="5565DBFF" w14:textId="10558CE7" w:rsidR="009513DD" w:rsidRPr="009513DD" w:rsidRDefault="00D80E4E" w:rsidP="009513DD">
      <w:pPr>
        <w:pStyle w:val="Heading2"/>
        <w:numPr>
          <w:ilvl w:val="0"/>
          <w:numId w:val="16"/>
        </w:numPr>
        <w:ind w:left="360"/>
        <w:rPr>
          <w:rFonts w:ascii="Century Gothic" w:eastAsia="Times New Roman" w:hAnsi="Century Gothic"/>
          <w:b w:val="0"/>
          <w:color w:val="38434F" w:themeColor="accent4" w:themeShade="BF"/>
          <w:sz w:val="28"/>
          <w:szCs w:val="28"/>
        </w:rPr>
      </w:pPr>
      <w:r w:rsidRPr="00D80E4E">
        <w:rPr>
          <w:rFonts w:ascii="Century Gothic" w:eastAsia="Times New Roman" w:hAnsi="Century Gothic"/>
          <w:b w:val="0"/>
          <w:color w:val="38434F" w:themeColor="accent4" w:themeShade="BF"/>
          <w:sz w:val="28"/>
          <w:szCs w:val="28"/>
        </w:rPr>
        <w:t>Christ as a new creation (John 1:1), is personalized in God’s people as a new creation (2 Cor 5:2) and ends with a literal new creation (Rev 21:1, 5)</w:t>
      </w:r>
    </w:p>
    <w:p w14:paraId="04189FC8" w14:textId="5F69596E" w:rsidR="00D80E4E" w:rsidRDefault="00D80E4E" w:rsidP="00D80E4E">
      <w:pPr>
        <w:spacing w:after="225" w:line="336" w:lineRule="atLeast"/>
        <w:rPr>
          <w:rFonts w:ascii="Century Gothic" w:hAnsi="Century Gothic"/>
          <w:b/>
          <w:bCs/>
          <w:i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b/>
          <w:bCs/>
          <w:i/>
          <w:color w:val="38434F" w:themeColor="accent4" w:themeShade="BF"/>
          <w:sz w:val="28"/>
          <w:szCs w:val="28"/>
        </w:rPr>
        <w:t>Example of Rule #5 – Bible Context</w:t>
      </w:r>
    </w:p>
    <w:p w14:paraId="7F58E37D" w14:textId="77777777" w:rsidR="009513DD" w:rsidRDefault="009513DD" w:rsidP="00D80E4E">
      <w:pPr>
        <w:spacing w:after="225" w:line="336" w:lineRule="atLeast"/>
        <w:rPr>
          <w:rFonts w:ascii="Century Gothic" w:hAnsi="Century Gothic"/>
          <w:bCs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bCs/>
          <w:color w:val="38434F" w:themeColor="accent4" w:themeShade="BF"/>
          <w:sz w:val="28"/>
          <w:szCs w:val="28"/>
        </w:rPr>
        <w:t>Our 1 Thessalonians 4:13-18 passage revealed the following principles:</w:t>
      </w:r>
    </w:p>
    <w:p w14:paraId="1BC0793E" w14:textId="77777777" w:rsidR="009513DD" w:rsidRPr="009513DD" w:rsidRDefault="009513DD" w:rsidP="009513DD">
      <w:pPr>
        <w:pStyle w:val="western"/>
        <w:numPr>
          <w:ilvl w:val="0"/>
          <w:numId w:val="18"/>
        </w:numPr>
        <w:ind w:left="360"/>
        <w:rPr>
          <w:rFonts w:ascii="Century Gothic" w:hAnsi="Century Gothic"/>
          <w:sz w:val="28"/>
          <w:szCs w:val="28"/>
        </w:rPr>
      </w:pPr>
      <w:r w:rsidRPr="009513DD">
        <w:rPr>
          <w:rFonts w:ascii="Century Gothic" w:hAnsi="Century Gothic"/>
          <w:sz w:val="28"/>
          <w:szCs w:val="28"/>
        </w:rPr>
        <w:t>Paul wishes to use the Lord's second coming as a way to encourage those who have lost a loved one. He wants to give them hope.</w:t>
      </w:r>
    </w:p>
    <w:p w14:paraId="41F802BC" w14:textId="77777777" w:rsidR="009513DD" w:rsidRPr="009513DD" w:rsidRDefault="009513DD" w:rsidP="009513DD">
      <w:pPr>
        <w:pStyle w:val="western"/>
        <w:numPr>
          <w:ilvl w:val="0"/>
          <w:numId w:val="18"/>
        </w:numPr>
        <w:ind w:left="360"/>
        <w:rPr>
          <w:rFonts w:ascii="Century Gothic" w:hAnsi="Century Gothic"/>
          <w:sz w:val="28"/>
          <w:szCs w:val="28"/>
        </w:rPr>
      </w:pPr>
      <w:r w:rsidRPr="009513DD">
        <w:rPr>
          <w:rFonts w:ascii="Century Gothic" w:hAnsi="Century Gothic"/>
          <w:sz w:val="28"/>
          <w:szCs w:val="28"/>
        </w:rPr>
        <w:t>Death is described as “being asleep”</w:t>
      </w:r>
    </w:p>
    <w:p w14:paraId="628DBD83" w14:textId="77777777" w:rsidR="009513DD" w:rsidRDefault="009513DD" w:rsidP="009513DD">
      <w:pPr>
        <w:pStyle w:val="western"/>
        <w:numPr>
          <w:ilvl w:val="0"/>
          <w:numId w:val="18"/>
        </w:numPr>
        <w:ind w:left="360"/>
        <w:rPr>
          <w:rFonts w:ascii="Century Gothic" w:hAnsi="Century Gothic"/>
          <w:sz w:val="28"/>
          <w:szCs w:val="28"/>
        </w:rPr>
      </w:pPr>
      <w:r w:rsidRPr="009513DD">
        <w:rPr>
          <w:rFonts w:ascii="Century Gothic" w:hAnsi="Century Gothic"/>
          <w:sz w:val="28"/>
          <w:szCs w:val="28"/>
        </w:rPr>
        <w:t>Jesus is coming back to earth to take away his saints</w:t>
      </w:r>
    </w:p>
    <w:p w14:paraId="14448E1A" w14:textId="77777777" w:rsidR="009513DD" w:rsidRDefault="009513DD" w:rsidP="009513DD">
      <w:pPr>
        <w:pStyle w:val="western"/>
        <w:rPr>
          <w:rFonts w:ascii="Century Gothic" w:hAnsi="Century Gothic"/>
          <w:sz w:val="28"/>
          <w:szCs w:val="28"/>
        </w:rPr>
      </w:pPr>
    </w:p>
    <w:p w14:paraId="250C3777" w14:textId="77777777" w:rsidR="009513DD" w:rsidRPr="009513DD" w:rsidRDefault="009513DD" w:rsidP="009513DD">
      <w:pPr>
        <w:pStyle w:val="western"/>
        <w:rPr>
          <w:rFonts w:ascii="Century Gothic" w:hAnsi="Century Gothic"/>
          <w:sz w:val="28"/>
          <w:szCs w:val="28"/>
        </w:rPr>
      </w:pPr>
    </w:p>
    <w:p w14:paraId="72AC34E9" w14:textId="77777777" w:rsidR="009513DD" w:rsidRPr="009513DD" w:rsidRDefault="009513DD" w:rsidP="009513DD">
      <w:pPr>
        <w:pStyle w:val="western"/>
        <w:numPr>
          <w:ilvl w:val="0"/>
          <w:numId w:val="18"/>
        </w:numPr>
        <w:ind w:left="360"/>
        <w:rPr>
          <w:rFonts w:ascii="Century Gothic" w:hAnsi="Century Gothic"/>
          <w:sz w:val="28"/>
          <w:szCs w:val="28"/>
        </w:rPr>
      </w:pPr>
      <w:r w:rsidRPr="009513DD">
        <w:rPr>
          <w:rFonts w:ascii="Century Gothic" w:hAnsi="Century Gothic"/>
          <w:sz w:val="28"/>
          <w:szCs w:val="28"/>
        </w:rPr>
        <w:t>Several events will precede Jesus coming down from heaven: voice, command, trumpet.</w:t>
      </w:r>
    </w:p>
    <w:p w14:paraId="2A0A80D3" w14:textId="1528E616" w:rsidR="009513DD" w:rsidRPr="009513DD" w:rsidRDefault="009513DD" w:rsidP="009513DD">
      <w:pPr>
        <w:pStyle w:val="western"/>
        <w:numPr>
          <w:ilvl w:val="0"/>
          <w:numId w:val="18"/>
        </w:numPr>
        <w:ind w:left="360"/>
        <w:rPr>
          <w:rFonts w:ascii="Century Gothic" w:hAnsi="Century Gothic"/>
          <w:sz w:val="28"/>
          <w:szCs w:val="28"/>
        </w:rPr>
      </w:pPr>
      <w:r w:rsidRPr="009513DD">
        <w:rPr>
          <w:rFonts w:ascii="Century Gothic" w:hAnsi="Century Gothic"/>
          <w:sz w:val="28"/>
          <w:szCs w:val="28"/>
        </w:rPr>
        <w:t>Those who have died in Christ will be resurrected</w:t>
      </w:r>
    </w:p>
    <w:p w14:paraId="2CD19549" w14:textId="6FFCEEE6" w:rsidR="009513DD" w:rsidRDefault="00D80E4E" w:rsidP="00D80E4E">
      <w:pPr>
        <w:spacing w:after="225" w:line="336" w:lineRule="atLeast"/>
        <w:rPr>
          <w:rFonts w:ascii="Century Gothic" w:hAnsi="Century Gothic"/>
          <w:bCs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bCs/>
          <w:color w:val="38434F" w:themeColor="accent4" w:themeShade="BF"/>
          <w:sz w:val="28"/>
          <w:szCs w:val="28"/>
        </w:rPr>
        <w:t>Based on our word study in 1 Thessalonians 4:13-18 (“sleep”) we discovered that 1 Cor 15:50-58 contains similar themes to our passage.</w:t>
      </w:r>
    </w:p>
    <w:p w14:paraId="335258CF" w14:textId="197E3343" w:rsidR="00D80E4E" w:rsidRDefault="00D80E4E" w:rsidP="00D80E4E">
      <w:pPr>
        <w:spacing w:after="225" w:line="336" w:lineRule="atLeast"/>
        <w:rPr>
          <w:rFonts w:ascii="Century Gothic" w:hAnsi="Century Gothic"/>
          <w:bCs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bCs/>
          <w:color w:val="38434F" w:themeColor="accent4" w:themeShade="BF"/>
          <w:sz w:val="28"/>
          <w:szCs w:val="28"/>
        </w:rPr>
        <w:t>1 Corinthians 15:50-58 adds the following details to our passage of the Lord’s coming in 1 Thessalonians 4:13-18:</w:t>
      </w:r>
    </w:p>
    <w:p w14:paraId="463FD293" w14:textId="423CDA76" w:rsidR="00D80E4E" w:rsidRDefault="00D80E4E" w:rsidP="009513D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Century Gothic" w:hAnsi="Century Gothic"/>
          <w:bCs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bCs/>
          <w:color w:val="38434F" w:themeColor="accent4" w:themeShade="BF"/>
          <w:sz w:val="28"/>
          <w:szCs w:val="28"/>
        </w:rPr>
        <w:t>At the resurrection, we will receive new glorious bodies</w:t>
      </w:r>
    </w:p>
    <w:p w14:paraId="63FB7ED0" w14:textId="45F384A5" w:rsidR="00D80E4E" w:rsidRDefault="009513DD" w:rsidP="009513D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Century Gothic" w:hAnsi="Century Gothic"/>
          <w:bCs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bCs/>
          <w:color w:val="38434F" w:themeColor="accent4" w:themeShade="BF"/>
          <w:sz w:val="28"/>
          <w:szCs w:val="28"/>
        </w:rPr>
        <w:t>Paul mocks death saying, “where is your sting?”  Man’s last enemy, death, has been defeated at the cross.</w:t>
      </w:r>
    </w:p>
    <w:p w14:paraId="2A34980B" w14:textId="74561FBA" w:rsidR="009513DD" w:rsidRPr="00D80E4E" w:rsidRDefault="009513DD" w:rsidP="009513D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Century Gothic" w:hAnsi="Century Gothic"/>
          <w:bCs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bCs/>
          <w:color w:val="38434F" w:themeColor="accent4" w:themeShade="BF"/>
          <w:sz w:val="28"/>
          <w:szCs w:val="28"/>
        </w:rPr>
        <w:t>Paul encourages the Corinthians to stand firm and to be motivated by doing the Lord’s work.</w:t>
      </w:r>
    </w:p>
    <w:p w14:paraId="33428356" w14:textId="77777777" w:rsidR="00B64EAB" w:rsidRPr="00D80E4E" w:rsidRDefault="00B64EAB" w:rsidP="00B64EAB">
      <w:pPr>
        <w:pStyle w:val="western"/>
        <w:spacing w:after="0"/>
        <w:rPr>
          <w:rFonts w:ascii="Century Gothic" w:hAnsi="Century Gothic"/>
          <w:color w:val="38434F" w:themeColor="accent4" w:themeShade="BF"/>
          <w:sz w:val="28"/>
          <w:szCs w:val="28"/>
        </w:rPr>
      </w:pPr>
    </w:p>
    <w:sectPr w:rsidR="00B64EAB" w:rsidRPr="00D80E4E" w:rsidSect="00790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0DDC7" w14:textId="77777777" w:rsidR="00F406DB" w:rsidRDefault="00F406DB" w:rsidP="00623A38">
      <w:r>
        <w:separator/>
      </w:r>
    </w:p>
  </w:endnote>
  <w:endnote w:type="continuationSeparator" w:id="0">
    <w:p w14:paraId="21771698" w14:textId="77777777" w:rsidR="00F406DB" w:rsidRDefault="00F406DB" w:rsidP="0062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rlemagne Std Bold">
    <w:altName w:val="Charlemagne Std"/>
    <w:panose1 w:val="04020705060702020204"/>
    <w:charset w:val="4D"/>
    <w:family w:val="decorative"/>
    <w:notTrueType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46F9B" w14:textId="77777777" w:rsidR="00A61399" w:rsidRDefault="00A61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A622E" w14:textId="38AE1EC0" w:rsidR="00E7626E" w:rsidRPr="00290039" w:rsidRDefault="008308E2" w:rsidP="00290039">
    <w:pPr>
      <w:pStyle w:val="Footer"/>
      <w:jc w:val="right"/>
      <w:rPr>
        <w:rFonts w:ascii="Century Gothic" w:hAnsi="Century Gothic"/>
        <w:i/>
        <w:color w:val="5C687B" w:themeColor="accent5" w:themeShade="BF"/>
      </w:rPr>
    </w:pPr>
    <w:hyperlink r:id="rId1" w:history="1">
      <w:r w:rsidR="00290039">
        <w:rPr>
          <w:rStyle w:val="Hyperlink"/>
          <w:rFonts w:ascii="Century Gothic" w:hAnsi="Century Gothic"/>
          <w:i/>
        </w:rPr>
        <w:t>http://biblestudyblueprint.com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D07B" w14:textId="77777777" w:rsidR="00A61399" w:rsidRDefault="00A61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AF289" w14:textId="77777777" w:rsidR="00F406DB" w:rsidRDefault="00F406DB" w:rsidP="00623A38">
      <w:r>
        <w:separator/>
      </w:r>
    </w:p>
  </w:footnote>
  <w:footnote w:type="continuationSeparator" w:id="0">
    <w:p w14:paraId="021281F5" w14:textId="77777777" w:rsidR="00F406DB" w:rsidRDefault="00F406DB" w:rsidP="0062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A5A56" w14:textId="77777777" w:rsidR="00A61399" w:rsidRDefault="00A61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E051" w14:textId="45E961F5" w:rsidR="00E7626E" w:rsidRDefault="008308E2" w:rsidP="0030143D">
    <w:pPr>
      <w:pStyle w:val="Header"/>
      <w:tabs>
        <w:tab w:val="clear" w:pos="4320"/>
      </w:tabs>
      <w:rPr>
        <w:rFonts w:ascii="Charlemagne Std Bold" w:hAnsi="Charlemagne Std Bold"/>
      </w:rPr>
    </w:pPr>
    <w:r>
      <w:rPr>
        <w:rFonts w:ascii="Charlemagne Std Bold" w:hAnsi="Charlemagne Std Bold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FD3EA" wp14:editId="02B82A61">
              <wp:simplePos x="0" y="0"/>
              <wp:positionH relativeFrom="column">
                <wp:posOffset>-1148080</wp:posOffset>
              </wp:positionH>
              <wp:positionV relativeFrom="paragraph">
                <wp:posOffset>-532056</wp:posOffset>
              </wp:positionV>
              <wp:extent cx="7886700" cy="1257300"/>
              <wp:effectExtent l="50800" t="38100" r="88900" b="762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2573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3C4A33" w14:textId="77777777" w:rsidR="008308E2" w:rsidRDefault="008308E2" w:rsidP="008308E2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</w:p>
                        <w:p w14:paraId="57F74DC8" w14:textId="77777777" w:rsidR="008308E2" w:rsidRDefault="008308E2" w:rsidP="008308E2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  <w:t>“7 RULES OF BIBLE INTERPRETATION</w:t>
                          </w:r>
                        </w:p>
                        <w:p w14:paraId="456FE7E5" w14:textId="77777777" w:rsidR="008308E2" w:rsidRDefault="008308E2" w:rsidP="008308E2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  <w:t>EVERY CHRISTIAN SHOULD KNOW”</w:t>
                          </w:r>
                        </w:p>
                        <w:p w14:paraId="712007CB" w14:textId="1A9C6868" w:rsidR="008308E2" w:rsidRDefault="008308E2" w:rsidP="008308E2">
                          <w:pPr>
                            <w:pStyle w:val="NormalWeb"/>
                            <w:spacing w:after="0"/>
                            <w:contextualSpacing/>
                            <w:jc w:val="center"/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  <w:t xml:space="preserve">Chapter </w:t>
                          </w:r>
                          <w:r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  <w:t>Summary</w:t>
                          </w:r>
                          <w:bookmarkStart w:id="0" w:name="_GoBack"/>
                          <w:bookmarkEnd w:id="0"/>
                        </w:p>
                        <w:p w14:paraId="74D7DB26" w14:textId="77777777" w:rsidR="008308E2" w:rsidRPr="00FA77FB" w:rsidRDefault="008308E2" w:rsidP="008308E2">
                          <w:pPr>
                            <w:pStyle w:val="NormalWeb"/>
                            <w:spacing w:after="0"/>
                            <w:contextualSpacing/>
                            <w:jc w:val="center"/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</w:p>
                        <w:p w14:paraId="17FF29EF" w14:textId="77777777" w:rsidR="008308E2" w:rsidRPr="00FA77FB" w:rsidRDefault="008308E2" w:rsidP="008308E2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</w:p>
                        <w:p w14:paraId="32F8634F" w14:textId="77777777" w:rsidR="008308E2" w:rsidRPr="00FA77FB" w:rsidRDefault="008308E2" w:rsidP="008308E2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bCs/>
                              <w:color w:val="5C687B" w:themeColor="accent5" w:themeShade="BF"/>
                              <w:sz w:val="32"/>
                              <w:szCs w:val="24"/>
                            </w:rPr>
                          </w:pPr>
                        </w:p>
                        <w:p w14:paraId="7E068AFD" w14:textId="77777777" w:rsidR="008308E2" w:rsidRPr="00A96FDE" w:rsidRDefault="008308E2" w:rsidP="008308E2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color w:val="000000"/>
                              <w:sz w:val="32"/>
                              <w:szCs w:val="24"/>
                            </w:rPr>
                          </w:pPr>
                        </w:p>
                        <w:p w14:paraId="5C0EFC14" w14:textId="77777777" w:rsidR="008308E2" w:rsidRPr="00A96FDE" w:rsidRDefault="008308E2" w:rsidP="008308E2">
                          <w:pPr>
                            <w:rPr>
                              <w:color w:val="000000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FD3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0.4pt;margin-top:-41.9pt;width:62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" fillcolor="#5c687b [2408]" stroked="f">
              <v:shadow on="t" color="black" opacity="39321f" origin=".5,.5" offset=".49892mm,.49892mm"/>
              <v:textbox>
                <w:txbxContent>
                  <w:p w14:paraId="443C4A33" w14:textId="77777777" w:rsidR="008308E2" w:rsidRDefault="008308E2" w:rsidP="008308E2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</w:p>
                  <w:p w14:paraId="57F74DC8" w14:textId="77777777" w:rsidR="008308E2" w:rsidRDefault="008308E2" w:rsidP="008308E2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  <w:t>“7 RULES OF BIBLE INTERPRETATION</w:t>
                    </w:r>
                  </w:p>
                  <w:p w14:paraId="456FE7E5" w14:textId="77777777" w:rsidR="008308E2" w:rsidRDefault="008308E2" w:rsidP="008308E2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  <w:t>EVERY CHRISTIAN SHOULD KNOW”</w:t>
                    </w:r>
                  </w:p>
                  <w:p w14:paraId="712007CB" w14:textId="1A9C6868" w:rsidR="008308E2" w:rsidRDefault="008308E2" w:rsidP="008308E2">
                    <w:pPr>
                      <w:pStyle w:val="NormalWeb"/>
                      <w:spacing w:after="0"/>
                      <w:contextualSpacing/>
                      <w:jc w:val="center"/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</w:pPr>
                    <w:r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  <w:t xml:space="preserve">Chapter </w:t>
                    </w:r>
                    <w:r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  <w:t>8</w:t>
                    </w:r>
                    <w:r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  <w:t xml:space="preserve"> – </w:t>
                    </w:r>
                    <w:r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  <w:t>Summary</w:t>
                    </w:r>
                    <w:bookmarkStart w:id="1" w:name="_GoBack"/>
                    <w:bookmarkEnd w:id="1"/>
                  </w:p>
                  <w:p w14:paraId="74D7DB26" w14:textId="77777777" w:rsidR="008308E2" w:rsidRPr="00FA77FB" w:rsidRDefault="008308E2" w:rsidP="008308E2">
                    <w:pPr>
                      <w:pStyle w:val="NormalWeb"/>
                      <w:spacing w:after="0"/>
                      <w:contextualSpacing/>
                      <w:jc w:val="center"/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</w:pPr>
                  </w:p>
                  <w:p w14:paraId="17FF29EF" w14:textId="77777777" w:rsidR="008308E2" w:rsidRPr="00FA77FB" w:rsidRDefault="008308E2" w:rsidP="008308E2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</w:p>
                  <w:p w14:paraId="32F8634F" w14:textId="77777777" w:rsidR="008308E2" w:rsidRPr="00FA77FB" w:rsidRDefault="008308E2" w:rsidP="008308E2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bCs/>
                        <w:color w:val="5C687B" w:themeColor="accent5" w:themeShade="BF"/>
                        <w:sz w:val="32"/>
                        <w:szCs w:val="24"/>
                      </w:rPr>
                    </w:pPr>
                  </w:p>
                  <w:p w14:paraId="7E068AFD" w14:textId="77777777" w:rsidR="008308E2" w:rsidRPr="00A96FDE" w:rsidRDefault="008308E2" w:rsidP="008308E2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color w:val="000000"/>
                        <w:sz w:val="32"/>
                        <w:szCs w:val="24"/>
                      </w:rPr>
                    </w:pPr>
                  </w:p>
                  <w:p w14:paraId="5C0EFC14" w14:textId="77777777" w:rsidR="008308E2" w:rsidRPr="00A96FDE" w:rsidRDefault="008308E2" w:rsidP="008308E2">
                    <w:pPr>
                      <w:rPr>
                        <w:color w:val="000000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7626E">
      <w:rPr>
        <w:rFonts w:ascii="Charlemagne Std Bold" w:hAnsi="Charlemagne Std Bold"/>
      </w:rPr>
      <w:tab/>
    </w:r>
  </w:p>
  <w:p w14:paraId="151ECFCA" w14:textId="77777777" w:rsidR="00E7626E" w:rsidRDefault="00E7626E" w:rsidP="0030143D">
    <w:pPr>
      <w:pStyle w:val="Header"/>
      <w:tabs>
        <w:tab w:val="clear" w:pos="4320"/>
      </w:tabs>
      <w:rPr>
        <w:rFonts w:ascii="Charlemagne Std Bold" w:hAnsi="Charlemagne Std Bold"/>
      </w:rPr>
    </w:pPr>
  </w:p>
  <w:p w14:paraId="053A290C" w14:textId="77777777" w:rsidR="00E7626E" w:rsidRDefault="00E7626E" w:rsidP="0030143D">
    <w:pPr>
      <w:pStyle w:val="Header"/>
      <w:tabs>
        <w:tab w:val="clear" w:pos="4320"/>
      </w:tabs>
      <w:rPr>
        <w:rFonts w:ascii="Charlemagne Std Bold" w:hAnsi="Charlemagne Std Bold"/>
      </w:rPr>
    </w:pPr>
  </w:p>
  <w:p w14:paraId="234570FA" w14:textId="77777777" w:rsidR="00E7626E" w:rsidRPr="005D4348" w:rsidRDefault="00E7626E" w:rsidP="0030143D">
    <w:pPr>
      <w:pStyle w:val="Header"/>
      <w:tabs>
        <w:tab w:val="clear" w:pos="4320"/>
      </w:tabs>
      <w:rPr>
        <w:rFonts w:ascii="Charlemagne Std Bold" w:hAnsi="Charlemagne Std Bol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D692" w14:textId="77777777" w:rsidR="00A61399" w:rsidRDefault="00A61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4B6D"/>
    <w:multiLevelType w:val="hybridMultilevel"/>
    <w:tmpl w:val="C8EA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5946"/>
    <w:multiLevelType w:val="hybridMultilevel"/>
    <w:tmpl w:val="384A0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099"/>
    <w:multiLevelType w:val="hybridMultilevel"/>
    <w:tmpl w:val="EFF6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081"/>
    <w:multiLevelType w:val="hybridMultilevel"/>
    <w:tmpl w:val="A8D69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2756E"/>
    <w:multiLevelType w:val="multilevel"/>
    <w:tmpl w:val="EC249E7A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8A16A27"/>
    <w:multiLevelType w:val="hybridMultilevel"/>
    <w:tmpl w:val="6180F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04C08"/>
    <w:multiLevelType w:val="multilevel"/>
    <w:tmpl w:val="05A8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D548B"/>
    <w:multiLevelType w:val="hybridMultilevel"/>
    <w:tmpl w:val="1CCAFCC0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351105A7"/>
    <w:multiLevelType w:val="multilevel"/>
    <w:tmpl w:val="F690B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F21A5"/>
    <w:multiLevelType w:val="hybridMultilevel"/>
    <w:tmpl w:val="D166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76593E"/>
    <w:multiLevelType w:val="hybridMultilevel"/>
    <w:tmpl w:val="B1EC241A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3FE43EE9"/>
    <w:multiLevelType w:val="hybridMultilevel"/>
    <w:tmpl w:val="6628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B3567"/>
    <w:multiLevelType w:val="multilevel"/>
    <w:tmpl w:val="91225A8E"/>
    <w:lvl w:ilvl="0">
      <w:start w:val="1"/>
      <w:numFmt w:val="decimal"/>
      <w:lvlText w:val="%1."/>
      <w:lvlJc w:val="left"/>
      <w:pPr>
        <w:tabs>
          <w:tab w:val="num" w:pos="-230"/>
        </w:tabs>
        <w:ind w:left="-23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490"/>
        </w:tabs>
        <w:ind w:left="490" w:hanging="360"/>
      </w:pPr>
    </w:lvl>
    <w:lvl w:ilvl="2" w:tentative="1">
      <w:start w:val="1"/>
      <w:numFmt w:val="decimal"/>
      <w:lvlText w:val="%3."/>
      <w:lvlJc w:val="left"/>
      <w:pPr>
        <w:tabs>
          <w:tab w:val="num" w:pos="1210"/>
        </w:tabs>
        <w:ind w:left="1210" w:hanging="360"/>
      </w:pPr>
    </w:lvl>
    <w:lvl w:ilvl="3" w:tentative="1">
      <w:start w:val="1"/>
      <w:numFmt w:val="decimal"/>
      <w:lvlText w:val="%4."/>
      <w:lvlJc w:val="left"/>
      <w:pPr>
        <w:tabs>
          <w:tab w:val="num" w:pos="1930"/>
        </w:tabs>
        <w:ind w:left="1930" w:hanging="360"/>
      </w:pPr>
    </w:lvl>
    <w:lvl w:ilvl="4" w:tentative="1">
      <w:start w:val="1"/>
      <w:numFmt w:val="decimal"/>
      <w:lvlText w:val="%5."/>
      <w:lvlJc w:val="left"/>
      <w:pPr>
        <w:tabs>
          <w:tab w:val="num" w:pos="2650"/>
        </w:tabs>
        <w:ind w:left="2650" w:hanging="360"/>
      </w:pPr>
    </w:lvl>
    <w:lvl w:ilvl="5" w:tentative="1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 w:tentative="1">
      <w:start w:val="1"/>
      <w:numFmt w:val="decimal"/>
      <w:lvlText w:val="%7."/>
      <w:lvlJc w:val="left"/>
      <w:pPr>
        <w:tabs>
          <w:tab w:val="num" w:pos="4090"/>
        </w:tabs>
        <w:ind w:left="4090" w:hanging="360"/>
      </w:pPr>
    </w:lvl>
    <w:lvl w:ilvl="7" w:tentative="1">
      <w:start w:val="1"/>
      <w:numFmt w:val="decimal"/>
      <w:lvlText w:val="%8."/>
      <w:lvlJc w:val="left"/>
      <w:pPr>
        <w:tabs>
          <w:tab w:val="num" w:pos="4810"/>
        </w:tabs>
        <w:ind w:left="4810" w:hanging="360"/>
      </w:pPr>
    </w:lvl>
    <w:lvl w:ilvl="8" w:tentative="1">
      <w:start w:val="1"/>
      <w:numFmt w:val="decimal"/>
      <w:lvlText w:val="%9."/>
      <w:lvlJc w:val="left"/>
      <w:pPr>
        <w:tabs>
          <w:tab w:val="num" w:pos="5530"/>
        </w:tabs>
        <w:ind w:left="5530" w:hanging="360"/>
      </w:pPr>
    </w:lvl>
  </w:abstractNum>
  <w:abstractNum w:abstractNumId="13" w15:restartNumberingAfterBreak="0">
    <w:nsid w:val="51587356"/>
    <w:multiLevelType w:val="hybridMultilevel"/>
    <w:tmpl w:val="EC249E7A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52072BB6"/>
    <w:multiLevelType w:val="hybridMultilevel"/>
    <w:tmpl w:val="25AC8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91AB3"/>
    <w:multiLevelType w:val="hybridMultilevel"/>
    <w:tmpl w:val="07385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52661"/>
    <w:multiLevelType w:val="hybridMultilevel"/>
    <w:tmpl w:val="33082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96C2D"/>
    <w:multiLevelType w:val="hybridMultilevel"/>
    <w:tmpl w:val="B81A2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2"/>
  </w:num>
  <w:num w:numId="5">
    <w:abstractNumId w:val="1"/>
  </w:num>
  <w:num w:numId="6">
    <w:abstractNumId w:val="14"/>
  </w:num>
  <w:num w:numId="7">
    <w:abstractNumId w:val="7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8"/>
  </w:num>
  <w:num w:numId="14">
    <w:abstractNumId w:val="15"/>
  </w:num>
  <w:num w:numId="15">
    <w:abstractNumId w:val="16"/>
  </w:num>
  <w:num w:numId="16">
    <w:abstractNumId w:val="0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A38"/>
    <w:rsid w:val="00167AB1"/>
    <w:rsid w:val="00170061"/>
    <w:rsid w:val="001A68A3"/>
    <w:rsid w:val="00290039"/>
    <w:rsid w:val="0030143D"/>
    <w:rsid w:val="003D1549"/>
    <w:rsid w:val="00440C24"/>
    <w:rsid w:val="004718C0"/>
    <w:rsid w:val="00557190"/>
    <w:rsid w:val="00583808"/>
    <w:rsid w:val="005B47F5"/>
    <w:rsid w:val="005D4348"/>
    <w:rsid w:val="00623A38"/>
    <w:rsid w:val="0062762D"/>
    <w:rsid w:val="0068049D"/>
    <w:rsid w:val="006F1C74"/>
    <w:rsid w:val="00790FC9"/>
    <w:rsid w:val="008308E2"/>
    <w:rsid w:val="00881FF6"/>
    <w:rsid w:val="008B70DC"/>
    <w:rsid w:val="009513DD"/>
    <w:rsid w:val="00A61399"/>
    <w:rsid w:val="00A96FDE"/>
    <w:rsid w:val="00AA4DD2"/>
    <w:rsid w:val="00B64EAB"/>
    <w:rsid w:val="00C34CC7"/>
    <w:rsid w:val="00D80E4E"/>
    <w:rsid w:val="00DC0183"/>
    <w:rsid w:val="00E7626E"/>
    <w:rsid w:val="00ED44B3"/>
    <w:rsid w:val="00F406DB"/>
    <w:rsid w:val="00FA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36FB0C1"/>
  <w14:defaultImageDpi w14:val="300"/>
  <w15:docId w15:val="{2BF7B34B-8800-E042-A238-BCE2B04D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A3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64EAB"/>
    <w:pPr>
      <w:spacing w:before="72" w:after="115"/>
      <w:ind w:left="792"/>
      <w:outlineLvl w:val="1"/>
    </w:pPr>
    <w:rPr>
      <w:rFonts w:ascii="Times" w:hAnsi="Times"/>
      <w:b/>
      <w:bCs/>
      <w:color w:val="99284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38"/>
    <w:pPr>
      <w:spacing w:before="100" w:beforeAutospacing="1" w:after="115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3A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A3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3A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A3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23A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A3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762D"/>
    <w:pPr>
      <w:ind w:left="720"/>
      <w:contextualSpacing/>
    </w:pPr>
  </w:style>
  <w:style w:type="paragraph" w:customStyle="1" w:styleId="western">
    <w:name w:val="western"/>
    <w:basedOn w:val="Normal"/>
    <w:rsid w:val="00B64EAB"/>
    <w:pPr>
      <w:spacing w:before="100" w:beforeAutospacing="1" w:after="144"/>
      <w:ind w:left="835" w:right="677"/>
    </w:pPr>
    <w:rPr>
      <w:rFonts w:ascii="Garamond" w:hAnsi="Garamon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B64EAB"/>
    <w:rPr>
      <w:rFonts w:ascii="Times" w:hAnsi="Times"/>
      <w:b/>
      <w:bCs/>
      <w:color w:val="99284C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iblestudyblueprint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2190ED-BA68-AD4A-BE37-4A6C38DC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483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Karakey</dc:creator>
  <cp:keywords/>
  <dc:description/>
  <cp:lastModifiedBy>Gustavo Karakey</cp:lastModifiedBy>
  <cp:revision>10</cp:revision>
  <cp:lastPrinted>2018-03-21T22:45:00Z</cp:lastPrinted>
  <dcterms:created xsi:type="dcterms:W3CDTF">2015-03-18T02:48:00Z</dcterms:created>
  <dcterms:modified xsi:type="dcterms:W3CDTF">2019-12-20T04:30:00Z</dcterms:modified>
</cp:coreProperties>
</file>