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2408" w14:textId="77777777" w:rsidR="008102B6" w:rsidRPr="008102B6" w:rsidRDefault="008102B6" w:rsidP="008102B6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8102B6">
        <w:rPr>
          <w:rFonts w:ascii="Oswald" w:eastAsia="Times New Roman" w:hAnsi="Oswald" w:cs="Times New Roman"/>
          <w:b/>
          <w:bCs/>
          <w:i/>
          <w:iCs/>
          <w:color w:val="073763"/>
          <w:kern w:val="0"/>
          <w:sz w:val="38"/>
          <w:szCs w:val="38"/>
          <w:u w:val="single"/>
          <w14:ligatures w14:val="none"/>
        </w:rPr>
        <w:t>Lesson 2: Making your first notes on the chanter</w:t>
      </w:r>
    </w:p>
    <w:p w14:paraId="73F72311" w14:textId="77777777" w:rsidR="008102B6" w:rsidRPr="008102B6" w:rsidRDefault="008102B6" w:rsidP="008102B6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Now that you have your chanter, </w:t>
      </w:r>
      <w:proofErr w:type="gramStart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let’s</w:t>
      </w:r>
      <w:proofErr w:type="gramEnd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get you started on using it! In this video, </w:t>
      </w:r>
      <w:proofErr w:type="gramStart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I’ll</w:t>
      </w:r>
      <w:proofErr w:type="gramEnd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show you how to make your first notes of the basic scale on the practice chanter. </w:t>
      </w:r>
    </w:p>
    <w:p w14:paraId="6B092D0C" w14:textId="77777777" w:rsidR="008102B6" w:rsidRPr="008102B6" w:rsidRDefault="008102B6" w:rsidP="008102B6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5A121886" w14:textId="77777777" w:rsidR="008102B6" w:rsidRPr="008102B6" w:rsidRDefault="008102B6" w:rsidP="008102B6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Materials</w:t>
      </w: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: </w:t>
      </w:r>
    </w:p>
    <w:p w14:paraId="0343AD91" w14:textId="77777777" w:rsidR="008102B6" w:rsidRPr="008102B6" w:rsidRDefault="008102B6" w:rsidP="008102B6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Practice Chanter (RG Hardie or </w:t>
      </w:r>
      <w:proofErr w:type="gramStart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other</w:t>
      </w:r>
      <w:proofErr w:type="gramEnd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acceptable brand)</w:t>
      </w:r>
    </w:p>
    <w:p w14:paraId="566641D5" w14:textId="77777777" w:rsidR="008102B6" w:rsidRPr="008102B6" w:rsidRDefault="008102B6" w:rsidP="008102B6">
      <w:pPr>
        <w:numPr>
          <w:ilvl w:val="0"/>
          <w:numId w:val="1"/>
        </w:numPr>
        <w:spacing w:line="240" w:lineRule="auto"/>
        <w:textAlignment w:val="baseline"/>
        <w:rPr>
          <w:rFonts w:ascii="Oswald" w:eastAsia="Times New Roman" w:hAnsi="Oswald" w:cs="Times New Roman"/>
          <w:i/>
          <w:iCs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i/>
          <w:iCs/>
          <w:color w:val="434343"/>
          <w:kern w:val="0"/>
          <w:sz w:val="26"/>
          <w:szCs w:val="26"/>
          <w14:ligatures w14:val="none"/>
        </w:rPr>
        <w:t xml:space="preserve">Practice Exercises for the Highland Bagpipes </w:t>
      </w: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PDF</w:t>
      </w:r>
    </w:p>
    <w:p w14:paraId="2BF85E07" w14:textId="77777777" w:rsidR="008102B6" w:rsidRPr="008102B6" w:rsidRDefault="008102B6" w:rsidP="008102B6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723BEE42" w14:textId="77777777" w:rsidR="008102B6" w:rsidRPr="008102B6" w:rsidRDefault="008102B6" w:rsidP="008102B6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Lesson Summary</w:t>
      </w:r>
    </w:p>
    <w:p w14:paraId="00305144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Hands are positioned left hand on top, right hand on bottom</w:t>
      </w:r>
    </w:p>
    <w:p w14:paraId="58AA57C5" w14:textId="77777777" w:rsidR="008102B6" w:rsidRPr="008102B6" w:rsidRDefault="008102B6" w:rsidP="008102B6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2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2"/>
          <w14:ligatures w14:val="none"/>
        </w:rPr>
        <w:t>There are pipers who play reverse orientation, which is not wrong, just much less common</w:t>
      </w:r>
    </w:p>
    <w:p w14:paraId="19F61802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Left hand (top hand) employs use of all fingers except pinky to cover the holes, right hand uses index, middle, </w:t>
      </w:r>
      <w:proofErr w:type="gramStart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ring</w:t>
      </w:r>
      <w:proofErr w:type="gramEnd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and pinky finger</w:t>
      </w:r>
    </w:p>
    <w:p w14:paraId="1103B4C2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Fingers on both hands should be relaxed and straight, covering the holes with the pads, not the tips, of your fingers. </w:t>
      </w:r>
    </w:p>
    <w:p w14:paraId="563A3A83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b/>
          <w:bCs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b/>
          <w:bCs/>
          <w:color w:val="434343"/>
          <w:kern w:val="0"/>
          <w:sz w:val="26"/>
          <w:szCs w:val="26"/>
          <w14:ligatures w14:val="none"/>
        </w:rPr>
        <w:t xml:space="preserve">*IMPORTANT: Do not curl your fingers or play on the tips of your </w:t>
      </w:r>
      <w:proofErr w:type="gramStart"/>
      <w:r w:rsidRPr="008102B6">
        <w:rPr>
          <w:rFonts w:ascii="Oswald" w:eastAsia="Times New Roman" w:hAnsi="Oswald" w:cs="Times New Roman"/>
          <w:b/>
          <w:bCs/>
          <w:color w:val="434343"/>
          <w:kern w:val="0"/>
          <w:sz w:val="26"/>
          <w:szCs w:val="26"/>
          <w14:ligatures w14:val="none"/>
        </w:rPr>
        <w:t>fingers!*</w:t>
      </w:r>
      <w:proofErr w:type="gramEnd"/>
    </w:p>
    <w:p w14:paraId="12E38ABC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b/>
          <w:bCs/>
          <w:color w:val="FF0000"/>
          <w:kern w:val="0"/>
          <w:sz w:val="26"/>
          <w:szCs w:val="26"/>
          <w14:ligatures w14:val="none"/>
        </w:rPr>
        <w:t>Top hand positioning:</w:t>
      </w:r>
      <w:r w:rsidRPr="008102B6">
        <w:rPr>
          <w:rFonts w:ascii="Oswald" w:eastAsia="Times New Roman" w:hAnsi="Oswald" w:cs="Times New Roman"/>
          <w:b/>
          <w:bCs/>
          <w:color w:val="434343"/>
          <w:kern w:val="0"/>
          <w:sz w:val="26"/>
          <w:szCs w:val="26"/>
          <w14:ligatures w14:val="none"/>
        </w:rPr>
        <w:t xml:space="preserve"> </w:t>
      </w: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Cover the holes with the last digit of your fingers, flat covering the holes. Your thumb covers the hole on the back of the chanter</w:t>
      </w:r>
    </w:p>
    <w:p w14:paraId="3E4E0B4A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b/>
          <w:bCs/>
          <w:color w:val="FF0000"/>
          <w:kern w:val="0"/>
          <w:sz w:val="26"/>
          <w:szCs w:val="26"/>
          <w14:ligatures w14:val="none"/>
        </w:rPr>
        <w:t>Bottom hand positioning:</w:t>
      </w: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Cover the holes with the middle digits of your fingers, </w:t>
      </w:r>
      <w:proofErr w:type="gramStart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with the exception of</w:t>
      </w:r>
      <w:proofErr w:type="gramEnd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your pinky, which will use the last digit. Thumb should remain behind your middle finger on back of the chanter</w:t>
      </w:r>
    </w:p>
    <w:p w14:paraId="5313EA2D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The first note to start with is low G, having all the holes covered</w:t>
      </w:r>
    </w:p>
    <w:p w14:paraId="3E0BA773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proofErr w:type="gramStart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You’ll</w:t>
      </w:r>
      <w:proofErr w:type="gramEnd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notice an unpleasant sound as you blow through if all the holes aren’t completely covered. Make completely covering all the holes your first goal </w:t>
      </w:r>
    </w:p>
    <w:p w14:paraId="6023BE38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When you blow through the chanter, use just enough pressure to resonate the reed, too much pressure will make the chanter cut out, too little pressure will cause a raspy sound</w:t>
      </w:r>
    </w:p>
    <w:p w14:paraId="56454335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Maintain steady pressure through the chanter to maintain steady pitch</w:t>
      </w:r>
    </w:p>
    <w:p w14:paraId="3A30326E" w14:textId="77777777" w:rsidR="008102B6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There are 9 notes of the scale, from bottom to top they are: </w:t>
      </w:r>
    </w:p>
    <w:p w14:paraId="660B6832" w14:textId="77777777" w:rsidR="008102B6" w:rsidRPr="008102B6" w:rsidRDefault="008102B6" w:rsidP="008102B6">
      <w:pPr>
        <w:numPr>
          <w:ilvl w:val="1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low G, low A, B, C, D, E, F, hi G and hi A</w:t>
      </w:r>
    </w:p>
    <w:p w14:paraId="2F557C49" w14:textId="2480EE5D" w:rsidR="0035675C" w:rsidRPr="008102B6" w:rsidRDefault="008102B6" w:rsidP="008102B6">
      <w:pPr>
        <w:numPr>
          <w:ilvl w:val="0"/>
          <w:numId w:val="2"/>
        </w:numPr>
        <w:spacing w:line="240" w:lineRule="auto"/>
        <w:textAlignment w:val="baseline"/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</w:pPr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Follow along with me in the video one note at a time. Pause the video at various spots if </w:t>
      </w:r>
      <w:proofErr w:type="gramStart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you’d</w:t>
      </w:r>
      <w:proofErr w:type="gramEnd"/>
      <w:r w:rsidRPr="008102B6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like to study the hand positioning!</w:t>
      </w:r>
    </w:p>
    <w:sectPr w:rsidR="0035675C" w:rsidRPr="0081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AED"/>
    <w:multiLevelType w:val="multilevel"/>
    <w:tmpl w:val="017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F26B8"/>
    <w:multiLevelType w:val="multilevel"/>
    <w:tmpl w:val="5BAE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143592">
    <w:abstractNumId w:val="0"/>
  </w:num>
  <w:num w:numId="2" w16cid:durableId="183618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B6"/>
    <w:rsid w:val="0035675C"/>
    <w:rsid w:val="008102B6"/>
    <w:rsid w:val="008A1695"/>
    <w:rsid w:val="009077F0"/>
    <w:rsid w:val="00B1032C"/>
    <w:rsid w:val="00D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ACE2"/>
  <w15:docId w15:val="{A9D334C8-45C9-4511-B5B1-21361DB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2B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Guides</dc:creator>
  <cp:keywords/>
  <dc:description/>
  <cp:lastModifiedBy>AC Guides</cp:lastModifiedBy>
  <cp:revision>1</cp:revision>
  <dcterms:created xsi:type="dcterms:W3CDTF">2024-02-10T01:21:00Z</dcterms:created>
  <dcterms:modified xsi:type="dcterms:W3CDTF">2024-02-10T01:22:00Z</dcterms:modified>
</cp:coreProperties>
</file>