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5AB0" w14:textId="38D17D3D" w:rsidR="00F67571" w:rsidRPr="002A529B" w:rsidRDefault="00A66786" w:rsidP="003B362D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529B">
        <w:rPr>
          <w:noProof/>
          <w:sz w:val="20"/>
          <w:szCs w:val="20"/>
        </w:rPr>
        <w:drawing>
          <wp:inline distT="0" distB="0" distL="0" distR="0" wp14:anchorId="4E92DBB8" wp14:editId="69BE10A3">
            <wp:extent cx="2461260" cy="1239629"/>
            <wp:effectExtent l="0" t="0" r="0" b="0"/>
            <wp:docPr id="1" name="Picture 1" descr="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34" cy="12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0C36" w14:textId="65260858" w:rsidR="00087FB7" w:rsidRPr="002A529B" w:rsidRDefault="003B362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2A5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7B51C" wp14:editId="7F1AF95F">
                <wp:simplePos x="0" y="0"/>
                <wp:positionH relativeFrom="margin">
                  <wp:align>right</wp:align>
                </wp:positionH>
                <wp:positionV relativeFrom="paragraph">
                  <wp:posOffset>2861945</wp:posOffset>
                </wp:positionV>
                <wp:extent cx="5721927" cy="29094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27" cy="290946"/>
                        </a:xfrm>
                        <a:prstGeom prst="rect">
                          <a:avLst/>
                        </a:prstGeom>
                        <a:solidFill>
                          <a:srgbClr val="C998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C4C63" w14:textId="77777777" w:rsidR="004037E8" w:rsidRPr="00555FBB" w:rsidRDefault="004037E8" w:rsidP="004037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555FBB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Background</w:t>
                            </w:r>
                          </w:p>
                          <w:p w14:paraId="5D147FA9" w14:textId="77777777" w:rsidR="004037E8" w:rsidRDefault="004037E8" w:rsidP="00403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7B51C" id="Rectangle 2" o:spid="_x0000_s1026" style="position:absolute;margin-left:399.35pt;margin-top:225.35pt;width:450.55pt;height:22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" fillcolor="#c99831" stroked="f" strokeweight="1pt">
                <v:textbox>
                  <w:txbxContent>
                    <w:p w14:paraId="1EEC4C63" w14:textId="77777777" w:rsidR="004037E8" w:rsidRPr="00555FBB" w:rsidRDefault="004037E8" w:rsidP="004037E8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555FBB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Background</w:t>
                      </w:r>
                    </w:p>
                    <w:p w14:paraId="5D147FA9" w14:textId="77777777" w:rsidR="004037E8" w:rsidRDefault="004037E8" w:rsidP="004037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25E7"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inline distT="0" distB="0" distL="0" distR="0" wp14:anchorId="5C17E797" wp14:editId="4E4E3DBD">
            <wp:extent cx="5722620" cy="2796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0D0" w:rsidRPr="002A529B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06AF6" wp14:editId="718E476C">
                <wp:simplePos x="0" y="0"/>
                <wp:positionH relativeFrom="column">
                  <wp:posOffset>-207817</wp:posOffset>
                </wp:positionH>
                <wp:positionV relativeFrom="paragraph">
                  <wp:posOffset>164292</wp:posOffset>
                </wp:positionV>
                <wp:extent cx="1395672" cy="953770"/>
                <wp:effectExtent l="38100" t="19050" r="14605" b="3683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672" cy="95377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85F44" w14:textId="6783CFC8" w:rsidR="00A430D0" w:rsidRPr="00A430D0" w:rsidRDefault="00A430D0" w:rsidP="00A430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6AF6" id="Star: 5 Points 6" o:spid="_x0000_s1027" style="position:absolute;margin-left:-16.35pt;margin-top:12.95pt;width:109.9pt;height:7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5672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" adj="-11796480,,5400" path="m1,364307r533101,2l697836,,862570,364309r533101,-2l964381,589460r164740,364308l697836,728610,266551,953768,431291,589460,1,364307xe" fillcolor="#4472c4 [3204]" strokecolor="#1f3763 [1604]" strokeweight="1pt">
                <v:stroke joinstyle="miter"/>
                <v:formulas/>
                <v:path arrowok="t" o:connecttype="custom" o:connectlocs="1,364307;533102,364309;697836,0;862570,364309;1395671,364307;964381,589460;1129121,953768;697836,728610;266551,953768;431291,589460;1,364307" o:connectangles="0,0,0,0,0,0,0,0,0,0,0" textboxrect="0,0,1395672,953770"/>
                <v:textbox>
                  <w:txbxContent>
                    <w:p w14:paraId="54085F44" w14:textId="6783CFC8" w:rsidR="00A430D0" w:rsidRPr="00A430D0" w:rsidRDefault="00A430D0" w:rsidP="00A430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</w:p>
    <w:p w14:paraId="310316F7" w14:textId="0B656F8C" w:rsidR="00087FB7" w:rsidRPr="002A529B" w:rsidRDefault="00087FB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6947168" w14:textId="5F4FDBE0" w:rsidR="008602F8" w:rsidRDefault="003F1FC2" w:rsidP="00EB3E5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Mike had owned his own business since 1986 and had most of his retirement funds tied up in </w:t>
      </w:r>
      <w:r w:rsidR="004B62DB">
        <w:rPr>
          <w:rFonts w:ascii="Arial" w:hAnsi="Arial" w:cs="Arial"/>
          <w:sz w:val="20"/>
          <w:szCs w:val="20"/>
          <w:lang w:val="en-US"/>
        </w:rPr>
        <w:t xml:space="preserve">an </w:t>
      </w:r>
      <w:r>
        <w:rPr>
          <w:rFonts w:ascii="Arial" w:hAnsi="Arial" w:cs="Arial"/>
          <w:sz w:val="20"/>
          <w:szCs w:val="20"/>
          <w:lang w:val="en-US"/>
        </w:rPr>
        <w:t>ISA</w:t>
      </w:r>
      <w:r w:rsidR="004B62D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B35771">
        <w:rPr>
          <w:rFonts w:ascii="Arial" w:hAnsi="Arial" w:cs="Arial"/>
          <w:sz w:val="20"/>
          <w:szCs w:val="20"/>
          <w:lang w:val="en-US"/>
        </w:rPr>
        <w:t xml:space="preserve">a self-administered </w:t>
      </w:r>
      <w:r w:rsidR="00235EAD">
        <w:rPr>
          <w:rFonts w:ascii="Arial" w:hAnsi="Arial" w:cs="Arial"/>
          <w:sz w:val="20"/>
          <w:szCs w:val="20"/>
          <w:lang w:val="en-US"/>
        </w:rPr>
        <w:t>pension fund</w:t>
      </w:r>
      <w:r w:rsidR="00E11664">
        <w:rPr>
          <w:rFonts w:ascii="Arial" w:hAnsi="Arial" w:cs="Arial"/>
          <w:sz w:val="20"/>
          <w:szCs w:val="20"/>
          <w:lang w:val="en-US"/>
        </w:rPr>
        <w:t xml:space="preserve">. Mike </w:t>
      </w:r>
      <w:r w:rsidR="00235EAD">
        <w:rPr>
          <w:rFonts w:ascii="Arial" w:hAnsi="Arial" w:cs="Arial"/>
          <w:sz w:val="20"/>
          <w:szCs w:val="20"/>
          <w:lang w:val="en-US"/>
        </w:rPr>
        <w:t>is relatively experienced as managing his wealth</w:t>
      </w:r>
      <w:r w:rsidR="002376AA">
        <w:rPr>
          <w:rFonts w:ascii="Arial" w:hAnsi="Arial" w:cs="Arial"/>
          <w:sz w:val="20"/>
          <w:szCs w:val="20"/>
          <w:lang w:val="en-US"/>
        </w:rPr>
        <w:t xml:space="preserve">, investing since the privatizations in the 1980’s </w:t>
      </w:r>
      <w:r w:rsidR="00235EAD">
        <w:rPr>
          <w:rFonts w:ascii="Arial" w:hAnsi="Arial" w:cs="Arial"/>
          <w:sz w:val="20"/>
          <w:szCs w:val="20"/>
          <w:lang w:val="en-US"/>
        </w:rPr>
        <w:t xml:space="preserve">and </w:t>
      </w:r>
      <w:r w:rsidR="00E11664">
        <w:rPr>
          <w:rFonts w:ascii="Arial" w:hAnsi="Arial" w:cs="Arial"/>
          <w:sz w:val="20"/>
          <w:szCs w:val="20"/>
          <w:lang w:val="en-US"/>
        </w:rPr>
        <w:t xml:space="preserve">had an IFA for many years who was nice enough but never challenged </w:t>
      </w:r>
      <w:r w:rsidR="00235EAD">
        <w:rPr>
          <w:rFonts w:ascii="Arial" w:hAnsi="Arial" w:cs="Arial"/>
          <w:sz w:val="20"/>
          <w:szCs w:val="20"/>
          <w:lang w:val="en-US"/>
        </w:rPr>
        <w:t>him</w:t>
      </w:r>
      <w:r w:rsidR="00E11664">
        <w:rPr>
          <w:rFonts w:ascii="Arial" w:hAnsi="Arial" w:cs="Arial"/>
          <w:sz w:val="20"/>
          <w:szCs w:val="20"/>
          <w:lang w:val="en-US"/>
        </w:rPr>
        <w:t xml:space="preserve">. Mike </w:t>
      </w:r>
      <w:r w:rsidR="003A25E7">
        <w:rPr>
          <w:rFonts w:ascii="Arial" w:hAnsi="Arial" w:cs="Arial"/>
          <w:sz w:val="20"/>
          <w:szCs w:val="20"/>
          <w:lang w:val="en-US"/>
        </w:rPr>
        <w:t>discovered</w:t>
      </w:r>
      <w:r w:rsidR="00E11664">
        <w:rPr>
          <w:rFonts w:ascii="Arial" w:hAnsi="Arial" w:cs="Arial"/>
          <w:sz w:val="20"/>
          <w:szCs w:val="20"/>
          <w:lang w:val="en-US"/>
        </w:rPr>
        <w:t xml:space="preserve"> </w:t>
      </w:r>
      <w:r w:rsidR="003A25E7">
        <w:rPr>
          <w:rFonts w:ascii="Arial" w:hAnsi="Arial" w:cs="Arial"/>
          <w:sz w:val="20"/>
          <w:szCs w:val="20"/>
          <w:lang w:val="en-US"/>
        </w:rPr>
        <w:t xml:space="preserve">the Great Investments </w:t>
      </w:r>
      <w:proofErr w:type="spellStart"/>
      <w:r w:rsidR="003A25E7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3A25E7">
        <w:rPr>
          <w:rFonts w:ascii="Arial" w:hAnsi="Arial" w:cs="Arial"/>
          <w:sz w:val="20"/>
          <w:szCs w:val="20"/>
          <w:lang w:val="en-US"/>
        </w:rPr>
        <w:t xml:space="preserve"> through a </w:t>
      </w:r>
      <w:r w:rsidR="00E11664">
        <w:rPr>
          <w:rFonts w:ascii="Arial" w:hAnsi="Arial" w:cs="Arial"/>
          <w:sz w:val="20"/>
          <w:szCs w:val="20"/>
          <w:lang w:val="en-US"/>
        </w:rPr>
        <w:t xml:space="preserve">video </w:t>
      </w:r>
      <w:r w:rsidR="003A25E7">
        <w:rPr>
          <w:rFonts w:ascii="Arial" w:hAnsi="Arial" w:cs="Arial"/>
          <w:sz w:val="20"/>
          <w:szCs w:val="20"/>
          <w:lang w:val="en-US"/>
        </w:rPr>
        <w:t xml:space="preserve">he was </w:t>
      </w:r>
      <w:proofErr w:type="gramStart"/>
      <w:r w:rsidR="003A25E7">
        <w:rPr>
          <w:rFonts w:ascii="Arial" w:hAnsi="Arial" w:cs="Arial"/>
          <w:sz w:val="20"/>
          <w:szCs w:val="20"/>
          <w:lang w:val="en-US"/>
        </w:rPr>
        <w:t xml:space="preserve">sent, </w:t>
      </w:r>
      <w:r w:rsidR="00E11664">
        <w:rPr>
          <w:rFonts w:ascii="Arial" w:hAnsi="Arial" w:cs="Arial"/>
          <w:sz w:val="20"/>
          <w:szCs w:val="20"/>
          <w:lang w:val="en-US"/>
        </w:rPr>
        <w:t>&amp;</w:t>
      </w:r>
      <w:proofErr w:type="gramEnd"/>
      <w:r w:rsidR="00E11664">
        <w:rPr>
          <w:rFonts w:ascii="Arial" w:hAnsi="Arial" w:cs="Arial"/>
          <w:sz w:val="20"/>
          <w:szCs w:val="20"/>
          <w:lang w:val="en-US"/>
        </w:rPr>
        <w:t xml:space="preserve"> liked </w:t>
      </w:r>
      <w:r w:rsidR="00D80F85">
        <w:rPr>
          <w:rFonts w:ascii="Arial" w:hAnsi="Arial" w:cs="Arial"/>
          <w:sz w:val="20"/>
          <w:szCs w:val="20"/>
          <w:lang w:val="en-US"/>
        </w:rPr>
        <w:t xml:space="preserve">the way </w:t>
      </w:r>
      <w:r w:rsidR="003A25E7">
        <w:rPr>
          <w:rFonts w:ascii="Arial" w:hAnsi="Arial" w:cs="Arial"/>
          <w:sz w:val="20"/>
          <w:szCs w:val="20"/>
          <w:lang w:val="en-US"/>
        </w:rPr>
        <w:t>Alpesh</w:t>
      </w:r>
      <w:r w:rsidR="00D80F85">
        <w:rPr>
          <w:rFonts w:ascii="Arial" w:hAnsi="Arial" w:cs="Arial"/>
          <w:sz w:val="20"/>
          <w:szCs w:val="20"/>
          <w:lang w:val="en-US"/>
        </w:rPr>
        <w:t xml:space="preserve"> presented the information &amp; </w:t>
      </w:r>
      <w:r w:rsidR="00E11664">
        <w:rPr>
          <w:rFonts w:ascii="Arial" w:hAnsi="Arial" w:cs="Arial"/>
          <w:sz w:val="20"/>
          <w:szCs w:val="20"/>
          <w:lang w:val="en-US"/>
        </w:rPr>
        <w:t>outlook</w:t>
      </w:r>
      <w:r w:rsidR="00D80F85">
        <w:rPr>
          <w:rFonts w:ascii="Arial" w:hAnsi="Arial" w:cs="Arial"/>
          <w:sz w:val="20"/>
          <w:szCs w:val="20"/>
          <w:lang w:val="en-US"/>
        </w:rPr>
        <w:t>, being straightforward &amp; easy to follow</w:t>
      </w:r>
      <w:r w:rsidR="00E11664">
        <w:rPr>
          <w:rFonts w:ascii="Arial" w:hAnsi="Arial" w:cs="Arial"/>
          <w:sz w:val="20"/>
          <w:szCs w:val="20"/>
          <w:lang w:val="en-US"/>
        </w:rPr>
        <w:t>.</w:t>
      </w:r>
    </w:p>
    <w:p w14:paraId="032D4954" w14:textId="01E1BD9D" w:rsidR="003F1FC2" w:rsidRDefault="003B362D" w:rsidP="00EB3E5B">
      <w:pPr>
        <w:rPr>
          <w:rFonts w:ascii="Arial" w:hAnsi="Arial" w:cs="Arial"/>
          <w:sz w:val="20"/>
          <w:szCs w:val="20"/>
          <w:lang w:val="en-US"/>
        </w:rPr>
      </w:pPr>
      <w:r w:rsidRPr="002A5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B0329" wp14:editId="4C33E8FB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728277" cy="290830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277" cy="290830"/>
                        </a:xfrm>
                        <a:prstGeom prst="rect">
                          <a:avLst/>
                        </a:prstGeom>
                        <a:solidFill>
                          <a:srgbClr val="C998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18BAD" w14:textId="0A8D6A2B" w:rsidR="004037E8" w:rsidRDefault="004037E8" w:rsidP="004037E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B0329" id="Rectangle 3" o:spid="_x0000_s1028" style="position:absolute;margin-left:0;margin-top:25.2pt;width:451.05pt;height:22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" fillcolor="#c99831" stroked="f" strokeweight="1pt">
                <v:textbox>
                  <w:txbxContent>
                    <w:p w14:paraId="3CC18BAD" w14:textId="0A8D6A2B" w:rsidR="004037E8" w:rsidRDefault="004037E8" w:rsidP="004037E8"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Journey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02F8">
        <w:rPr>
          <w:rFonts w:ascii="Arial" w:hAnsi="Arial" w:cs="Arial"/>
          <w:sz w:val="20"/>
          <w:szCs w:val="20"/>
          <w:lang w:val="en-US"/>
        </w:rPr>
        <w:t xml:space="preserve">It was a convenient time for Mike to seek someone to teach </w:t>
      </w:r>
      <w:r w:rsidR="00D80F85">
        <w:rPr>
          <w:rFonts w:ascii="Arial" w:hAnsi="Arial" w:cs="Arial"/>
          <w:sz w:val="20"/>
          <w:szCs w:val="20"/>
          <w:lang w:val="en-US"/>
        </w:rPr>
        <w:t xml:space="preserve">him </w:t>
      </w:r>
      <w:r w:rsidR="008602F8">
        <w:rPr>
          <w:rFonts w:ascii="Arial" w:hAnsi="Arial" w:cs="Arial"/>
          <w:sz w:val="20"/>
          <w:szCs w:val="20"/>
          <w:lang w:val="en-US"/>
        </w:rPr>
        <w:t xml:space="preserve">investing </w:t>
      </w:r>
      <w:r w:rsidR="00D80F85">
        <w:rPr>
          <w:rFonts w:ascii="Arial" w:hAnsi="Arial" w:cs="Arial"/>
          <w:sz w:val="20"/>
          <w:szCs w:val="20"/>
          <w:lang w:val="en-US"/>
        </w:rPr>
        <w:t xml:space="preserve">so he could manage his own </w:t>
      </w:r>
      <w:r w:rsidR="003A25E7">
        <w:rPr>
          <w:rFonts w:ascii="Arial" w:hAnsi="Arial" w:cs="Arial"/>
          <w:sz w:val="20"/>
          <w:szCs w:val="20"/>
          <w:lang w:val="en-US"/>
        </w:rPr>
        <w:t xml:space="preserve">money and </w:t>
      </w:r>
      <w:r w:rsidR="002376AA">
        <w:rPr>
          <w:rFonts w:ascii="Arial" w:hAnsi="Arial" w:cs="Arial"/>
          <w:sz w:val="20"/>
          <w:szCs w:val="20"/>
          <w:lang w:val="en-US"/>
        </w:rPr>
        <w:t xml:space="preserve">decided to try the Great Investments </w:t>
      </w:r>
      <w:proofErr w:type="spellStart"/>
      <w:r w:rsidR="002376AA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2376AA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EE545FB" w14:textId="4155566F" w:rsidR="004037E8" w:rsidRPr="002A529B" w:rsidRDefault="004037E8">
      <w:pPr>
        <w:rPr>
          <w:rFonts w:ascii="Arial" w:hAnsi="Arial" w:cs="Arial"/>
          <w:sz w:val="20"/>
          <w:szCs w:val="20"/>
          <w:lang w:val="en-US"/>
        </w:rPr>
      </w:pPr>
    </w:p>
    <w:p w14:paraId="1915052C" w14:textId="2A6ED38A" w:rsidR="00E11664" w:rsidRDefault="00916244" w:rsidP="0086270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Mike became cautious of his investments due to political changes. </w:t>
      </w:r>
      <w:r w:rsidR="00F7257B">
        <w:rPr>
          <w:rFonts w:ascii="Arial" w:hAnsi="Arial" w:cs="Arial"/>
          <w:sz w:val="20"/>
          <w:szCs w:val="20"/>
          <w:lang w:val="en-US"/>
        </w:rPr>
        <w:t xml:space="preserve">The investments started to do well but Mike decided that he would invest the money that became available himself, with the learnings from Alpesh’s course. </w:t>
      </w:r>
      <w:r w:rsidR="003B623F">
        <w:rPr>
          <w:rFonts w:ascii="Arial" w:hAnsi="Arial" w:cs="Arial"/>
          <w:sz w:val="20"/>
          <w:szCs w:val="20"/>
          <w:lang w:val="en-US"/>
        </w:rPr>
        <w:t>As a relatively experien</w:t>
      </w:r>
      <w:r w:rsidR="00C91BF3">
        <w:rPr>
          <w:rFonts w:ascii="Arial" w:hAnsi="Arial" w:cs="Arial"/>
          <w:sz w:val="20"/>
          <w:szCs w:val="20"/>
          <w:lang w:val="en-US"/>
        </w:rPr>
        <w:t xml:space="preserve">ced investor, Mike did not need to </w:t>
      </w:r>
      <w:r w:rsidR="005A12B4">
        <w:rPr>
          <w:rFonts w:ascii="Arial" w:hAnsi="Arial" w:cs="Arial"/>
          <w:sz w:val="20"/>
          <w:szCs w:val="20"/>
          <w:lang w:val="en-US"/>
        </w:rPr>
        <w:t xml:space="preserve">watch all the learning materials but could progress at his own pace. </w:t>
      </w:r>
    </w:p>
    <w:p w14:paraId="12CD2A97" w14:textId="6C015B23" w:rsidR="00E66D8E" w:rsidRDefault="00532A07" w:rsidP="0086270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When Mike started</w:t>
      </w:r>
      <w:r w:rsidR="003B623F">
        <w:rPr>
          <w:rFonts w:ascii="Arial" w:hAnsi="Arial" w:cs="Arial"/>
          <w:sz w:val="20"/>
          <w:szCs w:val="20"/>
          <w:lang w:val="en-US"/>
        </w:rPr>
        <w:t xml:space="preserve"> listening to Alpesh</w:t>
      </w:r>
      <w:r w:rsidR="00BF44F6">
        <w:rPr>
          <w:rFonts w:ascii="Arial" w:hAnsi="Arial" w:cs="Arial"/>
          <w:sz w:val="20"/>
          <w:szCs w:val="20"/>
          <w:lang w:val="en-US"/>
        </w:rPr>
        <w:t xml:space="preserve">’s guidance </w:t>
      </w:r>
      <w:r>
        <w:rPr>
          <w:rFonts w:ascii="Arial" w:hAnsi="Arial" w:cs="Arial"/>
          <w:sz w:val="20"/>
          <w:szCs w:val="20"/>
          <w:lang w:val="en-US"/>
        </w:rPr>
        <w:t xml:space="preserve">and following </w:t>
      </w:r>
      <w:r w:rsidR="00BF44F6">
        <w:rPr>
          <w:rFonts w:ascii="Arial" w:hAnsi="Arial" w:cs="Arial"/>
          <w:sz w:val="20"/>
          <w:szCs w:val="20"/>
          <w:lang w:val="en-US"/>
        </w:rPr>
        <w:t xml:space="preserve">the </w:t>
      </w:r>
      <w:r w:rsidR="003B623F">
        <w:rPr>
          <w:rFonts w:ascii="Arial" w:hAnsi="Arial" w:cs="Arial"/>
          <w:sz w:val="20"/>
          <w:szCs w:val="20"/>
          <w:lang w:val="en-US"/>
        </w:rPr>
        <w:t>advice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3A25E7">
        <w:rPr>
          <w:rFonts w:ascii="Arial" w:hAnsi="Arial" w:cs="Arial"/>
          <w:sz w:val="20"/>
          <w:szCs w:val="20"/>
          <w:lang w:val="en-US"/>
        </w:rPr>
        <w:t xml:space="preserve">his investments </w:t>
      </w:r>
      <w:r>
        <w:rPr>
          <w:rFonts w:ascii="Arial" w:hAnsi="Arial" w:cs="Arial"/>
          <w:sz w:val="20"/>
          <w:szCs w:val="20"/>
          <w:lang w:val="en-US"/>
        </w:rPr>
        <w:t xml:space="preserve">started </w:t>
      </w:r>
      <w:r w:rsidR="003A25E7">
        <w:rPr>
          <w:rFonts w:ascii="Arial" w:hAnsi="Arial" w:cs="Arial"/>
          <w:sz w:val="20"/>
          <w:szCs w:val="20"/>
          <w:lang w:val="en-US"/>
        </w:rPr>
        <w:t xml:space="preserve">returning very </w:t>
      </w:r>
      <w:r>
        <w:rPr>
          <w:rFonts w:ascii="Arial" w:hAnsi="Arial" w:cs="Arial"/>
          <w:sz w:val="20"/>
          <w:szCs w:val="20"/>
          <w:lang w:val="en-US"/>
        </w:rPr>
        <w:t xml:space="preserve">well. </w:t>
      </w:r>
      <w:r w:rsidR="00E66D8E">
        <w:rPr>
          <w:rFonts w:ascii="Arial" w:hAnsi="Arial" w:cs="Arial"/>
          <w:sz w:val="20"/>
          <w:szCs w:val="20"/>
          <w:lang w:val="en-US"/>
        </w:rPr>
        <w:t>Mike enjoyed the 1-2-1s with Alpesh because he challenge</w:t>
      </w:r>
      <w:r w:rsidR="00CB6E9D">
        <w:rPr>
          <w:rFonts w:ascii="Arial" w:hAnsi="Arial" w:cs="Arial"/>
          <w:sz w:val="20"/>
          <w:szCs w:val="20"/>
          <w:lang w:val="en-US"/>
        </w:rPr>
        <w:t xml:space="preserve">d Mike’s traditional </w:t>
      </w:r>
      <w:r w:rsidR="002376AA">
        <w:rPr>
          <w:rFonts w:ascii="Arial" w:hAnsi="Arial" w:cs="Arial"/>
          <w:sz w:val="20"/>
          <w:szCs w:val="20"/>
          <w:lang w:val="en-US"/>
        </w:rPr>
        <w:t>thinking</w:t>
      </w:r>
      <w:r w:rsidR="00CB6E9D">
        <w:rPr>
          <w:rFonts w:ascii="Arial" w:hAnsi="Arial" w:cs="Arial"/>
          <w:sz w:val="20"/>
          <w:szCs w:val="20"/>
          <w:lang w:val="en-US"/>
        </w:rPr>
        <w:t xml:space="preserve"> about what is possible or probable</w:t>
      </w:r>
      <w:r w:rsidR="003A25E7">
        <w:rPr>
          <w:rFonts w:ascii="Arial" w:hAnsi="Arial" w:cs="Arial"/>
          <w:sz w:val="20"/>
          <w:szCs w:val="20"/>
          <w:lang w:val="en-US"/>
        </w:rPr>
        <w:t xml:space="preserve"> regarding </w:t>
      </w:r>
      <w:r w:rsidR="00CD217E">
        <w:rPr>
          <w:rFonts w:ascii="Arial" w:hAnsi="Arial" w:cs="Arial"/>
          <w:sz w:val="20"/>
          <w:szCs w:val="20"/>
          <w:lang w:val="en-US"/>
        </w:rPr>
        <w:t xml:space="preserve">the best stocks to buy, and principles to manage through the proprietary Great Investments </w:t>
      </w:r>
      <w:proofErr w:type="spellStart"/>
      <w:r w:rsidR="00CD217E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CD217E">
        <w:rPr>
          <w:rFonts w:ascii="Arial" w:hAnsi="Arial" w:cs="Arial"/>
          <w:sz w:val="20"/>
          <w:szCs w:val="20"/>
          <w:lang w:val="en-US"/>
        </w:rPr>
        <w:t xml:space="preserve"> software. </w:t>
      </w:r>
    </w:p>
    <w:p w14:paraId="3FAE29F4" w14:textId="5310C4CB" w:rsidR="00E11664" w:rsidRDefault="00E66D8E" w:rsidP="0086270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Although naturally optimistic as a person, Mike was historically pessimistic with his investments. The Great Investments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helped Mike to see clearly </w:t>
      </w:r>
      <w:r w:rsidR="00CB6E9D">
        <w:rPr>
          <w:rFonts w:ascii="Arial" w:hAnsi="Arial" w:cs="Arial"/>
          <w:sz w:val="20"/>
          <w:szCs w:val="20"/>
          <w:lang w:val="en-US"/>
        </w:rPr>
        <w:t xml:space="preserve">what stocks to invest in and how this can be achieved to make returns safely, and </w:t>
      </w:r>
      <w:proofErr w:type="gramStart"/>
      <w:r w:rsidR="00CB6E9D">
        <w:rPr>
          <w:rFonts w:ascii="Arial" w:hAnsi="Arial" w:cs="Arial"/>
          <w:sz w:val="20"/>
          <w:szCs w:val="20"/>
          <w:lang w:val="en-US"/>
        </w:rPr>
        <w:t>it’s</w:t>
      </w:r>
      <w:proofErr w:type="gramEnd"/>
      <w:r w:rsidR="00CB6E9D">
        <w:rPr>
          <w:rFonts w:ascii="Arial" w:hAnsi="Arial" w:cs="Arial"/>
          <w:sz w:val="20"/>
          <w:szCs w:val="20"/>
          <w:lang w:val="en-US"/>
        </w:rPr>
        <w:t xml:space="preserve"> proved a great success. </w:t>
      </w:r>
    </w:p>
    <w:p w14:paraId="48C1AFC8" w14:textId="1785F6B6" w:rsidR="00C01A2B" w:rsidRPr="002A529B" w:rsidRDefault="00FD5D85">
      <w:pPr>
        <w:rPr>
          <w:rFonts w:ascii="Arial" w:hAnsi="Arial" w:cs="Arial"/>
          <w:sz w:val="20"/>
          <w:szCs w:val="20"/>
          <w:lang w:val="en-US"/>
        </w:rPr>
      </w:pPr>
      <w:r w:rsidRPr="002A5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50EC" wp14:editId="0956647C">
                <wp:simplePos x="0" y="0"/>
                <wp:positionH relativeFrom="margin">
                  <wp:align>left</wp:align>
                </wp:positionH>
                <wp:positionV relativeFrom="paragraph">
                  <wp:posOffset>-67310</wp:posOffset>
                </wp:positionV>
                <wp:extent cx="5721927" cy="29094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27" cy="290946"/>
                        </a:xfrm>
                        <a:prstGeom prst="rect">
                          <a:avLst/>
                        </a:prstGeom>
                        <a:solidFill>
                          <a:srgbClr val="C998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49A98" w14:textId="2ADDC1DA" w:rsidR="004037E8" w:rsidRDefault="00087FB7" w:rsidP="00087FB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Outcome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950EC" id="Rectangle 4" o:spid="_x0000_s1029" style="position:absolute;margin-left:0;margin-top:-5.3pt;width:450.55pt;height:22.9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" fillcolor="#c99831" stroked="f" strokeweight="1pt">
                <v:textbox>
                  <w:txbxContent>
                    <w:p w14:paraId="1AF49A98" w14:textId="2ADDC1DA" w:rsidR="004037E8" w:rsidRDefault="00087FB7" w:rsidP="00087FB7"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Outcome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2D219" w14:textId="3B8F9A4F" w:rsidR="003B623F" w:rsidRDefault="00D80F85" w:rsidP="003B623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Mike started investing 6 weeks ago and </w:t>
      </w:r>
      <w:r w:rsidR="00B35771">
        <w:rPr>
          <w:rFonts w:ascii="Arial" w:hAnsi="Arial" w:cs="Arial"/>
          <w:sz w:val="20"/>
          <w:szCs w:val="20"/>
          <w:lang w:val="en-US"/>
        </w:rPr>
        <w:t xml:space="preserve">has made </w:t>
      </w:r>
      <w:r>
        <w:rPr>
          <w:rFonts w:ascii="Arial" w:hAnsi="Arial" w:cs="Arial"/>
          <w:sz w:val="20"/>
          <w:szCs w:val="20"/>
          <w:lang w:val="en-US"/>
        </w:rPr>
        <w:t xml:space="preserve">£34k </w:t>
      </w:r>
      <w:r w:rsidR="00B35771">
        <w:rPr>
          <w:rFonts w:ascii="Arial" w:hAnsi="Arial" w:cs="Arial"/>
          <w:sz w:val="20"/>
          <w:szCs w:val="20"/>
          <w:lang w:val="en-US"/>
        </w:rPr>
        <w:t>on the original amount invested, which he is very happy with. ‘It’s going to be a nice gift for the kids and sure, a happy retirement</w:t>
      </w:r>
      <w:r w:rsidR="003B623F">
        <w:rPr>
          <w:rFonts w:ascii="Arial" w:hAnsi="Arial" w:cs="Arial"/>
          <w:sz w:val="20"/>
          <w:szCs w:val="20"/>
          <w:lang w:val="en-US"/>
        </w:rPr>
        <w:t>. My most important realization is not just to look at the home market. My biggest success can be attributed to just one thing – listening to Alpesh!’</w:t>
      </w:r>
    </w:p>
    <w:p w14:paraId="1767689C" w14:textId="73E5BBE0" w:rsidR="00671D0C" w:rsidRPr="002A529B" w:rsidRDefault="00493C10">
      <w:pPr>
        <w:rPr>
          <w:rFonts w:ascii="Arial" w:hAnsi="Arial" w:cs="Arial"/>
          <w:sz w:val="20"/>
          <w:szCs w:val="20"/>
          <w:lang w:val="en-US"/>
        </w:rPr>
      </w:pPr>
      <w:r w:rsidRPr="002A529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Great Investments Program: </w:t>
      </w:r>
      <w:r w:rsidR="00671D0C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>Alpesh Patel is an award-winning hedge fund manager who developed the profitable Pips Predator Indicator</w:t>
      </w:r>
      <w:r w:rsidR="004D5009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71D0C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 exclusive trade signals software</w:t>
      </w:r>
      <w:r w:rsidR="004D5009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The Great Investments Program is a </w:t>
      </w:r>
      <w:r w:rsidR="00671D0C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trading mentoring/apprenticeship program that lets </w:t>
      </w:r>
      <w:r w:rsidR="004D5009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students</w:t>
      </w:r>
      <w:r w:rsidR="00671D0C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learn at </w:t>
      </w:r>
      <w:r w:rsidR="004D5009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>their</w:t>
      </w:r>
      <w:r w:rsidR="00671D0C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own pace through a carefully developed, proprietary library of educational materials</w:t>
      </w:r>
      <w:r w:rsidR="004D5009" w:rsidRPr="002A52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 they can secure their financial future. </w:t>
      </w:r>
    </w:p>
    <w:sectPr w:rsidR="00671D0C" w:rsidRPr="002A529B" w:rsidSect="003B362D">
      <w:headerReference w:type="default" r:id="rId8"/>
      <w:pgSz w:w="11906" w:h="16838"/>
      <w:pgMar w:top="709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201C" w14:textId="77777777" w:rsidR="005C6471" w:rsidRDefault="005C6471" w:rsidP="00C56546">
      <w:pPr>
        <w:spacing w:after="0" w:line="240" w:lineRule="auto"/>
      </w:pPr>
      <w:r>
        <w:separator/>
      </w:r>
    </w:p>
  </w:endnote>
  <w:endnote w:type="continuationSeparator" w:id="0">
    <w:p w14:paraId="0449E92C" w14:textId="77777777" w:rsidR="005C6471" w:rsidRDefault="005C6471" w:rsidP="00C5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1521" w14:textId="77777777" w:rsidR="005C6471" w:rsidRDefault="005C6471" w:rsidP="00C56546">
      <w:pPr>
        <w:spacing w:after="0" w:line="240" w:lineRule="auto"/>
      </w:pPr>
      <w:r>
        <w:separator/>
      </w:r>
    </w:p>
  </w:footnote>
  <w:footnote w:type="continuationSeparator" w:id="0">
    <w:p w14:paraId="2CA0A2ED" w14:textId="77777777" w:rsidR="005C6471" w:rsidRDefault="005C6471" w:rsidP="00C5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7A61" w14:textId="48A00FB3" w:rsidR="00C56546" w:rsidRPr="00555FBB" w:rsidRDefault="00555FBB">
    <w:pPr>
      <w:pStyle w:val="Header"/>
      <w:rPr>
        <w:rFonts w:ascii="Arial" w:hAnsi="Arial" w:cs="Arial"/>
        <w:b/>
        <w:bCs/>
        <w:lang w:val="en-US"/>
      </w:rPr>
    </w:pPr>
    <w:r w:rsidRPr="00555FBB">
      <w:rPr>
        <w:rFonts w:ascii="Arial" w:hAnsi="Arial" w:cs="Arial"/>
        <w:b/>
        <w:bCs/>
        <w:lang w:val="en-US"/>
      </w:rPr>
      <w:t xml:space="preserve">Great Investments Program – </w:t>
    </w:r>
    <w:r w:rsidR="00CD217E">
      <w:rPr>
        <w:rFonts w:ascii="Arial" w:hAnsi="Arial" w:cs="Arial"/>
        <w:b/>
        <w:bCs/>
        <w:lang w:val="en-US"/>
      </w:rPr>
      <w:t>Mike from Kent</w:t>
    </w:r>
    <w:r w:rsidRPr="00555FBB">
      <w:rPr>
        <w:rFonts w:ascii="Arial" w:hAnsi="Arial" w:cs="Arial"/>
        <w:b/>
        <w:bCs/>
        <w:lang w:val="en-US"/>
      </w:rPr>
      <w:t xml:space="preserve"> Case Study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5"/>
    <w:rsid w:val="00035E63"/>
    <w:rsid w:val="00051B07"/>
    <w:rsid w:val="0005604C"/>
    <w:rsid w:val="00056114"/>
    <w:rsid w:val="00081235"/>
    <w:rsid w:val="000824B8"/>
    <w:rsid w:val="00085257"/>
    <w:rsid w:val="00087FB7"/>
    <w:rsid w:val="00090A96"/>
    <w:rsid w:val="000B1B3C"/>
    <w:rsid w:val="00155BA0"/>
    <w:rsid w:val="0018478A"/>
    <w:rsid w:val="00197375"/>
    <w:rsid w:val="001B3BA7"/>
    <w:rsid w:val="001F6C7F"/>
    <w:rsid w:val="00231BB8"/>
    <w:rsid w:val="00234F30"/>
    <w:rsid w:val="00235EAD"/>
    <w:rsid w:val="002364BB"/>
    <w:rsid w:val="002376AA"/>
    <w:rsid w:val="00286CB5"/>
    <w:rsid w:val="00292DD6"/>
    <w:rsid w:val="002963B5"/>
    <w:rsid w:val="002A529B"/>
    <w:rsid w:val="002B40D3"/>
    <w:rsid w:val="003115FA"/>
    <w:rsid w:val="00382421"/>
    <w:rsid w:val="003A25E7"/>
    <w:rsid w:val="003B362D"/>
    <w:rsid w:val="003B623F"/>
    <w:rsid w:val="003D3287"/>
    <w:rsid w:val="003D7D85"/>
    <w:rsid w:val="003E06EF"/>
    <w:rsid w:val="003F1FC2"/>
    <w:rsid w:val="0040054A"/>
    <w:rsid w:val="004037E8"/>
    <w:rsid w:val="0040731F"/>
    <w:rsid w:val="00464E2C"/>
    <w:rsid w:val="00493C10"/>
    <w:rsid w:val="004A7915"/>
    <w:rsid w:val="004B62DB"/>
    <w:rsid w:val="004D5009"/>
    <w:rsid w:val="00532A07"/>
    <w:rsid w:val="00555FBB"/>
    <w:rsid w:val="005A12B4"/>
    <w:rsid w:val="005C6471"/>
    <w:rsid w:val="005F0643"/>
    <w:rsid w:val="00632631"/>
    <w:rsid w:val="006450E2"/>
    <w:rsid w:val="00671D0C"/>
    <w:rsid w:val="00675286"/>
    <w:rsid w:val="00675B8B"/>
    <w:rsid w:val="006A6BC8"/>
    <w:rsid w:val="006C08B8"/>
    <w:rsid w:val="006F1014"/>
    <w:rsid w:val="00717504"/>
    <w:rsid w:val="007362A5"/>
    <w:rsid w:val="00771941"/>
    <w:rsid w:val="007835F0"/>
    <w:rsid w:val="007D48AD"/>
    <w:rsid w:val="007F0936"/>
    <w:rsid w:val="007F242D"/>
    <w:rsid w:val="007F42A7"/>
    <w:rsid w:val="00802C77"/>
    <w:rsid w:val="0081473D"/>
    <w:rsid w:val="008311D6"/>
    <w:rsid w:val="008602F8"/>
    <w:rsid w:val="0086270F"/>
    <w:rsid w:val="00883B28"/>
    <w:rsid w:val="008912C1"/>
    <w:rsid w:val="008B5AA8"/>
    <w:rsid w:val="00916244"/>
    <w:rsid w:val="009248EA"/>
    <w:rsid w:val="00934255"/>
    <w:rsid w:val="009C3AA5"/>
    <w:rsid w:val="009D0F6A"/>
    <w:rsid w:val="00A430D0"/>
    <w:rsid w:val="00A45C1B"/>
    <w:rsid w:val="00A66786"/>
    <w:rsid w:val="00A971A6"/>
    <w:rsid w:val="00AA11D5"/>
    <w:rsid w:val="00B11CE1"/>
    <w:rsid w:val="00B35771"/>
    <w:rsid w:val="00B54111"/>
    <w:rsid w:val="00B5793C"/>
    <w:rsid w:val="00BB3CCC"/>
    <w:rsid w:val="00BD4797"/>
    <w:rsid w:val="00BF09E0"/>
    <w:rsid w:val="00BF44F6"/>
    <w:rsid w:val="00C01A2B"/>
    <w:rsid w:val="00C0351F"/>
    <w:rsid w:val="00C56546"/>
    <w:rsid w:val="00C907E4"/>
    <w:rsid w:val="00C91BF3"/>
    <w:rsid w:val="00C96002"/>
    <w:rsid w:val="00CB6E9D"/>
    <w:rsid w:val="00CD1AD0"/>
    <w:rsid w:val="00CD217E"/>
    <w:rsid w:val="00CF7725"/>
    <w:rsid w:val="00D61205"/>
    <w:rsid w:val="00D80F85"/>
    <w:rsid w:val="00D84D01"/>
    <w:rsid w:val="00DD5E92"/>
    <w:rsid w:val="00E11664"/>
    <w:rsid w:val="00E15FE7"/>
    <w:rsid w:val="00E66D8E"/>
    <w:rsid w:val="00E83750"/>
    <w:rsid w:val="00EB1C20"/>
    <w:rsid w:val="00EB3E5B"/>
    <w:rsid w:val="00EC6F87"/>
    <w:rsid w:val="00EF13F5"/>
    <w:rsid w:val="00F03419"/>
    <w:rsid w:val="00F3798E"/>
    <w:rsid w:val="00F47E87"/>
    <w:rsid w:val="00F67571"/>
    <w:rsid w:val="00F7257B"/>
    <w:rsid w:val="00F80AB0"/>
    <w:rsid w:val="00FB0CCA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D827D"/>
  <w15:chartTrackingRefBased/>
  <w15:docId w15:val="{81A74335-68B5-4905-A822-8E4DD91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546"/>
  </w:style>
  <w:style w:type="paragraph" w:styleId="Footer">
    <w:name w:val="footer"/>
    <w:basedOn w:val="Normal"/>
    <w:link w:val="FooterChar"/>
    <w:uiPriority w:val="99"/>
    <w:unhideWhenUsed/>
    <w:rsid w:val="00C5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4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Dal Busco</dc:creator>
  <cp:keywords/>
  <dc:description/>
  <cp:lastModifiedBy>Alpesh Patel</cp:lastModifiedBy>
  <cp:revision>2</cp:revision>
  <dcterms:created xsi:type="dcterms:W3CDTF">2020-11-18T13:19:00Z</dcterms:created>
  <dcterms:modified xsi:type="dcterms:W3CDTF">2020-11-18T13:19:00Z</dcterms:modified>
</cp:coreProperties>
</file>