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83D45" w14:textId="497D932B" w:rsidR="00A72F9B" w:rsidRPr="00FD6484" w:rsidRDefault="00004315" w:rsidP="00F97B6E">
      <w:pPr>
        <w:jc w:val="center"/>
      </w:pPr>
      <w:r w:rsidRPr="00FD6484">
        <w:rPr>
          <w:noProof/>
          <w:lang w:eastAsia="en-AU"/>
        </w:rPr>
        <w:drawing>
          <wp:inline distT="0" distB="0" distL="0" distR="0" wp14:anchorId="7183A1D3" wp14:editId="61E4073F">
            <wp:extent cx="2152650" cy="869936"/>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3878" cy="882556"/>
                    </a:xfrm>
                    <a:prstGeom prst="rect">
                      <a:avLst/>
                    </a:prstGeom>
                    <a:noFill/>
                  </pic:spPr>
                </pic:pic>
              </a:graphicData>
            </a:graphic>
          </wp:inline>
        </w:drawing>
      </w:r>
    </w:p>
    <w:p w14:paraId="71F96161" w14:textId="77777777" w:rsidR="00724A96" w:rsidRPr="00FD6484" w:rsidRDefault="00724A96" w:rsidP="009357E0">
      <w:pPr>
        <w:pStyle w:val="DocTitle"/>
      </w:pPr>
    </w:p>
    <w:p w14:paraId="1E9548F9" w14:textId="37945C52" w:rsidR="00B95574" w:rsidRPr="00F97B6E" w:rsidRDefault="00633DFF" w:rsidP="009357E0">
      <w:pPr>
        <w:pStyle w:val="NormalSingle"/>
        <w:rPr>
          <w:rFonts w:cs="Times New Roman"/>
          <w:color w:val="365F91"/>
          <w:sz w:val="80"/>
          <w:szCs w:val="20"/>
        </w:rPr>
      </w:pPr>
      <w:r>
        <w:rPr>
          <w:rFonts w:cs="Times New Roman"/>
          <w:color w:val="365F91"/>
          <w:sz w:val="80"/>
          <w:szCs w:val="20"/>
        </w:rPr>
        <w:t>Guidance on Remote Assessment</w:t>
      </w:r>
      <w:r w:rsidR="00490184">
        <w:rPr>
          <w:rFonts w:cs="Times New Roman"/>
          <w:color w:val="365F91"/>
          <w:sz w:val="80"/>
          <w:szCs w:val="20"/>
        </w:rPr>
        <w:t>s</w:t>
      </w:r>
      <w:r w:rsidR="00B869D7">
        <w:rPr>
          <w:rFonts w:cs="Times New Roman"/>
          <w:color w:val="365F91"/>
          <w:sz w:val="80"/>
          <w:szCs w:val="20"/>
        </w:rPr>
        <w:t xml:space="preserve"> by Accreditation Bodies</w:t>
      </w:r>
    </w:p>
    <w:p w14:paraId="05850473" w14:textId="4AAFC99B" w:rsidR="00E17B3E" w:rsidRPr="00FD6484" w:rsidRDefault="00E17B3E" w:rsidP="009357E0">
      <w:pPr>
        <w:pStyle w:val="NormalSingle"/>
      </w:pPr>
    </w:p>
    <w:p w14:paraId="54D6146D" w14:textId="49126634" w:rsidR="00E17B3E" w:rsidRPr="00FD6484" w:rsidRDefault="00E17B3E" w:rsidP="009357E0">
      <w:pPr>
        <w:pStyle w:val="NormalSingle"/>
      </w:pPr>
    </w:p>
    <w:p w14:paraId="61E7A504" w14:textId="38CA19CC" w:rsidR="00E17B3E" w:rsidRPr="00FD6484" w:rsidRDefault="00E17B3E" w:rsidP="009357E0">
      <w:pPr>
        <w:pStyle w:val="NormalSingle"/>
      </w:pPr>
    </w:p>
    <w:p w14:paraId="3C4C76D5" w14:textId="33D129AA" w:rsidR="00E17B3E" w:rsidRPr="00FD6484" w:rsidRDefault="00E17B3E" w:rsidP="009357E0">
      <w:pPr>
        <w:pStyle w:val="NormalSingle"/>
      </w:pPr>
    </w:p>
    <w:p w14:paraId="7A382E1B" w14:textId="296B56AC" w:rsidR="00E17B3E" w:rsidRPr="00FD6484" w:rsidRDefault="00E17B3E" w:rsidP="009357E0">
      <w:pPr>
        <w:pStyle w:val="NormalSingle"/>
      </w:pPr>
    </w:p>
    <w:p w14:paraId="15E8DB54" w14:textId="514D3830" w:rsidR="00E17B3E" w:rsidRPr="00FD6484" w:rsidRDefault="00E17B3E" w:rsidP="009357E0">
      <w:pPr>
        <w:pStyle w:val="NormalSingle"/>
      </w:pPr>
    </w:p>
    <w:p w14:paraId="1A715BA3" w14:textId="292D3D98" w:rsidR="00E17B3E" w:rsidRPr="00FD6484" w:rsidRDefault="00E17B3E" w:rsidP="009357E0">
      <w:pPr>
        <w:pStyle w:val="NormalSingle"/>
      </w:pPr>
    </w:p>
    <w:p w14:paraId="47A0C51D" w14:textId="6CE8EEED" w:rsidR="00E17B3E" w:rsidRPr="00FD6484" w:rsidRDefault="00E17B3E" w:rsidP="009357E0">
      <w:pPr>
        <w:pStyle w:val="NormalSingle"/>
      </w:pPr>
    </w:p>
    <w:p w14:paraId="3F22E240" w14:textId="12C63FA3" w:rsidR="00E17B3E" w:rsidRPr="00FD6484" w:rsidRDefault="00E17B3E" w:rsidP="009357E0">
      <w:pPr>
        <w:pStyle w:val="NormalSingle"/>
      </w:pPr>
    </w:p>
    <w:p w14:paraId="5A841466" w14:textId="1183CB3B" w:rsidR="00E17B3E" w:rsidRPr="00FD6484" w:rsidRDefault="00E17B3E" w:rsidP="009357E0">
      <w:pPr>
        <w:pStyle w:val="NormalSingle"/>
      </w:pPr>
    </w:p>
    <w:p w14:paraId="081841F8" w14:textId="772FA4C9" w:rsidR="00E17B3E" w:rsidRPr="00FD6484" w:rsidRDefault="00E17B3E" w:rsidP="009357E0">
      <w:pPr>
        <w:pStyle w:val="NormalSingle"/>
      </w:pPr>
    </w:p>
    <w:p w14:paraId="79D19BEA" w14:textId="366DD980" w:rsidR="00E17B3E" w:rsidRPr="00FD6484" w:rsidRDefault="00E17B3E" w:rsidP="009357E0">
      <w:pPr>
        <w:pStyle w:val="NormalSingle"/>
      </w:pPr>
    </w:p>
    <w:p w14:paraId="2F3DDCE4" w14:textId="77777777" w:rsidR="00E17B3E" w:rsidRPr="00FD6484" w:rsidRDefault="00E17B3E" w:rsidP="009357E0">
      <w:pPr>
        <w:pStyle w:val="NormalSingle"/>
      </w:pPr>
    </w:p>
    <w:p w14:paraId="601D3BAB" w14:textId="77777777" w:rsidR="00B95574" w:rsidRPr="00FD6484" w:rsidRDefault="00B95574" w:rsidP="009357E0">
      <w:pPr>
        <w:pStyle w:val="NormalSingle"/>
      </w:pPr>
    </w:p>
    <w:p w14:paraId="2397C1B5" w14:textId="77777777" w:rsidR="00794FEF" w:rsidRPr="00FD6484" w:rsidRDefault="00794FEF" w:rsidP="009357E0">
      <w:pPr>
        <w:pStyle w:val="NormalSingle"/>
      </w:pPr>
    </w:p>
    <w:p w14:paraId="0FEEFEB2" w14:textId="77777777" w:rsidR="00B95574" w:rsidRPr="00FD6484" w:rsidRDefault="00B95574" w:rsidP="009357E0">
      <w:pPr>
        <w:pStyle w:val="NormalSingle"/>
      </w:pPr>
    </w:p>
    <w:p w14:paraId="5EADB726" w14:textId="77777777" w:rsidR="00B95574" w:rsidRPr="00FD6484" w:rsidRDefault="00B95574" w:rsidP="009357E0">
      <w:pPr>
        <w:pStyle w:val="NormalSingle"/>
      </w:pPr>
    </w:p>
    <w:p w14:paraId="49580765" w14:textId="77777777" w:rsidR="00E106D8" w:rsidRPr="00FD6484" w:rsidRDefault="00E106D8" w:rsidP="009357E0">
      <w:pPr>
        <w:pStyle w:val="NormalSingle"/>
      </w:pPr>
    </w:p>
    <w:p w14:paraId="51207852" w14:textId="77777777" w:rsidR="00E106D8" w:rsidRPr="00FD6484" w:rsidRDefault="00E106D8" w:rsidP="009357E0">
      <w:pPr>
        <w:pStyle w:val="NormalSingle"/>
      </w:pPr>
      <w:r w:rsidRPr="00FD6484">
        <w:tab/>
      </w:r>
    </w:p>
    <w:p w14:paraId="65B4B854" w14:textId="77777777" w:rsidR="00E106D8" w:rsidRPr="00FD6484" w:rsidRDefault="00E106D8" w:rsidP="009357E0">
      <w:pPr>
        <w:pStyle w:val="NormalSingle"/>
      </w:pPr>
    </w:p>
    <w:p w14:paraId="611066D9" w14:textId="77777777" w:rsidR="00E106D8" w:rsidRPr="00FD6484" w:rsidRDefault="00E106D8" w:rsidP="009357E0">
      <w:pPr>
        <w:pStyle w:val="NormalSingle"/>
      </w:pPr>
    </w:p>
    <w:p w14:paraId="25DFE4D3" w14:textId="7D1EE59A" w:rsidR="00B95574" w:rsidRPr="00F97B6E" w:rsidRDefault="007D5F9D" w:rsidP="009357E0">
      <w:pPr>
        <w:rPr>
          <w:b/>
          <w:bCs/>
          <w:sz w:val="24"/>
          <w:szCs w:val="24"/>
        </w:rPr>
      </w:pPr>
      <w:r w:rsidRPr="00F97B6E">
        <w:rPr>
          <w:b/>
          <w:bCs/>
          <w:sz w:val="24"/>
          <w:szCs w:val="24"/>
        </w:rPr>
        <w:t>Issue No.</w:t>
      </w:r>
      <w:r w:rsidR="00E106D8" w:rsidRPr="00F97B6E">
        <w:rPr>
          <w:b/>
          <w:bCs/>
          <w:sz w:val="24"/>
          <w:szCs w:val="24"/>
        </w:rPr>
        <w:tab/>
      </w:r>
      <w:r w:rsidR="00517E8D" w:rsidRPr="00F97B6E">
        <w:rPr>
          <w:b/>
          <w:bCs/>
          <w:sz w:val="24"/>
          <w:szCs w:val="24"/>
        </w:rPr>
        <w:tab/>
      </w:r>
      <w:r w:rsidR="00BE2823">
        <w:rPr>
          <w:b/>
          <w:bCs/>
          <w:sz w:val="24"/>
          <w:szCs w:val="24"/>
        </w:rPr>
        <w:t xml:space="preserve">1.0 (Draft </w:t>
      </w:r>
      <w:r w:rsidR="00B869D7">
        <w:rPr>
          <w:b/>
          <w:bCs/>
          <w:sz w:val="24"/>
          <w:szCs w:val="24"/>
        </w:rPr>
        <w:t>2</w:t>
      </w:r>
      <w:r w:rsidR="00BE2823">
        <w:rPr>
          <w:b/>
          <w:bCs/>
          <w:sz w:val="24"/>
          <w:szCs w:val="24"/>
        </w:rPr>
        <w:t>)</w:t>
      </w:r>
    </w:p>
    <w:p w14:paraId="350BF482" w14:textId="64CE254D" w:rsidR="008B68E0" w:rsidRPr="00F97B6E" w:rsidRDefault="008B68E0" w:rsidP="009357E0">
      <w:pPr>
        <w:rPr>
          <w:b/>
          <w:bCs/>
          <w:sz w:val="24"/>
          <w:szCs w:val="24"/>
        </w:rPr>
      </w:pPr>
      <w:r w:rsidRPr="00F97B6E">
        <w:rPr>
          <w:b/>
          <w:bCs/>
          <w:sz w:val="24"/>
          <w:szCs w:val="24"/>
        </w:rPr>
        <w:t>Issue Date</w:t>
      </w:r>
      <w:r w:rsidRPr="00F97B6E">
        <w:rPr>
          <w:b/>
          <w:bCs/>
          <w:sz w:val="24"/>
          <w:szCs w:val="24"/>
        </w:rPr>
        <w:tab/>
      </w:r>
      <w:r w:rsidR="00517E8D" w:rsidRPr="00F97B6E">
        <w:rPr>
          <w:b/>
          <w:bCs/>
          <w:sz w:val="24"/>
          <w:szCs w:val="24"/>
        </w:rPr>
        <w:tab/>
      </w:r>
      <w:r w:rsidR="00074B6F">
        <w:rPr>
          <w:b/>
          <w:bCs/>
          <w:sz w:val="24"/>
          <w:szCs w:val="24"/>
        </w:rPr>
        <w:t>3</w:t>
      </w:r>
      <w:r w:rsidR="0074551C">
        <w:rPr>
          <w:b/>
          <w:bCs/>
          <w:sz w:val="24"/>
          <w:szCs w:val="24"/>
        </w:rPr>
        <w:t xml:space="preserve"> September</w:t>
      </w:r>
      <w:r w:rsidR="00BE2823">
        <w:rPr>
          <w:b/>
          <w:bCs/>
          <w:sz w:val="24"/>
          <w:szCs w:val="24"/>
        </w:rPr>
        <w:t xml:space="preserve"> 2020</w:t>
      </w:r>
    </w:p>
    <w:p w14:paraId="400288F0" w14:textId="5F20AA09" w:rsidR="00517E8D" w:rsidRPr="00F97B6E" w:rsidRDefault="00517E8D" w:rsidP="009357E0">
      <w:pPr>
        <w:rPr>
          <w:b/>
          <w:bCs/>
          <w:sz w:val="24"/>
          <w:szCs w:val="24"/>
        </w:rPr>
      </w:pPr>
      <w:r w:rsidRPr="00F97B6E">
        <w:rPr>
          <w:b/>
          <w:bCs/>
          <w:sz w:val="24"/>
          <w:szCs w:val="24"/>
        </w:rPr>
        <w:t>Application Date</w:t>
      </w:r>
      <w:r w:rsidRPr="00F97B6E">
        <w:rPr>
          <w:b/>
          <w:bCs/>
          <w:sz w:val="24"/>
          <w:szCs w:val="24"/>
        </w:rPr>
        <w:tab/>
      </w:r>
      <w:r w:rsidR="00175A5A">
        <w:rPr>
          <w:b/>
          <w:bCs/>
          <w:sz w:val="24"/>
          <w:szCs w:val="24"/>
        </w:rPr>
        <w:t>XXX</w:t>
      </w:r>
    </w:p>
    <w:p w14:paraId="39B44708" w14:textId="0BCB8AAF" w:rsidR="001B1055" w:rsidRPr="00FD6484" w:rsidRDefault="001B1055" w:rsidP="009357E0">
      <w:r w:rsidRPr="00FD6484">
        <w:rPr>
          <w:highlight w:val="yellow"/>
        </w:rPr>
        <w:br w:type="page"/>
      </w:r>
    </w:p>
    <w:p w14:paraId="104112DE" w14:textId="77777777" w:rsidR="006444AA" w:rsidRDefault="006444AA" w:rsidP="00F97B6E">
      <w:pPr>
        <w:tabs>
          <w:tab w:val="left" w:pos="4740"/>
        </w:tabs>
        <w:rPr>
          <w:b/>
          <w:color w:val="365F91"/>
        </w:rPr>
      </w:pPr>
    </w:p>
    <w:p w14:paraId="5B11975F" w14:textId="1F1F565E" w:rsidR="008B68E0" w:rsidRDefault="008B68E0" w:rsidP="00F97B6E">
      <w:pPr>
        <w:tabs>
          <w:tab w:val="left" w:pos="4740"/>
        </w:tabs>
        <w:rPr>
          <w:b/>
          <w:color w:val="365F91"/>
        </w:rPr>
      </w:pPr>
      <w:r w:rsidRPr="00F97B6E">
        <w:rPr>
          <w:b/>
          <w:color w:val="365F91"/>
        </w:rPr>
        <w:t>AUTHORSHIP</w:t>
      </w:r>
    </w:p>
    <w:p w14:paraId="4CE8FD90" w14:textId="185BE618" w:rsidR="008B68E0" w:rsidRPr="00FD6484" w:rsidRDefault="008B68E0" w:rsidP="006444AA">
      <w:pPr>
        <w:spacing w:after="220"/>
      </w:pPr>
      <w:r w:rsidRPr="00FD6484">
        <w:t xml:space="preserve">This document was produced by the </w:t>
      </w:r>
      <w:r w:rsidRPr="00717D8F">
        <w:t xml:space="preserve">APAC </w:t>
      </w:r>
      <w:r w:rsidR="00633DFF" w:rsidRPr="00717D8F">
        <w:t>Technical Committee</w:t>
      </w:r>
      <w:r w:rsidR="00BE2823">
        <w:t>s</w:t>
      </w:r>
      <w:r w:rsidRPr="00717D8F">
        <w:t>.</w:t>
      </w:r>
    </w:p>
    <w:p w14:paraId="06F2BDC7" w14:textId="1712E71E" w:rsidR="007A1DF6" w:rsidRPr="00FD6484" w:rsidRDefault="007A1DF6" w:rsidP="009357E0"/>
    <w:p w14:paraId="2967288D" w14:textId="77777777" w:rsidR="007A1DF6" w:rsidRPr="00F97B6E" w:rsidRDefault="007A1DF6" w:rsidP="00F97B6E">
      <w:pPr>
        <w:tabs>
          <w:tab w:val="left" w:pos="4740"/>
        </w:tabs>
        <w:rPr>
          <w:b/>
          <w:color w:val="365F91"/>
        </w:rPr>
      </w:pPr>
      <w:r w:rsidRPr="00F97B6E">
        <w:rPr>
          <w:b/>
          <w:color w:val="365F91"/>
        </w:rPr>
        <w:t>COPYRIGHT</w:t>
      </w:r>
    </w:p>
    <w:p w14:paraId="758B77F8" w14:textId="77777777" w:rsidR="007A1DF6" w:rsidRPr="00FD6484" w:rsidRDefault="007A1DF6" w:rsidP="006444AA">
      <w:pPr>
        <w:spacing w:after="220"/>
      </w:pPr>
      <w:r w:rsidRPr="00FD6484">
        <w:t>Copyright i</w:t>
      </w:r>
      <w:r w:rsidR="00A1647A" w:rsidRPr="00FD6484">
        <w:t>n this document belongs to APAC. No part may be reproduced for commercial exploitation without the prior written consent of APAC.</w:t>
      </w:r>
    </w:p>
    <w:p w14:paraId="028661A1" w14:textId="77777777" w:rsidR="007A1DF6" w:rsidRPr="00FD6484" w:rsidRDefault="007A1DF6" w:rsidP="009357E0"/>
    <w:p w14:paraId="3EE27B57" w14:textId="3E118B46" w:rsidR="00C03027" w:rsidRDefault="00C03027" w:rsidP="00F97B6E">
      <w:pPr>
        <w:tabs>
          <w:tab w:val="left" w:pos="4740"/>
        </w:tabs>
        <w:rPr>
          <w:b/>
          <w:color w:val="365F91"/>
        </w:rPr>
      </w:pPr>
      <w:r w:rsidRPr="00F97B6E">
        <w:rPr>
          <w:b/>
          <w:color w:val="365F91"/>
        </w:rPr>
        <w:t>FURTHER INFORMATION</w:t>
      </w:r>
    </w:p>
    <w:p w14:paraId="12FE5CB5" w14:textId="11E11218" w:rsidR="007A1DF6" w:rsidRPr="00FD6484" w:rsidRDefault="00D5242F" w:rsidP="009357E0">
      <w:r w:rsidRPr="00D5242F">
        <w:t xml:space="preserve">For further information about APAC or this document, please contact the APAC Secretariat.  Contact details can be found at </w:t>
      </w:r>
      <w:hyperlink r:id="rId12" w:history="1">
        <w:r w:rsidRPr="007F60D4">
          <w:rPr>
            <w:rStyle w:val="Hyperlink"/>
          </w:rPr>
          <w:t>www.apac-accreditation.org</w:t>
        </w:r>
      </w:hyperlink>
      <w:r w:rsidRPr="00D5242F">
        <w:t>.</w:t>
      </w:r>
    </w:p>
    <w:p w14:paraId="4337473F" w14:textId="3A0294F0" w:rsidR="00ED2809" w:rsidRPr="00FD6484" w:rsidRDefault="00ED2809" w:rsidP="009357E0">
      <w:r w:rsidRPr="00FD6484">
        <w:br w:type="page"/>
      </w:r>
    </w:p>
    <w:p w14:paraId="1018A07E" w14:textId="77777777" w:rsidR="006742C5" w:rsidRPr="00FD6484" w:rsidRDefault="006742C5" w:rsidP="009357E0"/>
    <w:p w14:paraId="3034B8CB" w14:textId="4CF8538A" w:rsidR="0074551C" w:rsidRDefault="006551CB">
      <w:pPr>
        <w:pStyle w:val="TOC1"/>
        <w:rPr>
          <w:rFonts w:asciiTheme="minorHAnsi" w:eastAsiaTheme="minorEastAsia" w:hAnsiTheme="minorHAnsi" w:cstheme="minorBidi"/>
          <w:b w:val="0"/>
          <w:bCs w:val="0"/>
          <w:noProof/>
          <w:szCs w:val="22"/>
          <w:lang w:eastAsia="en-AU"/>
        </w:rPr>
      </w:pPr>
      <w:r w:rsidRPr="003223A9">
        <w:rPr>
          <w:caps/>
        </w:rPr>
        <w:fldChar w:fldCharType="begin"/>
      </w:r>
      <w:r w:rsidRPr="003223A9">
        <w:rPr>
          <w:caps/>
        </w:rPr>
        <w:instrText xml:space="preserve"> TOC \o "1-2" \u </w:instrText>
      </w:r>
      <w:r w:rsidRPr="003223A9">
        <w:rPr>
          <w:caps/>
        </w:rPr>
        <w:fldChar w:fldCharType="separate"/>
      </w:r>
      <w:r w:rsidR="0074551C">
        <w:rPr>
          <w:noProof/>
        </w:rPr>
        <w:t>1</w:t>
      </w:r>
      <w:r w:rsidR="0074551C">
        <w:rPr>
          <w:rFonts w:asciiTheme="minorHAnsi" w:eastAsiaTheme="minorEastAsia" w:hAnsiTheme="minorHAnsi" w:cstheme="minorBidi"/>
          <w:b w:val="0"/>
          <w:bCs w:val="0"/>
          <w:noProof/>
          <w:szCs w:val="22"/>
          <w:lang w:eastAsia="en-AU"/>
        </w:rPr>
        <w:tab/>
      </w:r>
      <w:r w:rsidR="0074551C">
        <w:rPr>
          <w:noProof/>
        </w:rPr>
        <w:t>Introduction</w:t>
      </w:r>
      <w:r w:rsidR="0074551C">
        <w:rPr>
          <w:noProof/>
        </w:rPr>
        <w:tab/>
      </w:r>
      <w:r w:rsidR="0074551C">
        <w:rPr>
          <w:noProof/>
        </w:rPr>
        <w:fldChar w:fldCharType="begin"/>
      </w:r>
      <w:r w:rsidR="0074551C">
        <w:rPr>
          <w:noProof/>
        </w:rPr>
        <w:instrText xml:space="preserve"> PAGEREF _Toc50005765 \h </w:instrText>
      </w:r>
      <w:r w:rsidR="0074551C">
        <w:rPr>
          <w:noProof/>
        </w:rPr>
      </w:r>
      <w:r w:rsidR="0074551C">
        <w:rPr>
          <w:noProof/>
        </w:rPr>
        <w:fldChar w:fldCharType="separate"/>
      </w:r>
      <w:r w:rsidR="0074551C">
        <w:rPr>
          <w:noProof/>
        </w:rPr>
        <w:t>4</w:t>
      </w:r>
      <w:r w:rsidR="0074551C">
        <w:rPr>
          <w:noProof/>
        </w:rPr>
        <w:fldChar w:fldCharType="end"/>
      </w:r>
    </w:p>
    <w:p w14:paraId="71A202E8" w14:textId="1CA06B0A" w:rsidR="0074551C" w:rsidRDefault="0074551C">
      <w:pPr>
        <w:pStyle w:val="TOC1"/>
        <w:rPr>
          <w:rFonts w:asciiTheme="minorHAnsi" w:eastAsiaTheme="minorEastAsia" w:hAnsiTheme="minorHAnsi" w:cstheme="minorBidi"/>
          <w:b w:val="0"/>
          <w:bCs w:val="0"/>
          <w:noProof/>
          <w:szCs w:val="22"/>
          <w:lang w:eastAsia="en-AU"/>
        </w:rPr>
      </w:pPr>
      <w:r w:rsidRPr="00EC351D">
        <w:rPr>
          <w:noProof/>
          <w:lang w:val="en-GB"/>
        </w:rPr>
        <w:t>2</w:t>
      </w:r>
      <w:r>
        <w:rPr>
          <w:rFonts w:asciiTheme="minorHAnsi" w:eastAsiaTheme="minorEastAsia" w:hAnsiTheme="minorHAnsi" w:cstheme="minorBidi"/>
          <w:b w:val="0"/>
          <w:bCs w:val="0"/>
          <w:noProof/>
          <w:szCs w:val="22"/>
          <w:lang w:eastAsia="en-AU"/>
        </w:rPr>
        <w:tab/>
      </w:r>
      <w:r w:rsidRPr="00EC351D">
        <w:rPr>
          <w:noProof/>
          <w:lang w:val="en-GB"/>
        </w:rPr>
        <w:t>Scope</w:t>
      </w:r>
      <w:r>
        <w:rPr>
          <w:noProof/>
        </w:rPr>
        <w:tab/>
      </w:r>
      <w:r>
        <w:rPr>
          <w:noProof/>
        </w:rPr>
        <w:fldChar w:fldCharType="begin"/>
      </w:r>
      <w:r>
        <w:rPr>
          <w:noProof/>
        </w:rPr>
        <w:instrText xml:space="preserve"> PAGEREF _Toc50005766 \h </w:instrText>
      </w:r>
      <w:r>
        <w:rPr>
          <w:noProof/>
        </w:rPr>
      </w:r>
      <w:r>
        <w:rPr>
          <w:noProof/>
        </w:rPr>
        <w:fldChar w:fldCharType="separate"/>
      </w:r>
      <w:r>
        <w:rPr>
          <w:noProof/>
        </w:rPr>
        <w:t>4</w:t>
      </w:r>
      <w:r>
        <w:rPr>
          <w:noProof/>
        </w:rPr>
        <w:fldChar w:fldCharType="end"/>
      </w:r>
    </w:p>
    <w:p w14:paraId="6F568334" w14:textId="0642F8FA" w:rsidR="0074551C" w:rsidRDefault="0074551C">
      <w:pPr>
        <w:pStyle w:val="TOC1"/>
        <w:rPr>
          <w:rFonts w:asciiTheme="minorHAnsi" w:eastAsiaTheme="minorEastAsia" w:hAnsiTheme="minorHAnsi" w:cstheme="minorBidi"/>
          <w:b w:val="0"/>
          <w:bCs w:val="0"/>
          <w:noProof/>
          <w:szCs w:val="22"/>
          <w:lang w:eastAsia="en-AU"/>
        </w:rPr>
      </w:pPr>
      <w:r>
        <w:rPr>
          <w:noProof/>
        </w:rPr>
        <w:t>3</w:t>
      </w:r>
      <w:r>
        <w:rPr>
          <w:rFonts w:asciiTheme="minorHAnsi" w:eastAsiaTheme="minorEastAsia" w:hAnsiTheme="minorHAnsi" w:cstheme="minorBidi"/>
          <w:b w:val="0"/>
          <w:bCs w:val="0"/>
          <w:noProof/>
          <w:szCs w:val="22"/>
          <w:lang w:eastAsia="en-AU"/>
        </w:rPr>
        <w:tab/>
      </w:r>
      <w:r>
        <w:rPr>
          <w:noProof/>
        </w:rPr>
        <w:t>References</w:t>
      </w:r>
      <w:r>
        <w:rPr>
          <w:noProof/>
        </w:rPr>
        <w:tab/>
      </w:r>
      <w:r>
        <w:rPr>
          <w:noProof/>
        </w:rPr>
        <w:fldChar w:fldCharType="begin"/>
      </w:r>
      <w:r>
        <w:rPr>
          <w:noProof/>
        </w:rPr>
        <w:instrText xml:space="preserve"> PAGEREF _Toc50005767 \h </w:instrText>
      </w:r>
      <w:r>
        <w:rPr>
          <w:noProof/>
        </w:rPr>
      </w:r>
      <w:r>
        <w:rPr>
          <w:noProof/>
        </w:rPr>
        <w:fldChar w:fldCharType="separate"/>
      </w:r>
      <w:r>
        <w:rPr>
          <w:noProof/>
        </w:rPr>
        <w:t>5</w:t>
      </w:r>
      <w:r>
        <w:rPr>
          <w:noProof/>
        </w:rPr>
        <w:fldChar w:fldCharType="end"/>
      </w:r>
    </w:p>
    <w:p w14:paraId="64F444B8" w14:textId="54677A0B" w:rsidR="0074551C" w:rsidRDefault="0074551C">
      <w:pPr>
        <w:pStyle w:val="TOC1"/>
        <w:rPr>
          <w:rFonts w:asciiTheme="minorHAnsi" w:eastAsiaTheme="minorEastAsia" w:hAnsiTheme="minorHAnsi" w:cstheme="minorBidi"/>
          <w:b w:val="0"/>
          <w:bCs w:val="0"/>
          <w:noProof/>
          <w:szCs w:val="22"/>
          <w:lang w:eastAsia="en-AU"/>
        </w:rPr>
      </w:pPr>
      <w:r>
        <w:rPr>
          <w:noProof/>
        </w:rPr>
        <w:t>4</w:t>
      </w:r>
      <w:r>
        <w:rPr>
          <w:rFonts w:asciiTheme="minorHAnsi" w:eastAsiaTheme="minorEastAsia" w:hAnsiTheme="minorHAnsi" w:cstheme="minorBidi"/>
          <w:b w:val="0"/>
          <w:bCs w:val="0"/>
          <w:noProof/>
          <w:szCs w:val="22"/>
          <w:lang w:eastAsia="en-AU"/>
        </w:rPr>
        <w:tab/>
      </w:r>
      <w:r>
        <w:rPr>
          <w:noProof/>
        </w:rPr>
        <w:t>Objectives</w:t>
      </w:r>
      <w:r>
        <w:rPr>
          <w:noProof/>
        </w:rPr>
        <w:tab/>
      </w:r>
      <w:r>
        <w:rPr>
          <w:noProof/>
        </w:rPr>
        <w:fldChar w:fldCharType="begin"/>
      </w:r>
      <w:r>
        <w:rPr>
          <w:noProof/>
        </w:rPr>
        <w:instrText xml:space="preserve"> PAGEREF _Toc50005768 \h </w:instrText>
      </w:r>
      <w:r>
        <w:rPr>
          <w:noProof/>
        </w:rPr>
      </w:r>
      <w:r>
        <w:rPr>
          <w:noProof/>
        </w:rPr>
        <w:fldChar w:fldCharType="separate"/>
      </w:r>
      <w:r>
        <w:rPr>
          <w:noProof/>
        </w:rPr>
        <w:t>5</w:t>
      </w:r>
      <w:r>
        <w:rPr>
          <w:noProof/>
        </w:rPr>
        <w:fldChar w:fldCharType="end"/>
      </w:r>
    </w:p>
    <w:p w14:paraId="09FD372A" w14:textId="3EC6C85C" w:rsidR="0074551C" w:rsidRDefault="0074551C">
      <w:pPr>
        <w:pStyle w:val="TOC1"/>
        <w:rPr>
          <w:rFonts w:asciiTheme="minorHAnsi" w:eastAsiaTheme="minorEastAsia" w:hAnsiTheme="minorHAnsi" w:cstheme="minorBidi"/>
          <w:b w:val="0"/>
          <w:bCs w:val="0"/>
          <w:noProof/>
          <w:szCs w:val="22"/>
          <w:lang w:eastAsia="en-AU"/>
        </w:rPr>
      </w:pPr>
      <w:r>
        <w:rPr>
          <w:noProof/>
        </w:rPr>
        <w:t>5</w:t>
      </w:r>
      <w:r>
        <w:rPr>
          <w:rFonts w:asciiTheme="minorHAnsi" w:eastAsiaTheme="minorEastAsia" w:hAnsiTheme="minorHAnsi" w:cstheme="minorBidi"/>
          <w:b w:val="0"/>
          <w:bCs w:val="0"/>
          <w:noProof/>
          <w:szCs w:val="22"/>
          <w:lang w:eastAsia="en-AU"/>
        </w:rPr>
        <w:tab/>
      </w:r>
      <w:r>
        <w:rPr>
          <w:noProof/>
        </w:rPr>
        <w:t>Definitions</w:t>
      </w:r>
      <w:r>
        <w:rPr>
          <w:noProof/>
        </w:rPr>
        <w:tab/>
      </w:r>
      <w:r>
        <w:rPr>
          <w:noProof/>
        </w:rPr>
        <w:fldChar w:fldCharType="begin"/>
      </w:r>
      <w:r>
        <w:rPr>
          <w:noProof/>
        </w:rPr>
        <w:instrText xml:space="preserve"> PAGEREF _Toc50005769 \h </w:instrText>
      </w:r>
      <w:r>
        <w:rPr>
          <w:noProof/>
        </w:rPr>
      </w:r>
      <w:r>
        <w:rPr>
          <w:noProof/>
        </w:rPr>
        <w:fldChar w:fldCharType="separate"/>
      </w:r>
      <w:r>
        <w:rPr>
          <w:noProof/>
        </w:rPr>
        <w:t>5</w:t>
      </w:r>
      <w:r>
        <w:rPr>
          <w:noProof/>
        </w:rPr>
        <w:fldChar w:fldCharType="end"/>
      </w:r>
    </w:p>
    <w:p w14:paraId="523A0473" w14:textId="3309DCB1" w:rsidR="0074551C" w:rsidRDefault="0074551C">
      <w:pPr>
        <w:pStyle w:val="TOC1"/>
        <w:rPr>
          <w:rFonts w:asciiTheme="minorHAnsi" w:eastAsiaTheme="minorEastAsia" w:hAnsiTheme="minorHAnsi" w:cstheme="minorBidi"/>
          <w:b w:val="0"/>
          <w:bCs w:val="0"/>
          <w:noProof/>
          <w:szCs w:val="22"/>
          <w:lang w:eastAsia="en-AU"/>
        </w:rPr>
      </w:pPr>
      <w:r>
        <w:rPr>
          <w:noProof/>
        </w:rPr>
        <w:t>6</w:t>
      </w:r>
      <w:r>
        <w:rPr>
          <w:rFonts w:asciiTheme="minorHAnsi" w:eastAsiaTheme="minorEastAsia" w:hAnsiTheme="minorHAnsi" w:cstheme="minorBidi"/>
          <w:b w:val="0"/>
          <w:bCs w:val="0"/>
          <w:noProof/>
          <w:szCs w:val="22"/>
          <w:lang w:eastAsia="en-AU"/>
        </w:rPr>
        <w:tab/>
      </w:r>
      <w:r>
        <w:rPr>
          <w:noProof/>
        </w:rPr>
        <w:t>Risks to Accreditation</w:t>
      </w:r>
      <w:r>
        <w:rPr>
          <w:noProof/>
        </w:rPr>
        <w:tab/>
      </w:r>
      <w:r>
        <w:rPr>
          <w:noProof/>
        </w:rPr>
        <w:fldChar w:fldCharType="begin"/>
      </w:r>
      <w:r>
        <w:rPr>
          <w:noProof/>
        </w:rPr>
        <w:instrText xml:space="preserve"> PAGEREF _Toc50005770 \h </w:instrText>
      </w:r>
      <w:r>
        <w:rPr>
          <w:noProof/>
        </w:rPr>
      </w:r>
      <w:r>
        <w:rPr>
          <w:noProof/>
        </w:rPr>
        <w:fldChar w:fldCharType="separate"/>
      </w:r>
      <w:r>
        <w:rPr>
          <w:noProof/>
        </w:rPr>
        <w:t>6</w:t>
      </w:r>
      <w:r>
        <w:rPr>
          <w:noProof/>
        </w:rPr>
        <w:fldChar w:fldCharType="end"/>
      </w:r>
    </w:p>
    <w:p w14:paraId="16C9807A" w14:textId="2DDF222F" w:rsidR="0074551C" w:rsidRDefault="0074551C">
      <w:pPr>
        <w:pStyle w:val="TOC1"/>
        <w:rPr>
          <w:rFonts w:asciiTheme="minorHAnsi" w:eastAsiaTheme="minorEastAsia" w:hAnsiTheme="minorHAnsi" w:cstheme="minorBidi"/>
          <w:b w:val="0"/>
          <w:bCs w:val="0"/>
          <w:noProof/>
          <w:szCs w:val="22"/>
          <w:lang w:eastAsia="en-AU"/>
        </w:rPr>
      </w:pPr>
      <w:r>
        <w:rPr>
          <w:noProof/>
        </w:rPr>
        <w:t>7</w:t>
      </w:r>
      <w:r>
        <w:rPr>
          <w:rFonts w:asciiTheme="minorHAnsi" w:eastAsiaTheme="minorEastAsia" w:hAnsiTheme="minorHAnsi" w:cstheme="minorBidi"/>
          <w:b w:val="0"/>
          <w:bCs w:val="0"/>
          <w:noProof/>
          <w:szCs w:val="22"/>
          <w:lang w:eastAsia="en-AU"/>
        </w:rPr>
        <w:tab/>
      </w:r>
      <w:r>
        <w:rPr>
          <w:noProof/>
        </w:rPr>
        <w:t>Security and Confidentiality</w:t>
      </w:r>
      <w:r>
        <w:rPr>
          <w:noProof/>
        </w:rPr>
        <w:tab/>
      </w:r>
      <w:r>
        <w:rPr>
          <w:noProof/>
        </w:rPr>
        <w:fldChar w:fldCharType="begin"/>
      </w:r>
      <w:r>
        <w:rPr>
          <w:noProof/>
        </w:rPr>
        <w:instrText xml:space="preserve"> PAGEREF _Toc50005771 \h </w:instrText>
      </w:r>
      <w:r>
        <w:rPr>
          <w:noProof/>
        </w:rPr>
      </w:r>
      <w:r>
        <w:rPr>
          <w:noProof/>
        </w:rPr>
        <w:fldChar w:fldCharType="separate"/>
      </w:r>
      <w:r>
        <w:rPr>
          <w:noProof/>
        </w:rPr>
        <w:t>6</w:t>
      </w:r>
      <w:r>
        <w:rPr>
          <w:noProof/>
        </w:rPr>
        <w:fldChar w:fldCharType="end"/>
      </w:r>
    </w:p>
    <w:p w14:paraId="4B5293D9" w14:textId="22407CC9" w:rsidR="0074551C" w:rsidRDefault="0074551C">
      <w:pPr>
        <w:pStyle w:val="TOC1"/>
        <w:rPr>
          <w:rFonts w:asciiTheme="minorHAnsi" w:eastAsiaTheme="minorEastAsia" w:hAnsiTheme="minorHAnsi" w:cstheme="minorBidi"/>
          <w:b w:val="0"/>
          <w:bCs w:val="0"/>
          <w:noProof/>
          <w:szCs w:val="22"/>
          <w:lang w:eastAsia="en-AU"/>
        </w:rPr>
      </w:pPr>
      <w:r w:rsidRPr="00EC351D">
        <w:rPr>
          <w:noProof/>
          <w:snapToGrid w:val="0"/>
          <w:lang w:eastAsia="ja-JP"/>
        </w:rPr>
        <w:t>8</w:t>
      </w:r>
      <w:r>
        <w:rPr>
          <w:rFonts w:asciiTheme="minorHAnsi" w:eastAsiaTheme="minorEastAsia" w:hAnsiTheme="minorHAnsi" w:cstheme="minorBidi"/>
          <w:b w:val="0"/>
          <w:bCs w:val="0"/>
          <w:noProof/>
          <w:szCs w:val="22"/>
          <w:lang w:eastAsia="en-AU"/>
        </w:rPr>
        <w:tab/>
      </w:r>
      <w:r>
        <w:rPr>
          <w:noProof/>
        </w:rPr>
        <w:t>Remote Assessment Considerations</w:t>
      </w:r>
      <w:r>
        <w:rPr>
          <w:noProof/>
        </w:rPr>
        <w:tab/>
      </w:r>
      <w:r>
        <w:rPr>
          <w:noProof/>
        </w:rPr>
        <w:fldChar w:fldCharType="begin"/>
      </w:r>
      <w:r>
        <w:rPr>
          <w:noProof/>
        </w:rPr>
        <w:instrText xml:space="preserve"> PAGEREF _Toc50005772 \h </w:instrText>
      </w:r>
      <w:r>
        <w:rPr>
          <w:noProof/>
        </w:rPr>
      </w:r>
      <w:r>
        <w:rPr>
          <w:noProof/>
        </w:rPr>
        <w:fldChar w:fldCharType="separate"/>
      </w:r>
      <w:r>
        <w:rPr>
          <w:noProof/>
        </w:rPr>
        <w:t>6</w:t>
      </w:r>
      <w:r>
        <w:rPr>
          <w:noProof/>
        </w:rPr>
        <w:fldChar w:fldCharType="end"/>
      </w:r>
    </w:p>
    <w:p w14:paraId="39FEC945" w14:textId="24ACD5C8" w:rsidR="0074551C" w:rsidRDefault="0074551C">
      <w:pPr>
        <w:pStyle w:val="TOC1"/>
        <w:rPr>
          <w:rFonts w:asciiTheme="minorHAnsi" w:eastAsiaTheme="minorEastAsia" w:hAnsiTheme="minorHAnsi" w:cstheme="minorBidi"/>
          <w:b w:val="0"/>
          <w:bCs w:val="0"/>
          <w:noProof/>
          <w:szCs w:val="22"/>
          <w:lang w:eastAsia="en-AU"/>
        </w:rPr>
      </w:pPr>
      <w:r>
        <w:rPr>
          <w:noProof/>
        </w:rPr>
        <w:t>9</w:t>
      </w:r>
      <w:r>
        <w:rPr>
          <w:rFonts w:asciiTheme="minorHAnsi" w:eastAsiaTheme="minorEastAsia" w:hAnsiTheme="minorHAnsi" w:cstheme="minorBidi"/>
          <w:b w:val="0"/>
          <w:bCs w:val="0"/>
          <w:noProof/>
          <w:szCs w:val="22"/>
          <w:lang w:eastAsia="en-AU"/>
        </w:rPr>
        <w:tab/>
      </w:r>
      <w:r>
        <w:rPr>
          <w:noProof/>
        </w:rPr>
        <w:t>Determining CAB Eligibility</w:t>
      </w:r>
      <w:r>
        <w:rPr>
          <w:noProof/>
        </w:rPr>
        <w:tab/>
      </w:r>
      <w:r>
        <w:rPr>
          <w:noProof/>
        </w:rPr>
        <w:fldChar w:fldCharType="begin"/>
      </w:r>
      <w:r>
        <w:rPr>
          <w:noProof/>
        </w:rPr>
        <w:instrText xml:space="preserve"> PAGEREF _Toc50005773 \h </w:instrText>
      </w:r>
      <w:r>
        <w:rPr>
          <w:noProof/>
        </w:rPr>
      </w:r>
      <w:r>
        <w:rPr>
          <w:noProof/>
        </w:rPr>
        <w:fldChar w:fldCharType="separate"/>
      </w:r>
      <w:r>
        <w:rPr>
          <w:noProof/>
        </w:rPr>
        <w:t>7</w:t>
      </w:r>
      <w:r>
        <w:rPr>
          <w:noProof/>
        </w:rPr>
        <w:fldChar w:fldCharType="end"/>
      </w:r>
    </w:p>
    <w:p w14:paraId="7E7C22F2" w14:textId="5F5E31CA" w:rsidR="0074551C" w:rsidRDefault="0074551C">
      <w:pPr>
        <w:pStyle w:val="TOC1"/>
        <w:rPr>
          <w:rFonts w:asciiTheme="minorHAnsi" w:eastAsiaTheme="minorEastAsia" w:hAnsiTheme="minorHAnsi" w:cstheme="minorBidi"/>
          <w:b w:val="0"/>
          <w:bCs w:val="0"/>
          <w:noProof/>
          <w:szCs w:val="22"/>
          <w:lang w:eastAsia="en-AU"/>
        </w:rPr>
      </w:pPr>
      <w:r>
        <w:rPr>
          <w:noProof/>
        </w:rPr>
        <w:t>10</w:t>
      </w:r>
      <w:r>
        <w:rPr>
          <w:rFonts w:asciiTheme="minorHAnsi" w:eastAsiaTheme="minorEastAsia" w:hAnsiTheme="minorHAnsi" w:cstheme="minorBidi"/>
          <w:b w:val="0"/>
          <w:bCs w:val="0"/>
          <w:noProof/>
          <w:szCs w:val="22"/>
          <w:lang w:eastAsia="en-AU"/>
        </w:rPr>
        <w:tab/>
      </w:r>
      <w:r>
        <w:rPr>
          <w:noProof/>
        </w:rPr>
        <w:t>Planning and Scheduling</w:t>
      </w:r>
      <w:r>
        <w:rPr>
          <w:noProof/>
        </w:rPr>
        <w:tab/>
      </w:r>
      <w:r>
        <w:rPr>
          <w:noProof/>
        </w:rPr>
        <w:fldChar w:fldCharType="begin"/>
      </w:r>
      <w:r>
        <w:rPr>
          <w:noProof/>
        </w:rPr>
        <w:instrText xml:space="preserve"> PAGEREF _Toc50005774 \h </w:instrText>
      </w:r>
      <w:r>
        <w:rPr>
          <w:noProof/>
        </w:rPr>
      </w:r>
      <w:r>
        <w:rPr>
          <w:noProof/>
        </w:rPr>
        <w:fldChar w:fldCharType="separate"/>
      </w:r>
      <w:r>
        <w:rPr>
          <w:noProof/>
        </w:rPr>
        <w:t>8</w:t>
      </w:r>
      <w:r>
        <w:rPr>
          <w:noProof/>
        </w:rPr>
        <w:fldChar w:fldCharType="end"/>
      </w:r>
    </w:p>
    <w:p w14:paraId="7B5597AB" w14:textId="5674059B" w:rsidR="0074551C" w:rsidRDefault="0074551C">
      <w:pPr>
        <w:pStyle w:val="TOC1"/>
        <w:rPr>
          <w:rFonts w:asciiTheme="minorHAnsi" w:eastAsiaTheme="minorEastAsia" w:hAnsiTheme="minorHAnsi" w:cstheme="minorBidi"/>
          <w:b w:val="0"/>
          <w:bCs w:val="0"/>
          <w:noProof/>
          <w:szCs w:val="22"/>
          <w:lang w:eastAsia="en-AU"/>
        </w:rPr>
      </w:pPr>
      <w:r>
        <w:rPr>
          <w:noProof/>
        </w:rPr>
        <w:t>11</w:t>
      </w:r>
      <w:r>
        <w:rPr>
          <w:rFonts w:asciiTheme="minorHAnsi" w:eastAsiaTheme="minorEastAsia" w:hAnsiTheme="minorHAnsi" w:cstheme="minorBidi"/>
          <w:b w:val="0"/>
          <w:bCs w:val="0"/>
          <w:noProof/>
          <w:szCs w:val="22"/>
          <w:lang w:eastAsia="en-AU"/>
        </w:rPr>
        <w:tab/>
      </w:r>
      <w:r>
        <w:rPr>
          <w:noProof/>
        </w:rPr>
        <w:t>Performing an Effective Remote Assessment</w:t>
      </w:r>
      <w:r>
        <w:rPr>
          <w:noProof/>
        </w:rPr>
        <w:tab/>
      </w:r>
      <w:r>
        <w:rPr>
          <w:noProof/>
        </w:rPr>
        <w:fldChar w:fldCharType="begin"/>
      </w:r>
      <w:r>
        <w:rPr>
          <w:noProof/>
        </w:rPr>
        <w:instrText xml:space="preserve"> PAGEREF _Toc50005775 \h </w:instrText>
      </w:r>
      <w:r>
        <w:rPr>
          <w:noProof/>
        </w:rPr>
      </w:r>
      <w:r>
        <w:rPr>
          <w:noProof/>
        </w:rPr>
        <w:fldChar w:fldCharType="separate"/>
      </w:r>
      <w:r>
        <w:rPr>
          <w:noProof/>
        </w:rPr>
        <w:t>9</w:t>
      </w:r>
      <w:r>
        <w:rPr>
          <w:noProof/>
        </w:rPr>
        <w:fldChar w:fldCharType="end"/>
      </w:r>
    </w:p>
    <w:p w14:paraId="1DA881C5" w14:textId="16996F86" w:rsidR="0074551C" w:rsidRDefault="0074551C">
      <w:pPr>
        <w:pStyle w:val="TOC1"/>
        <w:rPr>
          <w:rFonts w:asciiTheme="minorHAnsi" w:eastAsiaTheme="minorEastAsia" w:hAnsiTheme="minorHAnsi" w:cstheme="minorBidi"/>
          <w:b w:val="0"/>
          <w:bCs w:val="0"/>
          <w:noProof/>
          <w:szCs w:val="22"/>
          <w:lang w:eastAsia="en-AU"/>
        </w:rPr>
      </w:pPr>
      <w:r>
        <w:rPr>
          <w:noProof/>
        </w:rPr>
        <w:t>12</w:t>
      </w:r>
      <w:r>
        <w:rPr>
          <w:rFonts w:asciiTheme="minorHAnsi" w:eastAsiaTheme="minorEastAsia" w:hAnsiTheme="minorHAnsi" w:cstheme="minorBidi"/>
          <w:b w:val="0"/>
          <w:bCs w:val="0"/>
          <w:noProof/>
          <w:szCs w:val="22"/>
          <w:lang w:eastAsia="en-AU"/>
        </w:rPr>
        <w:tab/>
      </w:r>
      <w:r>
        <w:rPr>
          <w:noProof/>
        </w:rPr>
        <w:t>Technical Witnessing</w:t>
      </w:r>
      <w:r>
        <w:rPr>
          <w:noProof/>
        </w:rPr>
        <w:tab/>
      </w:r>
      <w:r>
        <w:rPr>
          <w:noProof/>
        </w:rPr>
        <w:fldChar w:fldCharType="begin"/>
      </w:r>
      <w:r>
        <w:rPr>
          <w:noProof/>
        </w:rPr>
        <w:instrText xml:space="preserve"> PAGEREF _Toc50005776 \h </w:instrText>
      </w:r>
      <w:r>
        <w:rPr>
          <w:noProof/>
        </w:rPr>
      </w:r>
      <w:r>
        <w:rPr>
          <w:noProof/>
        </w:rPr>
        <w:fldChar w:fldCharType="separate"/>
      </w:r>
      <w:r>
        <w:rPr>
          <w:noProof/>
        </w:rPr>
        <w:t>10</w:t>
      </w:r>
      <w:r>
        <w:rPr>
          <w:noProof/>
        </w:rPr>
        <w:fldChar w:fldCharType="end"/>
      </w:r>
    </w:p>
    <w:p w14:paraId="648725C6" w14:textId="3EFF8337" w:rsidR="0074551C" w:rsidRDefault="0074551C">
      <w:pPr>
        <w:pStyle w:val="TOC1"/>
        <w:rPr>
          <w:rFonts w:asciiTheme="minorHAnsi" w:eastAsiaTheme="minorEastAsia" w:hAnsiTheme="minorHAnsi" w:cstheme="minorBidi"/>
          <w:b w:val="0"/>
          <w:bCs w:val="0"/>
          <w:noProof/>
          <w:szCs w:val="22"/>
          <w:lang w:eastAsia="en-AU"/>
        </w:rPr>
      </w:pPr>
      <w:r>
        <w:rPr>
          <w:noProof/>
        </w:rPr>
        <w:t>13</w:t>
      </w:r>
      <w:r>
        <w:rPr>
          <w:rFonts w:asciiTheme="minorHAnsi" w:eastAsiaTheme="minorEastAsia" w:hAnsiTheme="minorHAnsi" w:cstheme="minorBidi"/>
          <w:b w:val="0"/>
          <w:bCs w:val="0"/>
          <w:noProof/>
          <w:szCs w:val="22"/>
          <w:lang w:eastAsia="en-AU"/>
        </w:rPr>
        <w:tab/>
      </w:r>
      <w:r>
        <w:rPr>
          <w:noProof/>
        </w:rPr>
        <w:t>Post Assessment Activities</w:t>
      </w:r>
      <w:r>
        <w:rPr>
          <w:noProof/>
        </w:rPr>
        <w:tab/>
      </w:r>
      <w:r>
        <w:rPr>
          <w:noProof/>
        </w:rPr>
        <w:fldChar w:fldCharType="begin"/>
      </w:r>
      <w:r>
        <w:rPr>
          <w:noProof/>
        </w:rPr>
        <w:instrText xml:space="preserve"> PAGEREF _Toc50005777 \h </w:instrText>
      </w:r>
      <w:r>
        <w:rPr>
          <w:noProof/>
        </w:rPr>
      </w:r>
      <w:r>
        <w:rPr>
          <w:noProof/>
        </w:rPr>
        <w:fldChar w:fldCharType="separate"/>
      </w:r>
      <w:r>
        <w:rPr>
          <w:noProof/>
        </w:rPr>
        <w:t>11</w:t>
      </w:r>
      <w:r>
        <w:rPr>
          <w:noProof/>
        </w:rPr>
        <w:fldChar w:fldCharType="end"/>
      </w:r>
    </w:p>
    <w:p w14:paraId="2FC11A83" w14:textId="1CAD107B" w:rsidR="0074551C" w:rsidRDefault="0074551C">
      <w:pPr>
        <w:pStyle w:val="TOC1"/>
        <w:rPr>
          <w:rFonts w:asciiTheme="minorHAnsi" w:eastAsiaTheme="minorEastAsia" w:hAnsiTheme="minorHAnsi" w:cstheme="minorBidi"/>
          <w:b w:val="0"/>
          <w:bCs w:val="0"/>
          <w:noProof/>
          <w:szCs w:val="22"/>
          <w:lang w:eastAsia="en-AU"/>
        </w:rPr>
      </w:pPr>
      <w:r w:rsidRPr="00EC351D">
        <w:rPr>
          <w:noProof/>
          <w:lang w:val="en-US" w:eastAsia="en-AU"/>
        </w:rPr>
        <w:t>AMENDMENT TABLE</w:t>
      </w:r>
      <w:r>
        <w:rPr>
          <w:noProof/>
        </w:rPr>
        <w:tab/>
      </w:r>
      <w:r>
        <w:rPr>
          <w:noProof/>
        </w:rPr>
        <w:fldChar w:fldCharType="begin"/>
      </w:r>
      <w:r>
        <w:rPr>
          <w:noProof/>
        </w:rPr>
        <w:instrText xml:space="preserve"> PAGEREF _Toc50005778 \h </w:instrText>
      </w:r>
      <w:r>
        <w:rPr>
          <w:noProof/>
        </w:rPr>
      </w:r>
      <w:r>
        <w:rPr>
          <w:noProof/>
        </w:rPr>
        <w:fldChar w:fldCharType="separate"/>
      </w:r>
      <w:r>
        <w:rPr>
          <w:noProof/>
        </w:rPr>
        <w:t>11</w:t>
      </w:r>
      <w:r>
        <w:rPr>
          <w:noProof/>
        </w:rPr>
        <w:fldChar w:fldCharType="end"/>
      </w:r>
    </w:p>
    <w:p w14:paraId="3F4DBA10" w14:textId="1E22D78D" w:rsidR="00A72F9B" w:rsidRPr="003223A9" w:rsidRDefault="006551CB" w:rsidP="00687E9D">
      <w:pPr>
        <w:tabs>
          <w:tab w:val="left" w:pos="426"/>
        </w:tabs>
      </w:pPr>
      <w:r w:rsidRPr="003223A9">
        <w:fldChar w:fldCharType="end"/>
      </w:r>
    </w:p>
    <w:p w14:paraId="23E7C1EB" w14:textId="636790D0" w:rsidR="002A5376" w:rsidRDefault="002A5376">
      <w:pPr>
        <w:jc w:val="left"/>
      </w:pPr>
      <w:r>
        <w:br w:type="page"/>
      </w:r>
    </w:p>
    <w:p w14:paraId="302B19B2" w14:textId="4EE282C9" w:rsidR="00A34B50" w:rsidRPr="00F53ED0" w:rsidRDefault="00A34B50" w:rsidP="00FE6131">
      <w:pPr>
        <w:pStyle w:val="Heading1"/>
        <w:ind w:left="720" w:hanging="720"/>
      </w:pPr>
      <w:bookmarkStart w:id="0" w:name="_Toc50005765"/>
      <w:r w:rsidRPr="00F53ED0">
        <w:lastRenderedPageBreak/>
        <w:t>Introduction</w:t>
      </w:r>
      <w:bookmarkEnd w:id="0"/>
    </w:p>
    <w:p w14:paraId="4D8DD341" w14:textId="01485480" w:rsidR="00A771B0" w:rsidRDefault="003B6213" w:rsidP="00A771B0">
      <w:pPr>
        <w:pStyle w:val="ListParagraph"/>
        <w:numPr>
          <w:ilvl w:val="1"/>
          <w:numId w:val="24"/>
        </w:numPr>
        <w:ind w:left="709" w:hanging="709"/>
        <w:rPr>
          <w:lang w:val="en-GB"/>
        </w:rPr>
      </w:pPr>
      <w:r w:rsidRPr="00A771B0">
        <w:rPr>
          <w:lang w:val="en-GB"/>
        </w:rPr>
        <w:t xml:space="preserve">As </w:t>
      </w:r>
      <w:r w:rsidR="00D3257C" w:rsidRPr="00A771B0">
        <w:rPr>
          <w:lang w:val="en-GB"/>
        </w:rPr>
        <w:t>I</w:t>
      </w:r>
      <w:r w:rsidRPr="00A771B0">
        <w:rPr>
          <w:lang w:val="en-GB"/>
        </w:rPr>
        <w:t xml:space="preserve">nformation and </w:t>
      </w:r>
      <w:r w:rsidR="00D3257C" w:rsidRPr="00A771B0">
        <w:rPr>
          <w:lang w:val="en-GB"/>
        </w:rPr>
        <w:t>C</w:t>
      </w:r>
      <w:r w:rsidRPr="00A771B0">
        <w:rPr>
          <w:lang w:val="en-GB"/>
        </w:rPr>
        <w:t xml:space="preserve">ommunication </w:t>
      </w:r>
      <w:r w:rsidR="00D3257C" w:rsidRPr="00A771B0">
        <w:rPr>
          <w:lang w:val="en-GB"/>
        </w:rPr>
        <w:t>T</w:t>
      </w:r>
      <w:r w:rsidRPr="00A771B0">
        <w:rPr>
          <w:lang w:val="en-GB"/>
        </w:rPr>
        <w:t xml:space="preserve">echnology (ICT) becomes more </w:t>
      </w:r>
      <w:r w:rsidR="00595F2E" w:rsidRPr="00A771B0">
        <w:rPr>
          <w:lang w:val="en-GB"/>
        </w:rPr>
        <w:t xml:space="preserve">advanced and </w:t>
      </w:r>
      <w:r w:rsidRPr="00A771B0">
        <w:rPr>
          <w:lang w:val="en-GB"/>
        </w:rPr>
        <w:t>sophisticated</w:t>
      </w:r>
      <w:r w:rsidR="00595F2E" w:rsidRPr="00A771B0">
        <w:rPr>
          <w:lang w:val="en-GB"/>
        </w:rPr>
        <w:t xml:space="preserve">, </w:t>
      </w:r>
      <w:r w:rsidR="00BE2823" w:rsidRPr="00A771B0">
        <w:rPr>
          <w:lang w:val="en-GB"/>
        </w:rPr>
        <w:t>there is an opportunity to use</w:t>
      </w:r>
      <w:r w:rsidR="00595F2E" w:rsidRPr="00A771B0">
        <w:rPr>
          <w:lang w:val="en-GB"/>
        </w:rPr>
        <w:t xml:space="preserve"> </w:t>
      </w:r>
      <w:r w:rsidRPr="00A771B0">
        <w:rPr>
          <w:lang w:val="en-GB"/>
        </w:rPr>
        <w:t xml:space="preserve">ICT to </w:t>
      </w:r>
      <w:r w:rsidR="00BE2823" w:rsidRPr="00A771B0">
        <w:rPr>
          <w:lang w:val="en-GB"/>
        </w:rPr>
        <w:t xml:space="preserve">improve </w:t>
      </w:r>
      <w:r w:rsidR="00595F2E" w:rsidRPr="00A771B0">
        <w:rPr>
          <w:lang w:val="en-GB"/>
        </w:rPr>
        <w:t>the</w:t>
      </w:r>
      <w:r w:rsidRPr="00A771B0">
        <w:rPr>
          <w:lang w:val="en-GB"/>
        </w:rPr>
        <w:t xml:space="preserve"> effectiveness and efficiency</w:t>
      </w:r>
      <w:r w:rsidR="00595F2E" w:rsidRPr="00A771B0">
        <w:rPr>
          <w:lang w:val="en-GB"/>
        </w:rPr>
        <w:t xml:space="preserve"> of </w:t>
      </w:r>
      <w:r w:rsidR="00BE2823" w:rsidRPr="00A771B0">
        <w:rPr>
          <w:lang w:val="en-GB"/>
        </w:rPr>
        <w:t xml:space="preserve">accreditation </w:t>
      </w:r>
      <w:r w:rsidR="00595F2E" w:rsidRPr="00A771B0">
        <w:rPr>
          <w:lang w:val="en-GB"/>
        </w:rPr>
        <w:t>assessment activit</w:t>
      </w:r>
      <w:r w:rsidR="00BE2823" w:rsidRPr="00A771B0">
        <w:rPr>
          <w:lang w:val="en-GB"/>
        </w:rPr>
        <w:t xml:space="preserve">ies. When ICT is used to undertake accreditation assessment activities </w:t>
      </w:r>
      <w:r w:rsidR="00595F2E" w:rsidRPr="00A771B0">
        <w:rPr>
          <w:lang w:val="en-GB"/>
        </w:rPr>
        <w:t>the integrity of</w:t>
      </w:r>
      <w:r w:rsidR="00BE2823" w:rsidRPr="00A771B0">
        <w:rPr>
          <w:lang w:val="en-GB"/>
        </w:rPr>
        <w:t>,</w:t>
      </w:r>
      <w:r w:rsidR="00595F2E" w:rsidRPr="00A771B0">
        <w:rPr>
          <w:lang w:val="en-GB"/>
        </w:rPr>
        <w:t xml:space="preserve"> and confidence in</w:t>
      </w:r>
      <w:r w:rsidR="00BE2823" w:rsidRPr="00A771B0">
        <w:rPr>
          <w:lang w:val="en-GB"/>
        </w:rPr>
        <w:t>,</w:t>
      </w:r>
      <w:r w:rsidRPr="00A771B0">
        <w:rPr>
          <w:lang w:val="en-GB"/>
        </w:rPr>
        <w:t xml:space="preserve"> </w:t>
      </w:r>
      <w:r w:rsidR="00595F2E" w:rsidRPr="00A771B0">
        <w:rPr>
          <w:lang w:val="en-GB"/>
        </w:rPr>
        <w:t>assessment</w:t>
      </w:r>
      <w:r w:rsidR="00BE2823" w:rsidRPr="00A771B0">
        <w:rPr>
          <w:lang w:val="en-GB"/>
        </w:rPr>
        <w:t xml:space="preserve"> results must be maintained.</w:t>
      </w:r>
    </w:p>
    <w:p w14:paraId="4EDE62D4" w14:textId="77777777" w:rsidR="00A771B0" w:rsidRPr="00A771B0" w:rsidRDefault="00A771B0" w:rsidP="00A771B0">
      <w:pPr>
        <w:rPr>
          <w:lang w:val="en-GB"/>
        </w:rPr>
      </w:pPr>
    </w:p>
    <w:p w14:paraId="664D64AA" w14:textId="44228808" w:rsidR="00A771B0" w:rsidRPr="00A771B0" w:rsidRDefault="00D3257C" w:rsidP="001F6FD0">
      <w:pPr>
        <w:pStyle w:val="ListParagraph"/>
        <w:numPr>
          <w:ilvl w:val="1"/>
          <w:numId w:val="24"/>
        </w:numPr>
        <w:ind w:left="709" w:hanging="709"/>
        <w:rPr>
          <w:lang w:val="en-GB"/>
        </w:rPr>
      </w:pPr>
      <w:r w:rsidRPr="00A771B0">
        <w:rPr>
          <w:lang w:val="en-GB"/>
        </w:rPr>
        <w:t xml:space="preserve">This document </w:t>
      </w:r>
      <w:r w:rsidR="00B869D7" w:rsidRPr="00B869D7">
        <w:rPr>
          <w:lang w:val="en-GB"/>
        </w:rPr>
        <w:t>provides guidance to A</w:t>
      </w:r>
      <w:r w:rsidR="00B869D7">
        <w:rPr>
          <w:lang w:val="en-GB"/>
        </w:rPr>
        <w:t>ccreditation Bodies (ABs)</w:t>
      </w:r>
      <w:r w:rsidR="00B869D7" w:rsidRPr="00B869D7">
        <w:rPr>
          <w:lang w:val="en-GB"/>
        </w:rPr>
        <w:t xml:space="preserve"> on the planning, </w:t>
      </w:r>
      <w:r w:rsidR="00B869D7">
        <w:rPr>
          <w:lang w:val="en-GB"/>
        </w:rPr>
        <w:t xml:space="preserve">preparation, </w:t>
      </w:r>
      <w:r w:rsidR="00B869D7" w:rsidRPr="00B869D7">
        <w:rPr>
          <w:lang w:val="en-GB"/>
        </w:rPr>
        <w:t>management and performance of remote assessments</w:t>
      </w:r>
      <w:r w:rsidRPr="00A771B0">
        <w:rPr>
          <w:lang w:val="en-GB"/>
        </w:rPr>
        <w:t>.</w:t>
      </w:r>
    </w:p>
    <w:p w14:paraId="6F352EB2" w14:textId="77777777" w:rsidR="00A771B0" w:rsidRPr="00A771B0" w:rsidRDefault="00A771B0" w:rsidP="00A771B0">
      <w:pPr>
        <w:rPr>
          <w:lang w:val="en-GB"/>
        </w:rPr>
      </w:pPr>
    </w:p>
    <w:p w14:paraId="094F4F0C" w14:textId="7BC970C5" w:rsidR="00D3257C" w:rsidRDefault="00D3257C" w:rsidP="00A771B0">
      <w:pPr>
        <w:pStyle w:val="ListParagraph"/>
        <w:numPr>
          <w:ilvl w:val="1"/>
          <w:numId w:val="24"/>
        </w:numPr>
        <w:ind w:left="720" w:hanging="720"/>
        <w:contextualSpacing w:val="0"/>
        <w:rPr>
          <w:lang w:val="en-GB"/>
        </w:rPr>
      </w:pPr>
      <w:r>
        <w:rPr>
          <w:lang w:val="en-GB"/>
        </w:rPr>
        <w:t>R</w:t>
      </w:r>
      <w:r w:rsidRPr="00D3257C">
        <w:rPr>
          <w:lang w:val="en-GB"/>
        </w:rPr>
        <w:t xml:space="preserve">emote assessments </w:t>
      </w:r>
      <w:r w:rsidR="00595F2E">
        <w:rPr>
          <w:lang w:val="en-GB"/>
        </w:rPr>
        <w:t xml:space="preserve">can </w:t>
      </w:r>
      <w:r w:rsidRPr="00D3257C">
        <w:rPr>
          <w:lang w:val="en-GB"/>
        </w:rPr>
        <w:t>provide the AB</w:t>
      </w:r>
      <w:r w:rsidR="00595F2E">
        <w:rPr>
          <w:lang w:val="en-GB"/>
        </w:rPr>
        <w:t>s</w:t>
      </w:r>
      <w:r w:rsidRPr="00D3257C">
        <w:rPr>
          <w:lang w:val="en-GB"/>
        </w:rPr>
        <w:t xml:space="preserve"> </w:t>
      </w:r>
      <w:r>
        <w:rPr>
          <w:lang w:val="en-GB"/>
        </w:rPr>
        <w:t xml:space="preserve">additional assessment techniques </w:t>
      </w:r>
      <w:r w:rsidR="00595F2E">
        <w:rPr>
          <w:lang w:val="en-GB"/>
        </w:rPr>
        <w:t>to</w:t>
      </w:r>
      <w:r>
        <w:rPr>
          <w:lang w:val="en-GB"/>
        </w:rPr>
        <w:t xml:space="preserve"> </w:t>
      </w:r>
      <w:r w:rsidRPr="00D3257C">
        <w:rPr>
          <w:lang w:val="en-GB"/>
        </w:rPr>
        <w:t xml:space="preserve">facilitate </w:t>
      </w:r>
      <w:r w:rsidR="006A0A50">
        <w:rPr>
          <w:lang w:val="en-GB"/>
        </w:rPr>
        <w:t xml:space="preserve">the </w:t>
      </w:r>
      <w:r w:rsidRPr="00D3257C">
        <w:rPr>
          <w:lang w:val="en-GB"/>
        </w:rPr>
        <w:t xml:space="preserve">assessment of </w:t>
      </w:r>
      <w:r w:rsidR="009E46D7">
        <w:rPr>
          <w:lang w:val="en-GB"/>
        </w:rPr>
        <w:t>Conformity Assessment Bod</w:t>
      </w:r>
      <w:r w:rsidR="002628DD">
        <w:rPr>
          <w:lang w:val="en-GB"/>
        </w:rPr>
        <w:t>ies</w:t>
      </w:r>
      <w:r w:rsidR="009E46D7">
        <w:rPr>
          <w:lang w:val="en-GB"/>
        </w:rPr>
        <w:t xml:space="preserve"> (</w:t>
      </w:r>
      <w:r w:rsidRPr="00D3257C">
        <w:rPr>
          <w:lang w:val="en-GB"/>
        </w:rPr>
        <w:t>CAB</w:t>
      </w:r>
      <w:r w:rsidR="002628DD">
        <w:rPr>
          <w:lang w:val="en-GB"/>
        </w:rPr>
        <w:t>s</w:t>
      </w:r>
      <w:r w:rsidR="009E46D7">
        <w:rPr>
          <w:lang w:val="en-GB"/>
        </w:rPr>
        <w:t>)</w:t>
      </w:r>
      <w:r w:rsidRPr="00D3257C">
        <w:rPr>
          <w:lang w:val="en-GB"/>
        </w:rPr>
        <w:t xml:space="preserve"> </w:t>
      </w:r>
      <w:r w:rsidR="00595F2E">
        <w:rPr>
          <w:lang w:val="en-GB"/>
        </w:rPr>
        <w:t xml:space="preserve">with the same </w:t>
      </w:r>
      <w:r w:rsidR="002628DD">
        <w:rPr>
          <w:lang w:val="en-GB"/>
        </w:rPr>
        <w:t xml:space="preserve">or enhanced </w:t>
      </w:r>
      <w:r w:rsidR="00595F2E">
        <w:rPr>
          <w:lang w:val="en-GB"/>
        </w:rPr>
        <w:t>degree of effectiveness</w:t>
      </w:r>
      <w:r w:rsidR="002628DD">
        <w:rPr>
          <w:lang w:val="en-GB"/>
        </w:rPr>
        <w:t xml:space="preserve"> </w:t>
      </w:r>
      <w:r w:rsidR="00743394">
        <w:rPr>
          <w:lang w:val="en-GB"/>
        </w:rPr>
        <w:t xml:space="preserve">than </w:t>
      </w:r>
      <w:r w:rsidR="00B85F5A">
        <w:rPr>
          <w:lang w:val="en-GB"/>
        </w:rPr>
        <w:t xml:space="preserve">traditional onsite assessments.  </w:t>
      </w:r>
      <w:r w:rsidRPr="00D3257C">
        <w:rPr>
          <w:lang w:val="en-GB"/>
        </w:rPr>
        <w:t xml:space="preserve">Further, remote assessment </w:t>
      </w:r>
      <w:r w:rsidR="009D72C5">
        <w:rPr>
          <w:lang w:val="en-GB"/>
        </w:rPr>
        <w:t>techniques</w:t>
      </w:r>
      <w:r w:rsidRPr="00D3257C">
        <w:rPr>
          <w:lang w:val="en-GB"/>
        </w:rPr>
        <w:t xml:space="preserve"> </w:t>
      </w:r>
      <w:r w:rsidR="009D72C5">
        <w:rPr>
          <w:lang w:val="en-GB"/>
        </w:rPr>
        <w:t xml:space="preserve">may </w:t>
      </w:r>
      <w:r w:rsidRPr="00D3257C">
        <w:rPr>
          <w:lang w:val="en-GB"/>
        </w:rPr>
        <w:t xml:space="preserve">permit the AB to witness and assess more locations and </w:t>
      </w:r>
      <w:r w:rsidR="00B869D7" w:rsidRPr="00D3257C">
        <w:rPr>
          <w:lang w:val="en-GB"/>
        </w:rPr>
        <w:t>capabilit</w:t>
      </w:r>
      <w:r w:rsidR="00B869D7">
        <w:rPr>
          <w:lang w:val="en-GB"/>
        </w:rPr>
        <w:t>ies</w:t>
      </w:r>
      <w:r w:rsidR="00B869D7" w:rsidRPr="00D3257C">
        <w:rPr>
          <w:lang w:val="en-GB"/>
        </w:rPr>
        <w:t xml:space="preserve"> </w:t>
      </w:r>
      <w:r w:rsidRPr="00D3257C">
        <w:rPr>
          <w:lang w:val="en-GB"/>
        </w:rPr>
        <w:t xml:space="preserve">with approximately </w:t>
      </w:r>
      <w:r w:rsidR="006A0A50">
        <w:rPr>
          <w:lang w:val="en-GB"/>
        </w:rPr>
        <w:t xml:space="preserve">the </w:t>
      </w:r>
      <w:r w:rsidRPr="00D3257C">
        <w:rPr>
          <w:lang w:val="en-GB"/>
        </w:rPr>
        <w:t xml:space="preserve">same </w:t>
      </w:r>
      <w:r w:rsidRPr="002A4D92">
        <w:rPr>
          <w:lang w:val="en-GB"/>
        </w:rPr>
        <w:t xml:space="preserve">amount of resources </w:t>
      </w:r>
      <w:r w:rsidR="002628DD">
        <w:rPr>
          <w:lang w:val="en-GB"/>
        </w:rPr>
        <w:t xml:space="preserve">that </w:t>
      </w:r>
      <w:r w:rsidRPr="002A4D92">
        <w:rPr>
          <w:lang w:val="en-GB"/>
        </w:rPr>
        <w:t>it utilizes for on-site assessments.</w:t>
      </w:r>
    </w:p>
    <w:p w14:paraId="7099FBA6" w14:textId="77777777" w:rsidR="00A771B0" w:rsidRPr="00A771B0" w:rsidRDefault="00A771B0" w:rsidP="00A771B0">
      <w:pPr>
        <w:rPr>
          <w:lang w:val="en-GB"/>
        </w:rPr>
      </w:pPr>
    </w:p>
    <w:p w14:paraId="79E4990B" w14:textId="500CFD4D" w:rsidR="003B6213" w:rsidRPr="002A4D92" w:rsidRDefault="003B6213" w:rsidP="00A771B0">
      <w:pPr>
        <w:pStyle w:val="ListParagraph"/>
        <w:numPr>
          <w:ilvl w:val="1"/>
          <w:numId w:val="24"/>
        </w:numPr>
        <w:spacing w:after="60"/>
        <w:ind w:left="720" w:hanging="720"/>
        <w:contextualSpacing w:val="0"/>
        <w:rPr>
          <w:lang w:val="en-GB"/>
        </w:rPr>
      </w:pPr>
      <w:r w:rsidRPr="002A4D92">
        <w:rPr>
          <w:lang w:val="en-GB"/>
        </w:rPr>
        <w:t xml:space="preserve">Examples of the use of ICT during </w:t>
      </w:r>
      <w:r w:rsidR="002628DD">
        <w:rPr>
          <w:lang w:val="en-GB"/>
        </w:rPr>
        <w:t xml:space="preserve">accreditation </w:t>
      </w:r>
      <w:r w:rsidRPr="002A4D92">
        <w:rPr>
          <w:lang w:val="en-GB"/>
        </w:rPr>
        <w:t>assessments may include but are not limited to:</w:t>
      </w:r>
      <w:r w:rsidR="00D17D5C" w:rsidRPr="002A4D92">
        <w:rPr>
          <w:lang w:val="en-GB"/>
        </w:rPr>
        <w:t xml:space="preserve"> </w:t>
      </w:r>
    </w:p>
    <w:p w14:paraId="51D032BB" w14:textId="4CCAE919" w:rsidR="003B6213" w:rsidRPr="002A4D92" w:rsidRDefault="003B6213" w:rsidP="005152C4">
      <w:pPr>
        <w:pStyle w:val="ListParagraph"/>
        <w:numPr>
          <w:ilvl w:val="0"/>
          <w:numId w:val="17"/>
        </w:numPr>
        <w:spacing w:after="60"/>
        <w:ind w:left="1260" w:hanging="540"/>
        <w:contextualSpacing w:val="0"/>
        <w:rPr>
          <w:lang w:val="en-GB"/>
        </w:rPr>
      </w:pPr>
      <w:r w:rsidRPr="002A4D92">
        <w:rPr>
          <w:lang w:val="en-GB"/>
        </w:rPr>
        <w:t xml:space="preserve">Meetings; </w:t>
      </w:r>
      <w:r w:rsidR="006D034E">
        <w:rPr>
          <w:lang w:val="en-GB"/>
        </w:rPr>
        <w:t>utilizing</w:t>
      </w:r>
      <w:r w:rsidRPr="002A4D92">
        <w:rPr>
          <w:lang w:val="en-GB"/>
        </w:rPr>
        <w:t xml:space="preserve"> teleconference facilities, including audio, video</w:t>
      </w:r>
      <w:r w:rsidR="006D034E">
        <w:rPr>
          <w:lang w:val="en-GB"/>
        </w:rPr>
        <w:t>,</w:t>
      </w:r>
      <w:r w:rsidRPr="002A4D92">
        <w:rPr>
          <w:lang w:val="en-GB"/>
        </w:rPr>
        <w:t xml:space="preserve"> and data sharing</w:t>
      </w:r>
      <w:r w:rsidR="00717D8F">
        <w:rPr>
          <w:lang w:val="en-GB"/>
        </w:rPr>
        <w:t>.</w:t>
      </w:r>
    </w:p>
    <w:p w14:paraId="3B3713F7" w14:textId="6237B8EA" w:rsidR="003B6213" w:rsidRPr="002A4D92" w:rsidRDefault="003B6213" w:rsidP="005152C4">
      <w:pPr>
        <w:pStyle w:val="ListParagraph"/>
        <w:numPr>
          <w:ilvl w:val="0"/>
          <w:numId w:val="17"/>
        </w:numPr>
        <w:spacing w:after="60"/>
        <w:ind w:left="1260" w:hanging="540"/>
        <w:contextualSpacing w:val="0"/>
        <w:rPr>
          <w:lang w:val="en-GB"/>
        </w:rPr>
      </w:pPr>
      <w:r w:rsidRPr="002A4D92">
        <w:rPr>
          <w:lang w:val="en-GB"/>
        </w:rPr>
        <w:t xml:space="preserve">Assessment of documents and records </w:t>
      </w:r>
      <w:r w:rsidR="006D034E">
        <w:rPr>
          <w:lang w:val="en-GB"/>
        </w:rPr>
        <w:t>utilizing</w:t>
      </w:r>
      <w:r w:rsidRPr="002A4D92">
        <w:rPr>
          <w:lang w:val="en-GB"/>
        </w:rPr>
        <w:t xml:space="preserve"> remote access, either synchronously (in real</w:t>
      </w:r>
      <w:r w:rsidR="006D034E">
        <w:rPr>
          <w:lang w:val="en-GB"/>
        </w:rPr>
        <w:t>-</w:t>
      </w:r>
      <w:r w:rsidRPr="002A4D92">
        <w:rPr>
          <w:lang w:val="en-GB"/>
        </w:rPr>
        <w:t>time) or asynchronously (when applicable)</w:t>
      </w:r>
      <w:r w:rsidR="00717D8F">
        <w:rPr>
          <w:lang w:val="en-GB"/>
        </w:rPr>
        <w:t>.</w:t>
      </w:r>
    </w:p>
    <w:p w14:paraId="4B05B103" w14:textId="5B7B2DF1" w:rsidR="003B6213" w:rsidRPr="002A4D92" w:rsidRDefault="003B6213" w:rsidP="005152C4">
      <w:pPr>
        <w:pStyle w:val="ListParagraph"/>
        <w:numPr>
          <w:ilvl w:val="0"/>
          <w:numId w:val="17"/>
        </w:numPr>
        <w:spacing w:after="60"/>
        <w:ind w:left="1260" w:hanging="540"/>
        <w:contextualSpacing w:val="0"/>
        <w:rPr>
          <w:lang w:val="en-GB"/>
        </w:rPr>
      </w:pPr>
      <w:r w:rsidRPr="002A4D92">
        <w:rPr>
          <w:lang w:val="en-GB"/>
        </w:rPr>
        <w:t xml:space="preserve">Recording of information and evidence </w:t>
      </w:r>
      <w:r w:rsidR="006D034E">
        <w:rPr>
          <w:lang w:val="en-GB"/>
        </w:rPr>
        <w:t>utilizing</w:t>
      </w:r>
      <w:r w:rsidRPr="002A4D92">
        <w:rPr>
          <w:lang w:val="en-GB"/>
        </w:rPr>
        <w:t xml:space="preserve"> </w:t>
      </w:r>
      <w:r w:rsidR="009D72C5" w:rsidRPr="002A4D92">
        <w:rPr>
          <w:lang w:val="en-GB"/>
        </w:rPr>
        <w:t>pictures</w:t>
      </w:r>
      <w:r w:rsidRPr="002A4D92">
        <w:rPr>
          <w:lang w:val="en-GB"/>
        </w:rPr>
        <w:t>, video</w:t>
      </w:r>
      <w:r w:rsidR="006D034E">
        <w:rPr>
          <w:lang w:val="en-GB"/>
        </w:rPr>
        <w:t>,</w:t>
      </w:r>
      <w:r w:rsidRPr="002A4D92">
        <w:rPr>
          <w:lang w:val="en-GB"/>
        </w:rPr>
        <w:t xml:space="preserve"> or audio recordings</w:t>
      </w:r>
      <w:r w:rsidR="00717D8F">
        <w:rPr>
          <w:lang w:val="en-GB"/>
        </w:rPr>
        <w:t>.</w:t>
      </w:r>
    </w:p>
    <w:p w14:paraId="2E6DC8E1" w14:textId="65274147" w:rsidR="003B6213" w:rsidRPr="002A4D92" w:rsidRDefault="003B6213" w:rsidP="005152C4">
      <w:pPr>
        <w:pStyle w:val="ListParagraph"/>
        <w:numPr>
          <w:ilvl w:val="0"/>
          <w:numId w:val="17"/>
        </w:numPr>
        <w:spacing w:after="220"/>
        <w:ind w:left="1260" w:hanging="540"/>
        <w:contextualSpacing w:val="0"/>
        <w:rPr>
          <w:lang w:val="en-GB"/>
        </w:rPr>
      </w:pPr>
      <w:r w:rsidRPr="002A4D92">
        <w:rPr>
          <w:lang w:val="en-GB"/>
        </w:rPr>
        <w:t>Providing visual/audio access to remote or potentially hazardous locations</w:t>
      </w:r>
      <w:r w:rsidR="008162A7" w:rsidRPr="002A4D92">
        <w:rPr>
          <w:lang w:val="en-GB"/>
        </w:rPr>
        <w:t>.</w:t>
      </w:r>
    </w:p>
    <w:p w14:paraId="63D89E36" w14:textId="7357DD38" w:rsidR="00FE6131" w:rsidRPr="002A4D92" w:rsidRDefault="00FE6131" w:rsidP="00A771B0">
      <w:pPr>
        <w:pStyle w:val="ListParagraph"/>
        <w:numPr>
          <w:ilvl w:val="1"/>
          <w:numId w:val="24"/>
        </w:numPr>
        <w:spacing w:after="60"/>
        <w:ind w:left="720" w:hanging="720"/>
        <w:contextualSpacing w:val="0"/>
        <w:rPr>
          <w:lang w:val="en-GB"/>
        </w:rPr>
      </w:pPr>
      <w:r w:rsidRPr="002A4D92">
        <w:rPr>
          <w:lang w:val="en-GB"/>
        </w:rPr>
        <w:t xml:space="preserve">The objectives for the application of ICT for </w:t>
      </w:r>
      <w:r w:rsidR="002628DD">
        <w:rPr>
          <w:lang w:val="en-GB"/>
        </w:rPr>
        <w:t xml:space="preserve">accreditation </w:t>
      </w:r>
      <w:r w:rsidRPr="002A4D92">
        <w:rPr>
          <w:lang w:val="en-GB"/>
        </w:rPr>
        <w:t>assessment purposes are:</w:t>
      </w:r>
    </w:p>
    <w:p w14:paraId="083A70A3" w14:textId="5B36FE48" w:rsidR="00FE6131" w:rsidRPr="002A4D92" w:rsidRDefault="00B869D7" w:rsidP="005152C4">
      <w:pPr>
        <w:pStyle w:val="ListParagraph"/>
        <w:numPr>
          <w:ilvl w:val="0"/>
          <w:numId w:val="18"/>
        </w:numPr>
        <w:spacing w:after="60"/>
        <w:ind w:left="1267" w:hanging="547"/>
        <w:contextualSpacing w:val="0"/>
        <w:rPr>
          <w:lang w:val="en-GB"/>
        </w:rPr>
      </w:pPr>
      <w:r w:rsidRPr="00B869D7">
        <w:rPr>
          <w:lang w:val="en-GB"/>
        </w:rPr>
        <w:t>To provide a methodology that is sufficiently flexible and non-prescriptive, which</w:t>
      </w:r>
      <w:r w:rsidR="00EF50C2" w:rsidRPr="002A4D92">
        <w:rPr>
          <w:lang w:val="en-GB"/>
        </w:rPr>
        <w:t xml:space="preserve"> can be used to confirm conformance, </w:t>
      </w:r>
      <w:r w:rsidR="00C40AA0" w:rsidRPr="002A4D92">
        <w:rPr>
          <w:lang w:val="en-GB"/>
        </w:rPr>
        <w:t xml:space="preserve">assure </w:t>
      </w:r>
      <w:r w:rsidR="00EF50C2" w:rsidRPr="002A4D92">
        <w:rPr>
          <w:lang w:val="en-GB"/>
        </w:rPr>
        <w:t>competence</w:t>
      </w:r>
      <w:r w:rsidR="006D034E">
        <w:rPr>
          <w:lang w:val="en-GB"/>
        </w:rPr>
        <w:t>,</w:t>
      </w:r>
      <w:r w:rsidR="00EF50C2" w:rsidRPr="002A4D92">
        <w:rPr>
          <w:lang w:val="en-GB"/>
        </w:rPr>
        <w:t xml:space="preserve"> and promote confidence</w:t>
      </w:r>
      <w:r w:rsidR="00344D40">
        <w:rPr>
          <w:lang w:val="en-GB"/>
        </w:rPr>
        <w:t>.</w:t>
      </w:r>
    </w:p>
    <w:p w14:paraId="44FFC9B9" w14:textId="67C5FF6C" w:rsidR="00FE6131" w:rsidRPr="002A4D92" w:rsidRDefault="00FE6131" w:rsidP="005152C4">
      <w:pPr>
        <w:pStyle w:val="ListParagraph"/>
        <w:numPr>
          <w:ilvl w:val="0"/>
          <w:numId w:val="18"/>
        </w:numPr>
        <w:spacing w:after="60"/>
        <w:ind w:left="1267" w:hanging="547"/>
        <w:contextualSpacing w:val="0"/>
        <w:rPr>
          <w:lang w:val="en-GB"/>
        </w:rPr>
      </w:pPr>
      <w:r w:rsidRPr="002A4D92">
        <w:rPr>
          <w:lang w:val="en-GB"/>
        </w:rPr>
        <w:t xml:space="preserve">To ensure that adequate controls are in place to avoid </w:t>
      </w:r>
      <w:r w:rsidR="00B869D7">
        <w:rPr>
          <w:lang w:val="en-GB"/>
        </w:rPr>
        <w:t>mishandling</w:t>
      </w:r>
      <w:r w:rsidR="00B869D7" w:rsidRPr="002A4D92">
        <w:rPr>
          <w:lang w:val="en-GB"/>
        </w:rPr>
        <w:t xml:space="preserve"> </w:t>
      </w:r>
      <w:r w:rsidRPr="002A4D92">
        <w:rPr>
          <w:lang w:val="en-GB"/>
        </w:rPr>
        <w:t xml:space="preserve">that could compromise the integrity of the </w:t>
      </w:r>
      <w:r w:rsidR="002628DD">
        <w:rPr>
          <w:lang w:val="en-GB"/>
        </w:rPr>
        <w:t xml:space="preserve">accreditation </w:t>
      </w:r>
      <w:r w:rsidRPr="002A4D92">
        <w:rPr>
          <w:lang w:val="en-GB"/>
        </w:rPr>
        <w:t>assessment process</w:t>
      </w:r>
      <w:r w:rsidR="008162A7" w:rsidRPr="002A4D92">
        <w:rPr>
          <w:lang w:val="en-GB"/>
        </w:rPr>
        <w:t>,</w:t>
      </w:r>
      <w:r w:rsidR="007811FF" w:rsidRPr="007811FF">
        <w:t xml:space="preserve"> </w:t>
      </w:r>
      <w:r w:rsidR="007811FF" w:rsidRPr="007811FF">
        <w:rPr>
          <w:lang w:val="en-GB"/>
        </w:rPr>
        <w:t>especially at times the onsite assessments are not practically feasible.</w:t>
      </w:r>
    </w:p>
    <w:p w14:paraId="23EA9401" w14:textId="47059439" w:rsidR="00FE6131" w:rsidRPr="002A4D92" w:rsidRDefault="00FE6131" w:rsidP="005152C4">
      <w:pPr>
        <w:pStyle w:val="ListParagraph"/>
        <w:numPr>
          <w:ilvl w:val="0"/>
          <w:numId w:val="18"/>
        </w:numPr>
        <w:spacing w:after="220"/>
        <w:ind w:left="1267" w:hanging="547"/>
        <w:contextualSpacing w:val="0"/>
        <w:rPr>
          <w:lang w:val="en-GB"/>
        </w:rPr>
      </w:pPr>
      <w:r w:rsidRPr="002A4D92">
        <w:rPr>
          <w:lang w:val="en-GB"/>
        </w:rPr>
        <w:t>To support the principles of safety and sustainability</w:t>
      </w:r>
      <w:r w:rsidR="008162A7" w:rsidRPr="002A4D92">
        <w:rPr>
          <w:lang w:val="en-GB"/>
        </w:rPr>
        <w:t>.</w:t>
      </w:r>
    </w:p>
    <w:p w14:paraId="3070E8F7" w14:textId="5C913749" w:rsidR="00717D8F" w:rsidRPr="00717D8F" w:rsidRDefault="00FE6131" w:rsidP="00A771B0">
      <w:pPr>
        <w:pStyle w:val="ListParagraph"/>
        <w:numPr>
          <w:ilvl w:val="1"/>
          <w:numId w:val="24"/>
        </w:numPr>
        <w:tabs>
          <w:tab w:val="left" w:pos="720"/>
        </w:tabs>
        <w:spacing w:after="360"/>
        <w:ind w:left="720" w:hanging="720"/>
        <w:contextualSpacing w:val="0"/>
        <w:rPr>
          <w:lang w:val="en-GB"/>
        </w:rPr>
      </w:pPr>
      <w:r w:rsidRPr="002A4D92">
        <w:rPr>
          <w:lang w:val="en-GB"/>
        </w:rPr>
        <w:t>Regulatory requirements, stakeholder schemes, normative documents</w:t>
      </w:r>
      <w:r w:rsidR="006D034E">
        <w:rPr>
          <w:lang w:val="en-GB"/>
        </w:rPr>
        <w:t>,</w:t>
      </w:r>
      <w:r w:rsidRPr="002A4D92">
        <w:rPr>
          <w:lang w:val="en-GB"/>
        </w:rPr>
        <w:t xml:space="preserve"> and conformity assessment standards may impose limitations on the use of ICT for assessment</w:t>
      </w:r>
      <w:r w:rsidR="00B869D7">
        <w:rPr>
          <w:lang w:val="en-GB"/>
        </w:rPr>
        <w:t>s</w:t>
      </w:r>
      <w:r w:rsidRPr="002A4D92">
        <w:rPr>
          <w:lang w:val="en-GB"/>
        </w:rPr>
        <w:t xml:space="preserve"> and may take precedence over this document.</w:t>
      </w:r>
    </w:p>
    <w:p w14:paraId="13681125" w14:textId="6616BFD0" w:rsidR="00FE6131" w:rsidRDefault="00FE6131" w:rsidP="00FE6131">
      <w:pPr>
        <w:pStyle w:val="Heading1"/>
        <w:ind w:left="720" w:hanging="720"/>
        <w:rPr>
          <w:lang w:val="en-GB"/>
        </w:rPr>
      </w:pPr>
      <w:bookmarkStart w:id="1" w:name="_Toc50005766"/>
      <w:r>
        <w:rPr>
          <w:lang w:val="en-GB"/>
        </w:rPr>
        <w:t>Scope</w:t>
      </w:r>
      <w:bookmarkEnd w:id="1"/>
    </w:p>
    <w:p w14:paraId="3670DD56" w14:textId="5FEA206D" w:rsidR="009A4F02" w:rsidRDefault="00A771B0" w:rsidP="00FE6131">
      <w:pPr>
        <w:pStyle w:val="Heading4"/>
        <w:tabs>
          <w:tab w:val="clear" w:pos="2254"/>
          <w:tab w:val="num" w:pos="720"/>
        </w:tabs>
        <w:ind w:left="720" w:hanging="720"/>
        <w:rPr>
          <w:lang w:val="en-GB"/>
        </w:rPr>
      </w:pPr>
      <w:r>
        <w:rPr>
          <w:lang w:val="en-GB"/>
        </w:rPr>
        <w:tab/>
      </w:r>
      <w:r w:rsidR="00B869D7" w:rsidRPr="00B869D7">
        <w:rPr>
          <w:lang w:val="en-GB"/>
        </w:rPr>
        <w:t>This document provides guidance on the use of ICT for the assessment of all types of conformity assessment bodies</w:t>
      </w:r>
      <w:r w:rsidR="00FE6131" w:rsidRPr="00FE6131">
        <w:rPr>
          <w:lang w:val="en-GB"/>
        </w:rPr>
        <w:t xml:space="preserve">. </w:t>
      </w:r>
    </w:p>
    <w:p w14:paraId="11C96E53" w14:textId="78EB54A0" w:rsidR="00FE6131" w:rsidRPr="002628DD" w:rsidRDefault="002628DD" w:rsidP="002628DD">
      <w:pPr>
        <w:pStyle w:val="Heading4"/>
        <w:tabs>
          <w:tab w:val="clear" w:pos="2254"/>
        </w:tabs>
        <w:ind w:left="1440" w:hanging="720"/>
        <w:rPr>
          <w:sz w:val="20"/>
          <w:szCs w:val="20"/>
          <w:lang w:val="en-GB"/>
        </w:rPr>
      </w:pPr>
      <w:r w:rsidRPr="002628DD">
        <w:rPr>
          <w:sz w:val="20"/>
          <w:szCs w:val="20"/>
          <w:lang w:val="en-GB"/>
        </w:rPr>
        <w:t xml:space="preserve">NOTE </w:t>
      </w:r>
      <w:r>
        <w:rPr>
          <w:sz w:val="20"/>
          <w:szCs w:val="20"/>
          <w:lang w:val="en-GB"/>
        </w:rPr>
        <w:tab/>
      </w:r>
      <w:r w:rsidR="001914F0" w:rsidRPr="002628DD">
        <w:rPr>
          <w:sz w:val="20"/>
          <w:szCs w:val="20"/>
          <w:lang w:val="en-GB"/>
        </w:rPr>
        <w:t xml:space="preserve">IAF MD 4:2018 </w:t>
      </w:r>
      <w:r>
        <w:rPr>
          <w:sz w:val="20"/>
          <w:szCs w:val="20"/>
          <w:lang w:val="en-GB"/>
        </w:rPr>
        <w:t>r</w:t>
      </w:r>
      <w:r w:rsidR="001914F0" w:rsidRPr="002628DD">
        <w:rPr>
          <w:sz w:val="20"/>
          <w:szCs w:val="20"/>
          <w:lang w:val="en-GB"/>
        </w:rPr>
        <w:t>equirements for accreditation bodies that are part of the IAF MLA for m</w:t>
      </w:r>
      <w:r w:rsidR="00FE6131" w:rsidRPr="002628DD">
        <w:rPr>
          <w:sz w:val="20"/>
          <w:szCs w:val="20"/>
          <w:lang w:val="en-GB"/>
        </w:rPr>
        <w:t>anagement systems, persons</w:t>
      </w:r>
      <w:r w:rsidR="006D034E" w:rsidRPr="002628DD">
        <w:rPr>
          <w:sz w:val="20"/>
          <w:szCs w:val="20"/>
          <w:lang w:val="en-GB"/>
        </w:rPr>
        <w:t>,</w:t>
      </w:r>
      <w:r w:rsidR="00FE6131" w:rsidRPr="002628DD">
        <w:rPr>
          <w:sz w:val="20"/>
          <w:szCs w:val="20"/>
          <w:lang w:val="en-GB"/>
        </w:rPr>
        <w:t xml:space="preserve"> and product</w:t>
      </w:r>
      <w:r w:rsidR="008162A7" w:rsidRPr="002628DD">
        <w:rPr>
          <w:sz w:val="20"/>
          <w:szCs w:val="20"/>
        </w:rPr>
        <w:t xml:space="preserve"> </w:t>
      </w:r>
      <w:r w:rsidR="008162A7" w:rsidRPr="002628DD">
        <w:rPr>
          <w:sz w:val="20"/>
          <w:szCs w:val="20"/>
          <w:lang w:val="en-GB"/>
        </w:rPr>
        <w:t>apply</w:t>
      </w:r>
      <w:r w:rsidR="004766C2" w:rsidRPr="002628DD">
        <w:rPr>
          <w:sz w:val="20"/>
          <w:szCs w:val="20"/>
          <w:lang w:val="en-GB"/>
        </w:rPr>
        <w:t>.</w:t>
      </w:r>
    </w:p>
    <w:p w14:paraId="77576B02" w14:textId="77777777" w:rsidR="00A34B50" w:rsidRPr="00F53ED0" w:rsidRDefault="00A34B50" w:rsidP="00C40AA0">
      <w:pPr>
        <w:pStyle w:val="Heading1"/>
        <w:ind w:left="720" w:hanging="720"/>
      </w:pPr>
      <w:bookmarkStart w:id="2" w:name="_Toc474257601"/>
      <w:bookmarkStart w:id="3" w:name="_Toc50005767"/>
      <w:r w:rsidRPr="00F53ED0">
        <w:lastRenderedPageBreak/>
        <w:t>R</w:t>
      </w:r>
      <w:bookmarkEnd w:id="2"/>
      <w:r w:rsidRPr="00F53ED0">
        <w:t>eferences</w:t>
      </w:r>
      <w:bookmarkEnd w:id="3"/>
    </w:p>
    <w:p w14:paraId="0D465B51" w14:textId="2097DE88" w:rsidR="00001828" w:rsidRDefault="00001828" w:rsidP="00001828">
      <w:pPr>
        <w:ind w:left="2694" w:hanging="1974"/>
        <w:jc w:val="left"/>
        <w:rPr>
          <w:snapToGrid w:val="0"/>
        </w:rPr>
      </w:pPr>
      <w:r>
        <w:rPr>
          <w:snapToGrid w:val="0"/>
        </w:rPr>
        <w:t>IAF/ILAC A2</w:t>
      </w:r>
      <w:r>
        <w:tab/>
      </w:r>
      <w:r w:rsidRPr="00001828">
        <w:rPr>
          <w:snapToGrid w:val="0"/>
        </w:rPr>
        <w:t>IAF-ILAC Multi-Lateral Mutual Recognition Arrangements (Arrangements): Requirements and Procedures for</w:t>
      </w:r>
      <w:r>
        <w:rPr>
          <w:snapToGrid w:val="0"/>
        </w:rPr>
        <w:t xml:space="preserve"> </w:t>
      </w:r>
      <w:r w:rsidRPr="00001828">
        <w:rPr>
          <w:snapToGrid w:val="0"/>
        </w:rPr>
        <w:t>Evaluation of a Single Accreditation Body</w:t>
      </w:r>
    </w:p>
    <w:p w14:paraId="68316063" w14:textId="77777777" w:rsidR="00001828" w:rsidRDefault="00001828" w:rsidP="00C40AA0">
      <w:pPr>
        <w:ind w:left="2694" w:hanging="1974"/>
        <w:jc w:val="left"/>
        <w:rPr>
          <w:snapToGrid w:val="0"/>
        </w:rPr>
      </w:pPr>
    </w:p>
    <w:p w14:paraId="3901D001" w14:textId="5F29F88F" w:rsidR="00435E16" w:rsidRDefault="001A65F3" w:rsidP="00C40AA0">
      <w:pPr>
        <w:ind w:left="2694" w:hanging="1974"/>
        <w:jc w:val="left"/>
        <w:rPr>
          <w:snapToGrid w:val="0"/>
        </w:rPr>
      </w:pPr>
      <w:r w:rsidRPr="001A65F3">
        <w:rPr>
          <w:snapToGrid w:val="0"/>
        </w:rPr>
        <w:t>IAF MD 4:2018</w:t>
      </w:r>
      <w:r w:rsidR="00A34B50" w:rsidRPr="00A34B50">
        <w:rPr>
          <w:rFonts w:eastAsia="MS Mincho"/>
          <w:snapToGrid w:val="0"/>
          <w:lang w:eastAsia="ja-JP"/>
        </w:rPr>
        <w:tab/>
      </w:r>
      <w:r w:rsidRPr="001A65F3">
        <w:rPr>
          <w:snapToGrid w:val="0"/>
        </w:rPr>
        <w:t xml:space="preserve">IAF </w:t>
      </w:r>
      <w:r>
        <w:rPr>
          <w:snapToGrid w:val="0"/>
        </w:rPr>
        <w:t xml:space="preserve">mandatory document for the use of </w:t>
      </w:r>
      <w:r w:rsidR="00344D40">
        <w:rPr>
          <w:snapToGrid w:val="0"/>
        </w:rPr>
        <w:t>I</w:t>
      </w:r>
      <w:r>
        <w:rPr>
          <w:snapToGrid w:val="0"/>
        </w:rPr>
        <w:t xml:space="preserve">nformation and </w:t>
      </w:r>
      <w:r w:rsidR="00344D40">
        <w:rPr>
          <w:snapToGrid w:val="0"/>
        </w:rPr>
        <w:t>C</w:t>
      </w:r>
      <w:r>
        <w:rPr>
          <w:snapToGrid w:val="0"/>
        </w:rPr>
        <w:t xml:space="preserve">ommunication </w:t>
      </w:r>
      <w:r w:rsidR="00344D40">
        <w:rPr>
          <w:snapToGrid w:val="0"/>
        </w:rPr>
        <w:t>T</w:t>
      </w:r>
      <w:r>
        <w:rPr>
          <w:snapToGrid w:val="0"/>
        </w:rPr>
        <w:t>echnology (ICT) for auditing/assessment purposes</w:t>
      </w:r>
      <w:r w:rsidR="00FB7E1C">
        <w:rPr>
          <w:snapToGrid w:val="0"/>
        </w:rPr>
        <w:t>.</w:t>
      </w:r>
    </w:p>
    <w:p w14:paraId="0D51F057" w14:textId="1B7E036A" w:rsidR="001A65F3" w:rsidRDefault="001A65F3" w:rsidP="001A65F3">
      <w:pPr>
        <w:ind w:left="2694" w:hanging="1843"/>
        <w:jc w:val="left"/>
        <w:rPr>
          <w:snapToGrid w:val="0"/>
        </w:rPr>
      </w:pPr>
    </w:p>
    <w:p w14:paraId="0D5E76C8" w14:textId="48374875" w:rsidR="001A65F3" w:rsidRPr="00A34B50" w:rsidRDefault="001A65F3" w:rsidP="002E20B4">
      <w:pPr>
        <w:spacing w:after="220"/>
        <w:ind w:left="2693" w:hanging="1973"/>
        <w:jc w:val="left"/>
        <w:rPr>
          <w:snapToGrid w:val="0"/>
        </w:rPr>
      </w:pPr>
      <w:r w:rsidRPr="001A65F3">
        <w:rPr>
          <w:snapToGrid w:val="0"/>
        </w:rPr>
        <w:t xml:space="preserve">IAF </w:t>
      </w:r>
      <w:r>
        <w:rPr>
          <w:snapToGrid w:val="0"/>
        </w:rPr>
        <w:t>I</w:t>
      </w:r>
      <w:r w:rsidRPr="001A65F3">
        <w:rPr>
          <w:snapToGrid w:val="0"/>
        </w:rPr>
        <w:t xml:space="preserve">D </w:t>
      </w:r>
      <w:r>
        <w:rPr>
          <w:snapToGrid w:val="0"/>
        </w:rPr>
        <w:t>12</w:t>
      </w:r>
      <w:r w:rsidRPr="001A65F3">
        <w:rPr>
          <w:snapToGrid w:val="0"/>
        </w:rPr>
        <w:t>:201</w:t>
      </w:r>
      <w:r>
        <w:rPr>
          <w:snapToGrid w:val="0"/>
        </w:rPr>
        <w:t>5</w:t>
      </w:r>
      <w:r w:rsidRPr="00A34B50">
        <w:rPr>
          <w:rFonts w:eastAsia="MS Mincho"/>
          <w:snapToGrid w:val="0"/>
          <w:lang w:eastAsia="ja-JP"/>
        </w:rPr>
        <w:tab/>
      </w:r>
      <w:r>
        <w:rPr>
          <w:snapToGrid w:val="0"/>
        </w:rPr>
        <w:t>Principles on remote assessment</w:t>
      </w:r>
      <w:r w:rsidR="00FB7E1C">
        <w:rPr>
          <w:snapToGrid w:val="0"/>
        </w:rPr>
        <w:t>.</w:t>
      </w:r>
    </w:p>
    <w:p w14:paraId="4C55A9C3" w14:textId="511F5286" w:rsidR="001A65F3" w:rsidRDefault="001A65F3" w:rsidP="001A65F3">
      <w:pPr>
        <w:ind w:left="2694" w:hanging="1843"/>
        <w:jc w:val="left"/>
        <w:rPr>
          <w:snapToGrid w:val="0"/>
        </w:rPr>
      </w:pPr>
    </w:p>
    <w:p w14:paraId="39FE2A31" w14:textId="77777777" w:rsidR="00B869D7" w:rsidRPr="002A4D92" w:rsidRDefault="00B869D7" w:rsidP="00B869D7">
      <w:pPr>
        <w:pStyle w:val="Heading1"/>
        <w:ind w:left="720" w:hanging="720"/>
      </w:pPr>
      <w:bookmarkStart w:id="4" w:name="_Toc50005768"/>
      <w:r w:rsidRPr="002A4D92">
        <w:t>Objectives</w:t>
      </w:r>
      <w:bookmarkEnd w:id="4"/>
    </w:p>
    <w:p w14:paraId="7E5A6810" w14:textId="374152C6" w:rsidR="00B869D7" w:rsidRDefault="0074551C" w:rsidP="00B869D7">
      <w:pPr>
        <w:pStyle w:val="Heading4"/>
        <w:tabs>
          <w:tab w:val="clear" w:pos="2254"/>
          <w:tab w:val="num" w:pos="720"/>
        </w:tabs>
        <w:spacing w:after="0"/>
        <w:ind w:left="720" w:hanging="720"/>
      </w:pPr>
      <w:r>
        <w:tab/>
      </w:r>
      <w:r w:rsidR="00B869D7" w:rsidRPr="002A4D92">
        <w:t xml:space="preserve">The objective of a remote assessment is to establish the level of confidence in the </w:t>
      </w:r>
      <w:r w:rsidR="00B869D7">
        <w:t>CAB</w:t>
      </w:r>
      <w:r w:rsidR="00B869D7" w:rsidRPr="002A4D92">
        <w:t xml:space="preserve"> </w:t>
      </w:r>
      <w:r w:rsidR="00B869D7" w:rsidRPr="002A4D92">
        <w:rPr>
          <w:rFonts w:eastAsia="MS Mincho"/>
          <w:lang w:eastAsia="ja-JP"/>
        </w:rPr>
        <w:t>activities</w:t>
      </w:r>
      <w:r w:rsidR="00B869D7" w:rsidRPr="002A4D92">
        <w:t xml:space="preserve"> by direct observations carried out through an electronic medium. Remote assessments provide the opportunity for increased safety, better timing, </w:t>
      </w:r>
      <w:r w:rsidR="00B869D7">
        <w:t xml:space="preserve">the </w:t>
      </w:r>
      <w:r w:rsidR="00B869D7" w:rsidRPr="002A4D92">
        <w:t>inclusion of CAB personnel that may not be easily accessible, and avoidance of travel delays and restrictions.</w:t>
      </w:r>
    </w:p>
    <w:p w14:paraId="66A55B5C" w14:textId="70AED626" w:rsidR="00B869D7" w:rsidRPr="002A4D92" w:rsidRDefault="00B869D7" w:rsidP="00B869D7">
      <w:pPr>
        <w:pStyle w:val="Heading4"/>
        <w:tabs>
          <w:tab w:val="clear" w:pos="2254"/>
          <w:tab w:val="num" w:pos="720"/>
        </w:tabs>
        <w:spacing w:after="0"/>
        <w:ind w:left="720" w:hanging="720"/>
      </w:pPr>
      <w:r w:rsidRPr="002A4D92">
        <w:t xml:space="preserve"> </w:t>
      </w:r>
    </w:p>
    <w:p w14:paraId="1A2EEC8F" w14:textId="71A0341E" w:rsidR="002A5376" w:rsidRPr="002A4D92" w:rsidRDefault="002A5376" w:rsidP="00C40AA0">
      <w:pPr>
        <w:pStyle w:val="Heading1"/>
        <w:ind w:left="720" w:hanging="720"/>
      </w:pPr>
      <w:bookmarkStart w:id="5" w:name="_Toc50005769"/>
      <w:r w:rsidRPr="002A4D92">
        <w:t>Definitions</w:t>
      </w:r>
      <w:bookmarkEnd w:id="5"/>
    </w:p>
    <w:p w14:paraId="1A1B6EBC" w14:textId="76CF70E9" w:rsidR="00C40AA0" w:rsidRPr="00A771B0" w:rsidRDefault="002A5376" w:rsidP="00A771B0">
      <w:pPr>
        <w:pStyle w:val="ListParagraph"/>
        <w:numPr>
          <w:ilvl w:val="1"/>
          <w:numId w:val="23"/>
        </w:numPr>
        <w:spacing w:after="120"/>
        <w:ind w:left="709" w:hanging="709"/>
        <w:rPr>
          <w:snapToGrid w:val="0"/>
        </w:rPr>
      </w:pPr>
      <w:r w:rsidRPr="00A771B0">
        <w:rPr>
          <w:snapToGrid w:val="0"/>
        </w:rPr>
        <w:t xml:space="preserve">Remote </w:t>
      </w:r>
      <w:r w:rsidR="00717D8F" w:rsidRPr="00A771B0">
        <w:rPr>
          <w:snapToGrid w:val="0"/>
        </w:rPr>
        <w:t>A</w:t>
      </w:r>
      <w:r w:rsidRPr="00A771B0">
        <w:rPr>
          <w:snapToGrid w:val="0"/>
        </w:rPr>
        <w:t>ssessment</w:t>
      </w:r>
      <w:r w:rsidR="00C40AA0" w:rsidRPr="00A771B0">
        <w:rPr>
          <w:snapToGrid w:val="0"/>
        </w:rPr>
        <w:t xml:space="preserve"> [Source: ISO/IEC 17011:2017]</w:t>
      </w:r>
    </w:p>
    <w:p w14:paraId="1535F242" w14:textId="2300C36A" w:rsidR="002A5376" w:rsidRDefault="002A5376" w:rsidP="005C0BEB">
      <w:pPr>
        <w:spacing w:after="60"/>
        <w:ind w:left="720"/>
        <w:rPr>
          <w:snapToGrid w:val="0"/>
        </w:rPr>
      </w:pPr>
      <w:r w:rsidRPr="002A4D92">
        <w:rPr>
          <w:snapToGrid w:val="0"/>
        </w:rPr>
        <w:t xml:space="preserve">Assessment of the physical location or virtual site of a conformity assessment body, using electronic means.  </w:t>
      </w:r>
    </w:p>
    <w:p w14:paraId="1C54C3AF" w14:textId="77777777" w:rsidR="002628DD" w:rsidRDefault="002628DD" w:rsidP="00B7674F">
      <w:pPr>
        <w:spacing w:after="60"/>
        <w:ind w:left="1440" w:hanging="720"/>
        <w:rPr>
          <w:b/>
          <w:bCs/>
          <w:snapToGrid w:val="0"/>
        </w:rPr>
      </w:pPr>
    </w:p>
    <w:p w14:paraId="56B9A1E1" w14:textId="47AAB826" w:rsidR="005C0BEB" w:rsidRPr="002628DD" w:rsidRDefault="002628DD" w:rsidP="00B7674F">
      <w:pPr>
        <w:spacing w:after="60"/>
        <w:ind w:left="1440" w:hanging="720"/>
        <w:rPr>
          <w:snapToGrid w:val="0"/>
          <w:sz w:val="20"/>
          <w:szCs w:val="20"/>
        </w:rPr>
      </w:pPr>
      <w:r w:rsidRPr="002628DD">
        <w:rPr>
          <w:snapToGrid w:val="0"/>
          <w:sz w:val="20"/>
          <w:szCs w:val="20"/>
        </w:rPr>
        <w:t xml:space="preserve">NOTE  </w:t>
      </w:r>
      <w:r w:rsidR="005C0BEB" w:rsidRPr="002628DD">
        <w:rPr>
          <w:snapToGrid w:val="0"/>
          <w:sz w:val="20"/>
          <w:szCs w:val="20"/>
        </w:rPr>
        <w:t>Remote Assessment may include a combination of the following assessment techniques:</w:t>
      </w:r>
    </w:p>
    <w:p w14:paraId="2A842A01" w14:textId="0AA309EB" w:rsidR="005C0BEB" w:rsidRPr="002628DD" w:rsidRDefault="005C0BEB" w:rsidP="00B7674F">
      <w:pPr>
        <w:pStyle w:val="ListParagraph"/>
        <w:numPr>
          <w:ilvl w:val="0"/>
          <w:numId w:val="21"/>
        </w:numPr>
        <w:ind w:left="1800"/>
        <w:contextualSpacing w:val="0"/>
        <w:rPr>
          <w:snapToGrid w:val="0"/>
          <w:sz w:val="20"/>
          <w:szCs w:val="20"/>
        </w:rPr>
      </w:pPr>
      <w:r w:rsidRPr="002628DD">
        <w:rPr>
          <w:snapToGrid w:val="0"/>
          <w:sz w:val="20"/>
          <w:szCs w:val="20"/>
        </w:rPr>
        <w:t>File/records review.</w:t>
      </w:r>
    </w:p>
    <w:p w14:paraId="2B4C261B" w14:textId="1DEEAC75" w:rsidR="005C0BEB" w:rsidRPr="002628DD" w:rsidRDefault="005C0BEB" w:rsidP="00B7674F">
      <w:pPr>
        <w:pStyle w:val="ListParagraph"/>
        <w:numPr>
          <w:ilvl w:val="0"/>
          <w:numId w:val="21"/>
        </w:numPr>
        <w:ind w:left="1800"/>
        <w:contextualSpacing w:val="0"/>
        <w:rPr>
          <w:snapToGrid w:val="0"/>
          <w:sz w:val="20"/>
          <w:szCs w:val="20"/>
        </w:rPr>
      </w:pPr>
      <w:r w:rsidRPr="002628DD">
        <w:rPr>
          <w:snapToGrid w:val="0"/>
          <w:sz w:val="20"/>
          <w:szCs w:val="20"/>
        </w:rPr>
        <w:t>Documents review.</w:t>
      </w:r>
    </w:p>
    <w:p w14:paraId="235EA710" w14:textId="6C0FAF69" w:rsidR="005C0BEB" w:rsidRPr="002628DD" w:rsidRDefault="005C0BEB" w:rsidP="00B7674F">
      <w:pPr>
        <w:pStyle w:val="ListParagraph"/>
        <w:numPr>
          <w:ilvl w:val="0"/>
          <w:numId w:val="21"/>
        </w:numPr>
        <w:ind w:left="1800"/>
        <w:contextualSpacing w:val="0"/>
        <w:rPr>
          <w:snapToGrid w:val="0"/>
          <w:sz w:val="20"/>
          <w:szCs w:val="20"/>
        </w:rPr>
      </w:pPr>
      <w:r w:rsidRPr="002628DD">
        <w:rPr>
          <w:snapToGrid w:val="0"/>
          <w:sz w:val="20"/>
          <w:szCs w:val="20"/>
        </w:rPr>
        <w:t>Review of performance in proficiency testing and other inter-laboratory comparisons.</w:t>
      </w:r>
    </w:p>
    <w:p w14:paraId="013BCEB5" w14:textId="3ACA2026" w:rsidR="005C0BEB" w:rsidRPr="002628DD" w:rsidRDefault="005C0BEB" w:rsidP="00B7674F">
      <w:pPr>
        <w:pStyle w:val="ListParagraph"/>
        <w:numPr>
          <w:ilvl w:val="0"/>
          <w:numId w:val="21"/>
        </w:numPr>
        <w:ind w:left="1800"/>
        <w:contextualSpacing w:val="0"/>
        <w:rPr>
          <w:snapToGrid w:val="0"/>
          <w:sz w:val="20"/>
          <w:szCs w:val="20"/>
        </w:rPr>
      </w:pPr>
      <w:r w:rsidRPr="002628DD">
        <w:rPr>
          <w:snapToGrid w:val="0"/>
          <w:sz w:val="20"/>
          <w:szCs w:val="20"/>
        </w:rPr>
        <w:t>Review of existing quality control.</w:t>
      </w:r>
    </w:p>
    <w:p w14:paraId="6E75AA93" w14:textId="7EC02034" w:rsidR="005C0BEB" w:rsidRPr="002628DD" w:rsidRDefault="005C0BEB" w:rsidP="00B7674F">
      <w:pPr>
        <w:pStyle w:val="ListParagraph"/>
        <w:numPr>
          <w:ilvl w:val="0"/>
          <w:numId w:val="21"/>
        </w:numPr>
        <w:ind w:left="1800"/>
        <w:contextualSpacing w:val="0"/>
        <w:rPr>
          <w:snapToGrid w:val="0"/>
          <w:sz w:val="20"/>
          <w:szCs w:val="20"/>
        </w:rPr>
      </w:pPr>
      <w:r w:rsidRPr="002628DD">
        <w:rPr>
          <w:snapToGrid w:val="0"/>
          <w:sz w:val="20"/>
          <w:szCs w:val="20"/>
        </w:rPr>
        <w:t>Interviewing.</w:t>
      </w:r>
    </w:p>
    <w:p w14:paraId="6F556F3B" w14:textId="6AF55B35" w:rsidR="005C0BEB" w:rsidRPr="002628DD" w:rsidRDefault="005C0BEB" w:rsidP="00B7674F">
      <w:pPr>
        <w:pStyle w:val="ListParagraph"/>
        <w:numPr>
          <w:ilvl w:val="0"/>
          <w:numId w:val="21"/>
        </w:numPr>
        <w:ind w:left="1800"/>
        <w:rPr>
          <w:snapToGrid w:val="0"/>
          <w:sz w:val="20"/>
          <w:szCs w:val="20"/>
        </w:rPr>
      </w:pPr>
      <w:r w:rsidRPr="002628DD">
        <w:rPr>
          <w:snapToGrid w:val="0"/>
          <w:sz w:val="20"/>
          <w:szCs w:val="20"/>
        </w:rPr>
        <w:t>Remote witnessing.</w:t>
      </w:r>
    </w:p>
    <w:p w14:paraId="7714EAE2" w14:textId="7883EA0B" w:rsidR="002A5376" w:rsidRPr="002A4D92" w:rsidRDefault="002A5376" w:rsidP="00EC7170">
      <w:pPr>
        <w:ind w:left="3150" w:hanging="2299"/>
        <w:rPr>
          <w:snapToGrid w:val="0"/>
        </w:rPr>
      </w:pPr>
    </w:p>
    <w:p w14:paraId="09DC92AE" w14:textId="2DEE7266" w:rsidR="00C40AA0" w:rsidRPr="00A771B0" w:rsidRDefault="002A5376" w:rsidP="00A771B0">
      <w:pPr>
        <w:pStyle w:val="ListParagraph"/>
        <w:numPr>
          <w:ilvl w:val="1"/>
          <w:numId w:val="23"/>
        </w:numPr>
        <w:spacing w:after="120"/>
        <w:ind w:left="709" w:hanging="709"/>
        <w:rPr>
          <w:snapToGrid w:val="0"/>
        </w:rPr>
      </w:pPr>
      <w:r w:rsidRPr="00A771B0">
        <w:rPr>
          <w:snapToGrid w:val="0"/>
        </w:rPr>
        <w:t>Virtual Site</w:t>
      </w:r>
      <w:r w:rsidR="00C40AA0" w:rsidRPr="00A771B0">
        <w:rPr>
          <w:snapToGrid w:val="0"/>
        </w:rPr>
        <w:t xml:space="preserve"> [Source: IAF MD 4:2018]</w:t>
      </w:r>
    </w:p>
    <w:p w14:paraId="77B69144" w14:textId="7B829D4E" w:rsidR="002A5376" w:rsidRPr="002A4D92" w:rsidRDefault="006D034E" w:rsidP="002E20B4">
      <w:pPr>
        <w:ind w:left="720"/>
        <w:rPr>
          <w:snapToGrid w:val="0"/>
        </w:rPr>
      </w:pPr>
      <w:r>
        <w:rPr>
          <w:snapToGrid w:val="0"/>
        </w:rPr>
        <w:t>A v</w:t>
      </w:r>
      <w:r w:rsidR="002A5376" w:rsidRPr="002A4D92">
        <w:rPr>
          <w:snapToGrid w:val="0"/>
        </w:rPr>
        <w:t>irtual location where a client organization performs work or provides a service using an on-line environment allowing persons irrespective of physical locations to execute processes.</w:t>
      </w:r>
    </w:p>
    <w:p w14:paraId="06021D69" w14:textId="6FBBAA5C" w:rsidR="002A5376" w:rsidRPr="002A4D92" w:rsidRDefault="002A5376" w:rsidP="00EC7170">
      <w:pPr>
        <w:ind w:left="2694" w:hanging="1843"/>
        <w:rPr>
          <w:snapToGrid w:val="0"/>
        </w:rPr>
      </w:pPr>
    </w:p>
    <w:p w14:paraId="29AA0448" w14:textId="409B53DD" w:rsidR="00C40AA0" w:rsidRPr="00A771B0" w:rsidRDefault="00EC7170" w:rsidP="00A771B0">
      <w:pPr>
        <w:pStyle w:val="ListParagraph"/>
        <w:numPr>
          <w:ilvl w:val="1"/>
          <w:numId w:val="22"/>
        </w:numPr>
        <w:spacing w:after="120"/>
        <w:ind w:left="709" w:hanging="709"/>
        <w:rPr>
          <w:snapToGrid w:val="0"/>
        </w:rPr>
      </w:pPr>
      <w:r w:rsidRPr="00A771B0">
        <w:rPr>
          <w:snapToGrid w:val="0"/>
        </w:rPr>
        <w:t xml:space="preserve">Information and </w:t>
      </w:r>
      <w:r w:rsidR="00344D40" w:rsidRPr="00A771B0">
        <w:rPr>
          <w:snapToGrid w:val="0"/>
        </w:rPr>
        <w:t>C</w:t>
      </w:r>
      <w:r w:rsidRPr="00A771B0">
        <w:rPr>
          <w:snapToGrid w:val="0"/>
        </w:rPr>
        <w:t xml:space="preserve">ommunication </w:t>
      </w:r>
      <w:r w:rsidR="00344D40" w:rsidRPr="00A771B0">
        <w:rPr>
          <w:snapToGrid w:val="0"/>
        </w:rPr>
        <w:t>T</w:t>
      </w:r>
      <w:r w:rsidRPr="00A771B0">
        <w:rPr>
          <w:snapToGrid w:val="0"/>
        </w:rPr>
        <w:t>echnology (ICT)</w:t>
      </w:r>
    </w:p>
    <w:p w14:paraId="0D83887B" w14:textId="3A56DFC3" w:rsidR="002A5376" w:rsidRPr="002A4D92" w:rsidRDefault="00EC7170" w:rsidP="002E20B4">
      <w:pPr>
        <w:spacing w:after="220"/>
        <w:ind w:left="720"/>
        <w:rPr>
          <w:snapToGrid w:val="0"/>
        </w:rPr>
      </w:pPr>
      <w:r w:rsidRPr="002A4D92">
        <w:rPr>
          <w:snapToGrid w:val="0"/>
        </w:rPr>
        <w:t xml:space="preserve">Use of technology for gathering, storing, retrieving, processing, </w:t>
      </w:r>
      <w:r w:rsidR="00B7674F" w:rsidRPr="002A4D92">
        <w:rPr>
          <w:snapToGrid w:val="0"/>
        </w:rPr>
        <w:t>analysing</w:t>
      </w:r>
      <w:r w:rsidRPr="002A4D92">
        <w:rPr>
          <w:snapToGrid w:val="0"/>
        </w:rPr>
        <w:t xml:space="preserve">, and transmitting </w:t>
      </w:r>
      <w:r w:rsidR="006D034E">
        <w:rPr>
          <w:snapToGrid w:val="0"/>
        </w:rPr>
        <w:t xml:space="preserve">the </w:t>
      </w:r>
      <w:r w:rsidRPr="002A4D92">
        <w:rPr>
          <w:snapToGrid w:val="0"/>
        </w:rPr>
        <w:t>information. It includes software and hardware such as smartphones, handheld devices, laptop computers, desktop computers, drones, video cameras, wearable technology, artificial intelligence, and others.</w:t>
      </w:r>
    </w:p>
    <w:p w14:paraId="4507CDF6" w14:textId="77777777" w:rsidR="002A5376" w:rsidRPr="002A4D92" w:rsidRDefault="002A5376" w:rsidP="002E20B4">
      <w:pPr>
        <w:ind w:left="2693" w:hanging="1843"/>
        <w:jc w:val="left"/>
        <w:rPr>
          <w:snapToGrid w:val="0"/>
        </w:rPr>
      </w:pPr>
    </w:p>
    <w:p w14:paraId="1095A285" w14:textId="77777777" w:rsidR="00CD413F" w:rsidRDefault="00CD413F" w:rsidP="009B3C58">
      <w:pPr>
        <w:pStyle w:val="Heading4"/>
        <w:tabs>
          <w:tab w:val="clear" w:pos="2254"/>
          <w:tab w:val="num" w:pos="720"/>
        </w:tabs>
        <w:ind w:left="720" w:hanging="720"/>
      </w:pPr>
    </w:p>
    <w:p w14:paraId="329FB66B" w14:textId="462868EF" w:rsidR="00427EE9" w:rsidRPr="002A4D92" w:rsidRDefault="00427EE9" w:rsidP="00AE29B7">
      <w:pPr>
        <w:pStyle w:val="Heading1"/>
        <w:ind w:left="720" w:hanging="720"/>
      </w:pPr>
      <w:bookmarkStart w:id="6" w:name="_Toc50005770"/>
      <w:r w:rsidRPr="002A4D92">
        <w:lastRenderedPageBreak/>
        <w:t>Risks to Accreditation</w:t>
      </w:r>
      <w:bookmarkEnd w:id="6"/>
    </w:p>
    <w:p w14:paraId="60A0B863" w14:textId="0DC233D6" w:rsidR="00427EE9" w:rsidRPr="002A4D92" w:rsidRDefault="00682695" w:rsidP="00427EE9">
      <w:pPr>
        <w:pStyle w:val="Heading4"/>
        <w:tabs>
          <w:tab w:val="num" w:pos="720"/>
        </w:tabs>
        <w:ind w:left="720" w:hanging="720"/>
      </w:pPr>
      <w:r w:rsidRPr="002A4D92">
        <w:t>6</w:t>
      </w:r>
      <w:r w:rsidR="00427EE9" w:rsidRPr="002A4D92">
        <w:t>.1</w:t>
      </w:r>
      <w:r w:rsidR="00427EE9" w:rsidRPr="002A4D92">
        <w:tab/>
        <w:t xml:space="preserve">The </w:t>
      </w:r>
      <w:r w:rsidR="00B719EC" w:rsidRPr="002A4D92">
        <w:rPr>
          <w:rFonts w:eastAsia="MS Mincho"/>
          <w:lang w:eastAsia="ja-JP"/>
        </w:rPr>
        <w:t>AB</w:t>
      </w:r>
      <w:r w:rsidR="00427EE9" w:rsidRPr="002A4D92">
        <w:t xml:space="preserve"> sh</w:t>
      </w:r>
      <w:r w:rsidR="005D3BC6" w:rsidRPr="002A4D92">
        <w:t xml:space="preserve">ould </w:t>
      </w:r>
      <w:r w:rsidR="00427EE9" w:rsidRPr="002A4D92">
        <w:t xml:space="preserve">identify and document the risks and opportunities that may impact assessment effectiveness for each use of </w:t>
      </w:r>
      <w:r w:rsidR="002A0373">
        <w:t>ICT</w:t>
      </w:r>
      <w:r w:rsidR="00427EE9" w:rsidRPr="002A4D92">
        <w:t>, including the selection of the technologies, and how they are managed.</w:t>
      </w:r>
      <w:r w:rsidR="00B91234" w:rsidRPr="002A4D92">
        <w:t xml:space="preserve"> </w:t>
      </w:r>
    </w:p>
    <w:p w14:paraId="10CEA674" w14:textId="021C6E7D" w:rsidR="00427EE9" w:rsidRPr="002A4D92" w:rsidRDefault="00682695" w:rsidP="00427EE9">
      <w:pPr>
        <w:pStyle w:val="Heading4"/>
        <w:tabs>
          <w:tab w:val="num" w:pos="720"/>
        </w:tabs>
        <w:ind w:left="720" w:hanging="720"/>
      </w:pPr>
      <w:r w:rsidRPr="002A4D92">
        <w:t>6</w:t>
      </w:r>
      <w:r w:rsidR="00427EE9" w:rsidRPr="002A4D92">
        <w:t>.2</w:t>
      </w:r>
      <w:r w:rsidR="00427EE9" w:rsidRPr="002A4D92">
        <w:tab/>
        <w:t xml:space="preserve">When ICT is proposed for the assessment activities, the application review </w:t>
      </w:r>
      <w:r w:rsidR="005D3BC6" w:rsidRPr="002A4D92">
        <w:t>should</w:t>
      </w:r>
      <w:r w:rsidR="00427EE9" w:rsidRPr="002A4D92">
        <w:t xml:space="preserve"> include a check that the </w:t>
      </w:r>
      <w:r w:rsidR="003A437D">
        <w:t>CAB</w:t>
      </w:r>
      <w:r w:rsidR="00427EE9" w:rsidRPr="002A4D92">
        <w:t xml:space="preserve"> and the </w:t>
      </w:r>
      <w:r w:rsidR="003A437D">
        <w:t>AB</w:t>
      </w:r>
      <w:r w:rsidR="00427EE9" w:rsidRPr="002A4D92">
        <w:t xml:space="preserve"> have the necessary infrastructure to support the use of the ICT proposed.</w:t>
      </w:r>
      <w:r w:rsidR="00B91234" w:rsidRPr="002A4D92">
        <w:t xml:space="preserve"> </w:t>
      </w:r>
    </w:p>
    <w:p w14:paraId="78CD649B" w14:textId="6E4B5728" w:rsidR="00427EE9" w:rsidRPr="002A4D92" w:rsidRDefault="00682695" w:rsidP="00427EE9">
      <w:pPr>
        <w:pStyle w:val="Heading4"/>
        <w:tabs>
          <w:tab w:val="clear" w:pos="2254"/>
          <w:tab w:val="num" w:pos="720"/>
        </w:tabs>
        <w:ind w:left="720" w:hanging="720"/>
      </w:pPr>
      <w:r w:rsidRPr="002A4D92">
        <w:t>6</w:t>
      </w:r>
      <w:r w:rsidR="00427EE9" w:rsidRPr="002A4D92">
        <w:t>.3</w:t>
      </w:r>
      <w:r w:rsidR="00427EE9" w:rsidRPr="002A4D92">
        <w:tab/>
        <w:t xml:space="preserve">Considering the risks and opportunities identified in </w:t>
      </w:r>
      <w:r w:rsidR="00863A12" w:rsidRPr="002A4D92">
        <w:rPr>
          <w:rFonts w:eastAsia="MS Mincho"/>
          <w:lang w:eastAsia="ja-JP"/>
        </w:rPr>
        <w:t>6</w:t>
      </w:r>
      <w:r w:rsidR="00427EE9" w:rsidRPr="002A4D92">
        <w:t xml:space="preserve">.1, the assessment plan </w:t>
      </w:r>
      <w:r w:rsidR="005D3BC6" w:rsidRPr="002A4D92">
        <w:t>should</w:t>
      </w:r>
      <w:r w:rsidR="00427EE9" w:rsidRPr="002A4D92">
        <w:t xml:space="preserve"> identify how ICT will be utilized and the extent to which ICT will be used for assessment purposes while maintaining the integrity of the assessment process.</w:t>
      </w:r>
      <w:r w:rsidR="00B91234" w:rsidRPr="002A4D92">
        <w:t xml:space="preserve"> </w:t>
      </w:r>
    </w:p>
    <w:p w14:paraId="2F0D1143" w14:textId="10E9C30F" w:rsidR="00201F4F" w:rsidRDefault="00682695" w:rsidP="00201F4F">
      <w:pPr>
        <w:pStyle w:val="Heading4"/>
        <w:tabs>
          <w:tab w:val="num" w:pos="720"/>
        </w:tabs>
        <w:ind w:left="720" w:hanging="720"/>
      </w:pPr>
      <w:r w:rsidRPr="002A4D92">
        <w:t>6</w:t>
      </w:r>
      <w:r w:rsidR="00201F4F" w:rsidRPr="002A4D92">
        <w:t>.4</w:t>
      </w:r>
      <w:r w:rsidR="00201F4F" w:rsidRPr="002A4D92">
        <w:tab/>
        <w:t xml:space="preserve">When using ICT, assessors and other involved persons (e.g. technical experts) </w:t>
      </w:r>
      <w:r w:rsidR="005D3BC6" w:rsidRPr="002A4D92">
        <w:t>should</w:t>
      </w:r>
      <w:r w:rsidR="00201F4F" w:rsidRPr="002A4D92">
        <w:t xml:space="preserve"> have the competency and ability to understand and utilize the </w:t>
      </w:r>
      <w:r w:rsidR="002A0373">
        <w:t xml:space="preserve">ICT </w:t>
      </w:r>
      <w:r w:rsidR="00201F4F" w:rsidRPr="002A4D92">
        <w:t xml:space="preserve">employed to achieve the desired results of </w:t>
      </w:r>
      <w:r w:rsidR="00582766">
        <w:t xml:space="preserve">the </w:t>
      </w:r>
      <w:r w:rsidR="00201F4F" w:rsidRPr="002A4D92">
        <w:t xml:space="preserve">assessment. The assessor </w:t>
      </w:r>
      <w:r w:rsidR="005D3BC6" w:rsidRPr="002A4D92">
        <w:t>should</w:t>
      </w:r>
      <w:r w:rsidR="00201F4F" w:rsidRPr="002A4D92">
        <w:t xml:space="preserve"> also be aware of the risks and opportunities of the </w:t>
      </w:r>
      <w:r w:rsidR="002A0373">
        <w:t xml:space="preserve">ICT </w:t>
      </w:r>
      <w:r w:rsidR="00201F4F" w:rsidRPr="002A4D92">
        <w:t>used and the impacts that they may have on the validity and objectivity of the information gathered.</w:t>
      </w:r>
      <w:r w:rsidR="00B91234" w:rsidRPr="002A4D92">
        <w:t xml:space="preserve">  </w:t>
      </w:r>
    </w:p>
    <w:p w14:paraId="28DFC627" w14:textId="5582AB12" w:rsidR="00B54EF9" w:rsidRPr="002A4D92" w:rsidRDefault="00B54EF9" w:rsidP="00201F4F">
      <w:pPr>
        <w:pStyle w:val="Heading4"/>
        <w:tabs>
          <w:tab w:val="num" w:pos="720"/>
        </w:tabs>
        <w:ind w:left="720" w:hanging="720"/>
      </w:pPr>
      <w:r>
        <w:t>6.5</w:t>
      </w:r>
      <w:r>
        <w:tab/>
      </w:r>
      <w:r w:rsidR="00582766">
        <w:t>Because</w:t>
      </w:r>
      <w:r w:rsidRPr="00B54EF9">
        <w:t xml:space="preserve"> of the potential risks associated with the</w:t>
      </w:r>
      <w:r>
        <w:t xml:space="preserve"> ineffective use of</w:t>
      </w:r>
      <w:r w:rsidRPr="00B54EF9">
        <w:t xml:space="preserve"> ICT tools, </w:t>
      </w:r>
      <w:r w:rsidR="00582766">
        <w:t>the assessor(s) and CAB should</w:t>
      </w:r>
      <w:r w:rsidRPr="00B54EF9">
        <w:t xml:space="preserve"> </w:t>
      </w:r>
      <w:r>
        <w:t xml:space="preserve">test </w:t>
      </w:r>
      <w:r w:rsidR="00582766">
        <w:t xml:space="preserve">the </w:t>
      </w:r>
      <w:r>
        <w:t xml:space="preserve">effectiveness of the </w:t>
      </w:r>
      <w:r w:rsidRPr="00B54EF9">
        <w:t xml:space="preserve">ICT tools </w:t>
      </w:r>
      <w:r w:rsidR="00582766">
        <w:t>before</w:t>
      </w:r>
      <w:r w:rsidRPr="00B54EF9">
        <w:t xml:space="preserve"> commencing the remote</w:t>
      </w:r>
      <w:r>
        <w:t xml:space="preserve"> </w:t>
      </w:r>
      <w:r w:rsidRPr="00B54EF9">
        <w:t>assessment.</w:t>
      </w:r>
    </w:p>
    <w:p w14:paraId="29A5F08F" w14:textId="77777777" w:rsidR="00CD413F" w:rsidRPr="002A4D92" w:rsidRDefault="00CD413F" w:rsidP="002E20B4">
      <w:pPr>
        <w:pStyle w:val="Heading4"/>
        <w:tabs>
          <w:tab w:val="clear" w:pos="2254"/>
          <w:tab w:val="num" w:pos="720"/>
        </w:tabs>
        <w:spacing w:after="0"/>
        <w:ind w:left="720" w:hanging="720"/>
      </w:pPr>
    </w:p>
    <w:p w14:paraId="59E6BEA9" w14:textId="00E2E152" w:rsidR="00A34B50" w:rsidRPr="002A4D92" w:rsidRDefault="00427EE9" w:rsidP="00AE29B7">
      <w:pPr>
        <w:pStyle w:val="Heading1"/>
        <w:ind w:left="720" w:hanging="720"/>
      </w:pPr>
      <w:bookmarkStart w:id="7" w:name="_Toc50005771"/>
      <w:r w:rsidRPr="002A4D92">
        <w:t>Security and C</w:t>
      </w:r>
      <w:r w:rsidR="00CC7B51" w:rsidRPr="002A4D92">
        <w:t>o</w:t>
      </w:r>
      <w:r w:rsidRPr="002A4D92">
        <w:t>nfidentiality</w:t>
      </w:r>
      <w:bookmarkEnd w:id="7"/>
    </w:p>
    <w:p w14:paraId="4A528CE0" w14:textId="6BB33845" w:rsidR="00AE29B7" w:rsidRPr="002A4D92" w:rsidRDefault="00682695" w:rsidP="00AE29B7">
      <w:pPr>
        <w:pStyle w:val="Heading4"/>
        <w:tabs>
          <w:tab w:val="clear" w:pos="2254"/>
          <w:tab w:val="num" w:pos="720"/>
        </w:tabs>
        <w:ind w:left="720" w:hanging="720"/>
      </w:pPr>
      <w:bookmarkStart w:id="8" w:name="_Toc25151318"/>
      <w:bookmarkStart w:id="9" w:name="_Toc25151596"/>
      <w:bookmarkStart w:id="10" w:name="_Toc25153294"/>
      <w:bookmarkStart w:id="11" w:name="_Toc45207115"/>
      <w:bookmarkStart w:id="12" w:name="_Toc45207133"/>
      <w:bookmarkStart w:id="13" w:name="_Toc25151319"/>
      <w:bookmarkStart w:id="14" w:name="_Toc25151597"/>
      <w:bookmarkStart w:id="15" w:name="_Toc25153295"/>
      <w:bookmarkStart w:id="16" w:name="_Toc45207116"/>
      <w:bookmarkStart w:id="17" w:name="_Toc45207134"/>
      <w:bookmarkStart w:id="18" w:name="_Toc25151320"/>
      <w:bookmarkStart w:id="19" w:name="_Toc25151598"/>
      <w:bookmarkStart w:id="20" w:name="_Toc25153296"/>
      <w:bookmarkStart w:id="21" w:name="_Toc45207117"/>
      <w:bookmarkStart w:id="22" w:name="_Toc45207135"/>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2A4D92">
        <w:t>7</w:t>
      </w:r>
      <w:r w:rsidR="00AE29B7" w:rsidRPr="002A4D92">
        <w:t>.1</w:t>
      </w:r>
      <w:r w:rsidR="00AE29B7" w:rsidRPr="002A4D92">
        <w:tab/>
        <w:t xml:space="preserve">The security and confidentiality of electronic or </w:t>
      </w:r>
      <w:r w:rsidR="00D505CC" w:rsidRPr="002A4D92">
        <w:t>electronically transmitted</w:t>
      </w:r>
      <w:r w:rsidR="00AE29B7" w:rsidRPr="002A4D92">
        <w:t xml:space="preserve"> information </w:t>
      </w:r>
      <w:r w:rsidR="00582766">
        <w:t>are</w:t>
      </w:r>
      <w:r w:rsidR="00AE29B7" w:rsidRPr="002A4D92">
        <w:t xml:space="preserve"> particularly important when using ICT for assessment purposes.</w:t>
      </w:r>
      <w:r w:rsidR="00642B39">
        <w:t xml:space="preserve">  T</w:t>
      </w:r>
      <w:r w:rsidR="00642B39" w:rsidRPr="00642B39">
        <w:t>his includes data in storage, data in transit</w:t>
      </w:r>
      <w:r w:rsidR="00582766">
        <w:t>,</w:t>
      </w:r>
      <w:r w:rsidR="00642B39" w:rsidRPr="00642B39">
        <w:t xml:space="preserve"> and data in use.</w:t>
      </w:r>
    </w:p>
    <w:p w14:paraId="5946088C" w14:textId="24DF364D" w:rsidR="000D7C37" w:rsidRDefault="00682695" w:rsidP="00AE29B7">
      <w:pPr>
        <w:pStyle w:val="Heading4"/>
        <w:tabs>
          <w:tab w:val="clear" w:pos="2254"/>
        </w:tabs>
        <w:ind w:left="720" w:hanging="720"/>
      </w:pPr>
      <w:r w:rsidRPr="002A4D92">
        <w:t>7</w:t>
      </w:r>
      <w:r w:rsidR="00AE29B7" w:rsidRPr="002A4D92">
        <w:t>.2</w:t>
      </w:r>
      <w:r w:rsidR="00AE29B7" w:rsidRPr="002A4D92">
        <w:tab/>
        <w:t xml:space="preserve">The use of ICT for assessment purposes </w:t>
      </w:r>
      <w:r w:rsidR="005D3BC6" w:rsidRPr="002A4D92">
        <w:t>should</w:t>
      </w:r>
      <w:r w:rsidR="00AE29B7" w:rsidRPr="002A4D92">
        <w:t xml:space="preserve"> be mutually agreed upon by the </w:t>
      </w:r>
      <w:r w:rsidR="00D505CC" w:rsidRPr="002A4D92">
        <w:rPr>
          <w:rFonts w:eastAsia="MS Mincho"/>
          <w:lang w:eastAsia="ja-JP"/>
        </w:rPr>
        <w:t>AB</w:t>
      </w:r>
      <w:r w:rsidR="00D505CC">
        <w:rPr>
          <w:rFonts w:eastAsia="MS Mincho"/>
          <w:lang w:eastAsia="ja-JP"/>
        </w:rPr>
        <w:t xml:space="preserve"> and</w:t>
      </w:r>
      <w:r w:rsidR="00D505CC">
        <w:t xml:space="preserve"> </w:t>
      </w:r>
      <w:r w:rsidR="00407B4F">
        <w:t>CAB</w:t>
      </w:r>
      <w:r w:rsidR="00AE29B7" w:rsidRPr="002A4D92">
        <w:t xml:space="preserve"> </w:t>
      </w:r>
      <w:r w:rsidR="0088242A">
        <w:t xml:space="preserve">(including </w:t>
      </w:r>
      <w:r w:rsidR="00AE29B7" w:rsidRPr="002A4D92">
        <w:t xml:space="preserve">information security and data protection measures and </w:t>
      </w:r>
      <w:r w:rsidR="00407B4F">
        <w:t xml:space="preserve">the respective local </w:t>
      </w:r>
      <w:r w:rsidR="00AE29B7" w:rsidRPr="002A4D92">
        <w:t>regulations</w:t>
      </w:r>
      <w:r w:rsidR="0088242A">
        <w:t>)</w:t>
      </w:r>
      <w:r w:rsidR="00AE29B7" w:rsidRPr="002A4D92">
        <w:t xml:space="preserve"> before ICT is used for assessment </w:t>
      </w:r>
      <w:r w:rsidR="0088242A">
        <w:t xml:space="preserve">and recording </w:t>
      </w:r>
      <w:r w:rsidR="00AE29B7" w:rsidRPr="002A4D92">
        <w:t>purposes.</w:t>
      </w:r>
      <w:r w:rsidR="00642B39" w:rsidRPr="00642B39">
        <w:t xml:space="preserve"> The respective jurisdictions’/regions</w:t>
      </w:r>
      <w:r w:rsidR="00582766">
        <w:t>'</w:t>
      </w:r>
      <w:r w:rsidR="00642B39" w:rsidRPr="00642B39">
        <w:t xml:space="preserve"> data protection and privacy laws </w:t>
      </w:r>
      <w:r w:rsidR="0088242A">
        <w:t>must</w:t>
      </w:r>
      <w:r w:rsidR="0088242A" w:rsidRPr="00642B39">
        <w:t xml:space="preserve"> </w:t>
      </w:r>
      <w:r w:rsidR="00642B39" w:rsidRPr="00642B39">
        <w:t>be strictly adhered to.</w:t>
      </w:r>
    </w:p>
    <w:p w14:paraId="34540ED9" w14:textId="24B93279" w:rsidR="00642B39" w:rsidRPr="002A4D92" w:rsidRDefault="00642B39" w:rsidP="00AE29B7">
      <w:pPr>
        <w:pStyle w:val="Heading4"/>
        <w:tabs>
          <w:tab w:val="clear" w:pos="2254"/>
        </w:tabs>
        <w:ind w:left="720" w:hanging="720"/>
      </w:pPr>
      <w:r>
        <w:t>7.3</w:t>
      </w:r>
      <w:r>
        <w:tab/>
      </w:r>
      <w:r w:rsidRPr="00642B39">
        <w:t>Any conflicting issue should be resolved before the commencement of the remote assessment process.</w:t>
      </w:r>
    </w:p>
    <w:p w14:paraId="282F87AE" w14:textId="0ABD5957" w:rsidR="00AE29B7" w:rsidRPr="002A4D92" w:rsidRDefault="00682695" w:rsidP="00AE29B7">
      <w:pPr>
        <w:pStyle w:val="Heading4"/>
        <w:ind w:left="720" w:hanging="720"/>
      </w:pPr>
      <w:r w:rsidRPr="002A4D92">
        <w:t>7</w:t>
      </w:r>
      <w:r w:rsidR="00AE29B7" w:rsidRPr="002A4D92">
        <w:t>.</w:t>
      </w:r>
      <w:r w:rsidR="00642B39">
        <w:t>4</w:t>
      </w:r>
      <w:r w:rsidR="00AE29B7" w:rsidRPr="002A4D92">
        <w:tab/>
        <w:t>In the case of non-fulfi</w:t>
      </w:r>
      <w:r w:rsidR="00582766">
        <w:t>l</w:t>
      </w:r>
      <w:r w:rsidR="00AE29B7" w:rsidRPr="002A4D92">
        <w:t xml:space="preserve">lment of these measures or non-agreement of information security and data protection measures, the </w:t>
      </w:r>
      <w:r w:rsidR="00863A12" w:rsidRPr="002A4D92">
        <w:rPr>
          <w:rFonts w:eastAsia="MS Mincho"/>
          <w:lang w:eastAsia="ja-JP"/>
        </w:rPr>
        <w:t>AB</w:t>
      </w:r>
      <w:r w:rsidR="00AE29B7" w:rsidRPr="002A4D92">
        <w:t xml:space="preserve"> performing the assessment activities </w:t>
      </w:r>
      <w:r w:rsidR="005D3BC6" w:rsidRPr="002A4D92">
        <w:t>should</w:t>
      </w:r>
      <w:r w:rsidR="00AE29B7" w:rsidRPr="002A4D92">
        <w:t xml:space="preserve"> </w:t>
      </w:r>
      <w:r w:rsidR="00A21317">
        <w:t>consider</w:t>
      </w:r>
      <w:r w:rsidR="00AE29B7" w:rsidRPr="002A4D92">
        <w:t xml:space="preserve"> other methods to conduct the assessment.</w:t>
      </w:r>
      <w:r w:rsidR="0088242A">
        <w:t xml:space="preserve"> Other methods may include reversion to a face-to-face onsite assessment.</w:t>
      </w:r>
    </w:p>
    <w:p w14:paraId="39B6E92A" w14:textId="4B9B8078" w:rsidR="00AE29B7" w:rsidRPr="002A4D92" w:rsidRDefault="00682695" w:rsidP="00AE29B7">
      <w:pPr>
        <w:pStyle w:val="Heading4"/>
        <w:tabs>
          <w:tab w:val="clear" w:pos="2254"/>
        </w:tabs>
        <w:ind w:left="720" w:hanging="720"/>
      </w:pPr>
      <w:r w:rsidRPr="002A4D92">
        <w:t>7</w:t>
      </w:r>
      <w:r w:rsidR="00AE29B7" w:rsidRPr="002A4D92">
        <w:t>.</w:t>
      </w:r>
      <w:r w:rsidR="00642B39">
        <w:t>5</w:t>
      </w:r>
      <w:r w:rsidR="00AE29B7" w:rsidRPr="002A4D92">
        <w:tab/>
        <w:t xml:space="preserve">When no agreement is reached for the use of ICT for assessment, other methods </w:t>
      </w:r>
      <w:r w:rsidR="005D3BC6" w:rsidRPr="002A4D92">
        <w:t>should</w:t>
      </w:r>
      <w:r w:rsidR="00AE29B7" w:rsidRPr="002A4D92">
        <w:t xml:space="preserve"> be used to fulfi</w:t>
      </w:r>
      <w:r w:rsidR="00582766">
        <w:t>l</w:t>
      </w:r>
      <w:r w:rsidR="00AE29B7" w:rsidRPr="002A4D92">
        <w:t>l assessment objectives.</w:t>
      </w:r>
      <w:r w:rsidR="0088242A" w:rsidRPr="0088242A">
        <w:t xml:space="preserve"> Other methods may include reversion to a face-to-face onsite assessment.</w:t>
      </w:r>
    </w:p>
    <w:p w14:paraId="44237C17" w14:textId="77777777" w:rsidR="00E92177" w:rsidRPr="002A4D92" w:rsidRDefault="00E92177" w:rsidP="002E20B4">
      <w:pPr>
        <w:pStyle w:val="Heading4"/>
        <w:tabs>
          <w:tab w:val="clear" w:pos="2254"/>
        </w:tabs>
        <w:spacing w:after="0"/>
        <w:ind w:left="720" w:hanging="720"/>
      </w:pPr>
    </w:p>
    <w:p w14:paraId="6ACD9BB8" w14:textId="1AEAB420" w:rsidR="004F7903" w:rsidRPr="002A4D92" w:rsidRDefault="00CD413F" w:rsidP="00CD413F">
      <w:pPr>
        <w:pStyle w:val="Heading1"/>
        <w:ind w:left="720" w:hanging="720"/>
        <w:rPr>
          <w:snapToGrid w:val="0"/>
          <w:sz w:val="20"/>
          <w:szCs w:val="20"/>
          <w:lang w:eastAsia="ja-JP"/>
        </w:rPr>
      </w:pPr>
      <w:bookmarkStart w:id="23" w:name="_Toc50005772"/>
      <w:bookmarkStart w:id="24" w:name="_Toc474257628"/>
      <w:r w:rsidRPr="002A4D92">
        <w:t>Remote Assessment C</w:t>
      </w:r>
      <w:r w:rsidR="00CC7B51" w:rsidRPr="002A4D92">
        <w:t>o</w:t>
      </w:r>
      <w:r w:rsidRPr="002A4D92">
        <w:t>nsiderations</w:t>
      </w:r>
      <w:bookmarkEnd w:id="23"/>
    </w:p>
    <w:p w14:paraId="4DDCC262" w14:textId="7ABD427A" w:rsidR="0088242A" w:rsidRPr="0088242A" w:rsidRDefault="00682695" w:rsidP="0088242A">
      <w:pPr>
        <w:pStyle w:val="Heading4"/>
        <w:tabs>
          <w:tab w:val="num" w:pos="720"/>
        </w:tabs>
        <w:ind w:left="720" w:hanging="720"/>
        <w:rPr>
          <w:snapToGrid w:val="0"/>
          <w:lang w:eastAsia="ja-JP"/>
        </w:rPr>
      </w:pPr>
      <w:r w:rsidRPr="002A4D92">
        <w:rPr>
          <w:snapToGrid w:val="0"/>
          <w:lang w:eastAsia="ja-JP"/>
        </w:rPr>
        <w:t>8</w:t>
      </w:r>
      <w:r w:rsidR="00CD413F" w:rsidRPr="002A4D92">
        <w:rPr>
          <w:snapToGrid w:val="0"/>
          <w:lang w:eastAsia="ja-JP"/>
        </w:rPr>
        <w:t>.1</w:t>
      </w:r>
      <w:r w:rsidR="00CD413F" w:rsidRPr="002A4D92">
        <w:rPr>
          <w:snapToGrid w:val="0"/>
          <w:lang w:eastAsia="ja-JP"/>
        </w:rPr>
        <w:tab/>
      </w:r>
      <w:r w:rsidR="0088242A" w:rsidRPr="0088242A">
        <w:rPr>
          <w:snapToGrid w:val="0"/>
          <w:lang w:eastAsia="ja-JP"/>
        </w:rPr>
        <w:t xml:space="preserve">The AB should have procedures for conducting and managing remote assessments in whatever circumstances they are used.  Where remote assessments are used routinely, this should documented as part of the accreditation scheme where appropriate, and in assessment programs. </w:t>
      </w:r>
      <w:r w:rsidR="0088242A" w:rsidRPr="0088242A">
        <w:rPr>
          <w:snapToGrid w:val="0"/>
          <w:lang w:eastAsia="ja-JP"/>
        </w:rPr>
        <w:lastRenderedPageBreak/>
        <w:t>Procedures should include determining the feasibility of conducting</w:t>
      </w:r>
      <w:r w:rsidR="0088242A" w:rsidRPr="0088242A">
        <w:t xml:space="preserve"> </w:t>
      </w:r>
      <w:r w:rsidR="0088242A" w:rsidRPr="0088242A">
        <w:rPr>
          <w:snapToGrid w:val="0"/>
          <w:lang w:eastAsia="ja-JP"/>
        </w:rPr>
        <w:t>a remote assessment and an assessment of risk.</w:t>
      </w:r>
    </w:p>
    <w:p w14:paraId="291A0517" w14:textId="04FB30FD" w:rsidR="0088242A" w:rsidRPr="0088242A" w:rsidRDefault="0088242A" w:rsidP="0088242A">
      <w:pPr>
        <w:pStyle w:val="Heading4"/>
        <w:tabs>
          <w:tab w:val="num" w:pos="720"/>
        </w:tabs>
        <w:ind w:left="720" w:hanging="720"/>
        <w:rPr>
          <w:snapToGrid w:val="0"/>
          <w:lang w:eastAsia="ja-JP"/>
        </w:rPr>
      </w:pPr>
      <w:r>
        <w:rPr>
          <w:snapToGrid w:val="0"/>
          <w:lang w:eastAsia="ja-JP"/>
        </w:rPr>
        <w:t>8.2</w:t>
      </w:r>
      <w:r>
        <w:rPr>
          <w:snapToGrid w:val="0"/>
          <w:lang w:eastAsia="ja-JP"/>
        </w:rPr>
        <w:tab/>
      </w:r>
      <w:r w:rsidRPr="0088242A">
        <w:rPr>
          <w:snapToGrid w:val="0"/>
          <w:lang w:eastAsia="ja-JP"/>
        </w:rPr>
        <w:t>Where remote assessments are used to replace an activity that is usually performed on-site, the AB should ensure that the applicable circumstances and limitations are clearly defined.</w:t>
      </w:r>
    </w:p>
    <w:p w14:paraId="7EBC4453" w14:textId="4E23EB1D" w:rsidR="00001828" w:rsidRPr="0074551C" w:rsidRDefault="00001828" w:rsidP="0074551C">
      <w:pPr>
        <w:pStyle w:val="Heading4"/>
        <w:tabs>
          <w:tab w:val="num" w:pos="720"/>
        </w:tabs>
        <w:ind w:left="720" w:hanging="720"/>
        <w:rPr>
          <w:snapToGrid w:val="0"/>
          <w:lang w:eastAsia="ja-JP"/>
        </w:rPr>
      </w:pPr>
      <w:r>
        <w:rPr>
          <w:snapToGrid w:val="0"/>
          <w:lang w:eastAsia="ja-JP"/>
        </w:rPr>
        <w:t>8.3</w:t>
      </w:r>
      <w:r>
        <w:rPr>
          <w:snapToGrid w:val="0"/>
          <w:lang w:eastAsia="ja-JP"/>
        </w:rPr>
        <w:tab/>
      </w:r>
      <w:r w:rsidR="00642B39" w:rsidRPr="00EF4476">
        <w:rPr>
          <w:snapToGrid w:val="0"/>
          <w:lang w:eastAsia="ja-JP"/>
        </w:rPr>
        <w:t xml:space="preserve">The use of remote assessments may be </w:t>
      </w:r>
      <w:r w:rsidR="00582766" w:rsidRPr="00EF4476">
        <w:rPr>
          <w:snapToGrid w:val="0"/>
          <w:lang w:eastAsia="ja-JP"/>
        </w:rPr>
        <w:t>voluntary</w:t>
      </w:r>
      <w:r w:rsidR="00642B39" w:rsidRPr="00EF4476">
        <w:rPr>
          <w:snapToGrid w:val="0"/>
          <w:lang w:eastAsia="ja-JP"/>
        </w:rPr>
        <w:t>, by mutual agreement, or may</w:t>
      </w:r>
      <w:r w:rsidR="00582766" w:rsidRPr="00EF4476">
        <w:rPr>
          <w:snapToGrid w:val="0"/>
          <w:lang w:eastAsia="ja-JP"/>
        </w:rPr>
        <w:t xml:space="preserve"> </w:t>
      </w:r>
      <w:r w:rsidR="00642B39" w:rsidRPr="00EF4476">
        <w:rPr>
          <w:snapToGrid w:val="0"/>
          <w:lang w:eastAsia="ja-JP"/>
        </w:rPr>
        <w:t>be initiated at the discretion of the AB to fulfi</w:t>
      </w:r>
      <w:r w:rsidR="00582766" w:rsidRPr="00EF4476">
        <w:rPr>
          <w:snapToGrid w:val="0"/>
          <w:lang w:eastAsia="ja-JP"/>
        </w:rPr>
        <w:t>l</w:t>
      </w:r>
      <w:r w:rsidR="00642B39" w:rsidRPr="00EF4476">
        <w:rPr>
          <w:snapToGrid w:val="0"/>
          <w:lang w:eastAsia="ja-JP"/>
        </w:rPr>
        <w:t>l its conformity assessment needs (surveillance, investigations, verifications, etc.).</w:t>
      </w:r>
      <w:r w:rsidRPr="0074551C">
        <w:rPr>
          <w:snapToGrid w:val="0"/>
          <w:lang w:eastAsia="ja-JP"/>
        </w:rPr>
        <w:t xml:space="preserve"> </w:t>
      </w:r>
    </w:p>
    <w:p w14:paraId="151D398D" w14:textId="52FF8C6E" w:rsidR="00CD413F" w:rsidRDefault="00682695" w:rsidP="00CD413F">
      <w:pPr>
        <w:pStyle w:val="Heading4"/>
        <w:tabs>
          <w:tab w:val="clear" w:pos="2254"/>
          <w:tab w:val="num" w:pos="720"/>
        </w:tabs>
        <w:ind w:left="720" w:hanging="720"/>
        <w:rPr>
          <w:snapToGrid w:val="0"/>
          <w:lang w:eastAsia="ja-JP"/>
        </w:rPr>
      </w:pPr>
      <w:r w:rsidRPr="002A4D92">
        <w:rPr>
          <w:snapToGrid w:val="0"/>
          <w:lang w:eastAsia="ja-JP"/>
        </w:rPr>
        <w:t>8</w:t>
      </w:r>
      <w:r w:rsidR="00CD413F" w:rsidRPr="002A4D92">
        <w:rPr>
          <w:snapToGrid w:val="0"/>
          <w:lang w:eastAsia="ja-JP"/>
        </w:rPr>
        <w:t>.</w:t>
      </w:r>
      <w:r w:rsidR="00001828">
        <w:rPr>
          <w:snapToGrid w:val="0"/>
          <w:lang w:eastAsia="ja-JP"/>
        </w:rPr>
        <w:t>4</w:t>
      </w:r>
      <w:r w:rsidR="00CD413F" w:rsidRPr="002A4D92">
        <w:rPr>
          <w:snapToGrid w:val="0"/>
          <w:lang w:eastAsia="ja-JP"/>
        </w:rPr>
        <w:tab/>
      </w:r>
      <w:r w:rsidR="00642B39">
        <w:rPr>
          <w:snapToGrid w:val="0"/>
          <w:lang w:eastAsia="ja-JP"/>
        </w:rPr>
        <w:t>In general</w:t>
      </w:r>
      <w:r w:rsidR="00CD413F" w:rsidRPr="002A4D92">
        <w:rPr>
          <w:snapToGrid w:val="0"/>
          <w:lang w:eastAsia="ja-JP"/>
        </w:rPr>
        <w:t>, the scope, planning, assessment process</w:t>
      </w:r>
      <w:r w:rsidR="00582766">
        <w:rPr>
          <w:snapToGrid w:val="0"/>
          <w:lang w:eastAsia="ja-JP"/>
        </w:rPr>
        <w:t>,</w:t>
      </w:r>
      <w:r w:rsidR="00CD413F" w:rsidRPr="002A4D92">
        <w:rPr>
          <w:snapToGrid w:val="0"/>
          <w:lang w:eastAsia="ja-JP"/>
        </w:rPr>
        <w:t xml:space="preserve"> and documentation of the assessment should follow ISO 19011</w:t>
      </w:r>
      <w:r w:rsidR="00001828">
        <w:rPr>
          <w:snapToGrid w:val="0"/>
          <w:lang w:eastAsia="ja-JP"/>
        </w:rPr>
        <w:t xml:space="preserve"> </w:t>
      </w:r>
      <w:r w:rsidR="00001828" w:rsidRPr="00001828">
        <w:rPr>
          <w:snapToGrid w:val="0"/>
          <w:lang w:eastAsia="ja-JP"/>
        </w:rPr>
        <w:t>and relevant clauses of IAF</w:t>
      </w:r>
      <w:r w:rsidR="00001828">
        <w:rPr>
          <w:snapToGrid w:val="0"/>
          <w:lang w:eastAsia="ja-JP"/>
        </w:rPr>
        <w:t>/ILAC</w:t>
      </w:r>
      <w:r w:rsidR="00001828" w:rsidRPr="00001828">
        <w:rPr>
          <w:snapToGrid w:val="0"/>
          <w:lang w:eastAsia="ja-JP"/>
        </w:rPr>
        <w:t xml:space="preserve"> A2</w:t>
      </w:r>
      <w:r w:rsidR="00CD413F" w:rsidRPr="002A4D92">
        <w:rPr>
          <w:snapToGrid w:val="0"/>
          <w:lang w:eastAsia="ja-JP"/>
        </w:rPr>
        <w:t>.</w:t>
      </w:r>
    </w:p>
    <w:p w14:paraId="438974CE" w14:textId="6C24C1B6" w:rsidR="00001828" w:rsidRPr="0074551C" w:rsidRDefault="00001828" w:rsidP="0074551C">
      <w:pPr>
        <w:pStyle w:val="Heading4"/>
        <w:tabs>
          <w:tab w:val="clear" w:pos="2254"/>
        </w:tabs>
        <w:ind w:left="1560" w:hanging="851"/>
        <w:rPr>
          <w:snapToGrid w:val="0"/>
          <w:sz w:val="20"/>
          <w:szCs w:val="20"/>
          <w:lang w:eastAsia="ja-JP"/>
        </w:rPr>
      </w:pPr>
      <w:r w:rsidRPr="00F772C0">
        <w:rPr>
          <w:snapToGrid w:val="0"/>
          <w:sz w:val="20"/>
          <w:szCs w:val="20"/>
          <w:lang w:eastAsia="ja-JP"/>
        </w:rPr>
        <w:t>NOTE</w:t>
      </w:r>
      <w:r w:rsidRPr="00F772C0">
        <w:rPr>
          <w:snapToGrid w:val="0"/>
          <w:sz w:val="20"/>
          <w:szCs w:val="20"/>
          <w:lang w:eastAsia="ja-JP"/>
        </w:rPr>
        <w:tab/>
        <w:t>When the official language is not the English in AB, there may need more time for preparation, reviewing the records including personnel files and assessment files.</w:t>
      </w:r>
    </w:p>
    <w:bookmarkEnd w:id="24"/>
    <w:p w14:paraId="370024BB" w14:textId="5D0017B8" w:rsidR="005D10D5" w:rsidRPr="003A437D" w:rsidRDefault="00682695" w:rsidP="00E92177">
      <w:pPr>
        <w:spacing w:after="60"/>
        <w:ind w:left="720" w:hanging="720"/>
      </w:pPr>
      <w:r w:rsidRPr="003A437D">
        <w:t>8</w:t>
      </w:r>
      <w:r w:rsidR="00BA3FC9" w:rsidRPr="003A437D">
        <w:t>.</w:t>
      </w:r>
      <w:r w:rsidR="00001828">
        <w:t>5</w:t>
      </w:r>
      <w:r w:rsidR="00BA3FC9" w:rsidRPr="003A437D">
        <w:tab/>
      </w:r>
      <w:r w:rsidR="00001828" w:rsidRPr="00001828">
        <w:t>Circumstances which could be considered in determining the use of a remote assessment include, but are not limited to</w:t>
      </w:r>
      <w:r w:rsidR="00BA3FC9" w:rsidRPr="003A437D">
        <w:t>:</w:t>
      </w:r>
      <w:r w:rsidR="00B91234" w:rsidRPr="003A437D">
        <w:t xml:space="preserve"> </w:t>
      </w:r>
    </w:p>
    <w:p w14:paraId="072F16B7" w14:textId="5978EA0E" w:rsidR="00BA3FC9" w:rsidRDefault="002628DD" w:rsidP="005152C4">
      <w:pPr>
        <w:pStyle w:val="ListParagraph"/>
        <w:numPr>
          <w:ilvl w:val="0"/>
          <w:numId w:val="9"/>
        </w:numPr>
        <w:spacing w:after="60"/>
        <w:ind w:left="1260" w:hanging="540"/>
        <w:contextualSpacing w:val="0"/>
      </w:pPr>
      <w:r>
        <w:t>t</w:t>
      </w:r>
      <w:r w:rsidR="00BA3FC9" w:rsidRPr="003A437D">
        <w:t>ravel to a CAB or specific location is not reasonable</w:t>
      </w:r>
      <w:r w:rsidR="005055D0">
        <w:t>/feasible</w:t>
      </w:r>
      <w:r>
        <w:t>;</w:t>
      </w:r>
    </w:p>
    <w:p w14:paraId="2B3F36C8" w14:textId="608D4FEC" w:rsidR="005C0BEB" w:rsidRPr="003A437D" w:rsidRDefault="002628DD" w:rsidP="005C0BEB">
      <w:pPr>
        <w:pStyle w:val="ListParagraph"/>
        <w:numPr>
          <w:ilvl w:val="0"/>
          <w:numId w:val="9"/>
        </w:numPr>
        <w:spacing w:after="60"/>
        <w:ind w:left="1267" w:hanging="547"/>
        <w:contextualSpacing w:val="0"/>
      </w:pPr>
      <w:r>
        <w:t>w</w:t>
      </w:r>
      <w:r w:rsidR="005C0BEB" w:rsidRPr="005C0BEB">
        <w:t xml:space="preserve">hen </w:t>
      </w:r>
      <w:r w:rsidR="00582766">
        <w:t xml:space="preserve">a </w:t>
      </w:r>
      <w:r w:rsidR="005C0BEB" w:rsidRPr="005C0BEB">
        <w:t>visit to a CAB or assessment location is not possible during cris</w:t>
      </w:r>
      <w:r w:rsidR="00582766">
        <w:t>e</w:t>
      </w:r>
      <w:r w:rsidR="005C0BEB" w:rsidRPr="005C0BEB">
        <w:t xml:space="preserve">s or </w:t>
      </w:r>
      <w:r w:rsidR="00312A6A">
        <w:t xml:space="preserve">in response to </w:t>
      </w:r>
      <w:r w:rsidR="005C0BEB" w:rsidRPr="005C0BEB">
        <w:t>directions from government and regulators based on security, health</w:t>
      </w:r>
      <w:r w:rsidR="00582766">
        <w:t>,</w:t>
      </w:r>
      <w:r w:rsidR="005C0BEB" w:rsidRPr="005C0BEB">
        <w:t xml:space="preserve"> and safety measures</w:t>
      </w:r>
      <w:r>
        <w:t>;</w:t>
      </w:r>
    </w:p>
    <w:p w14:paraId="348726E0" w14:textId="1089EFFF" w:rsidR="00BA3FC9" w:rsidRPr="003A437D" w:rsidRDefault="002628DD" w:rsidP="005152C4">
      <w:pPr>
        <w:pStyle w:val="ListParagraph"/>
        <w:numPr>
          <w:ilvl w:val="0"/>
          <w:numId w:val="9"/>
        </w:numPr>
        <w:spacing w:after="60"/>
        <w:ind w:left="1260" w:hanging="540"/>
        <w:contextualSpacing w:val="0"/>
      </w:pPr>
      <w:r>
        <w:t>t</w:t>
      </w:r>
      <w:r w:rsidR="00BA3FC9" w:rsidRPr="003A437D">
        <w:t xml:space="preserve">here are unavoidable changes in scheduling for the </w:t>
      </w:r>
      <w:r w:rsidR="00CE62CA">
        <w:t>a</w:t>
      </w:r>
      <w:r w:rsidR="00BA3FC9" w:rsidRPr="003A437D">
        <w:t xml:space="preserve">ssessor or </w:t>
      </w:r>
      <w:r w:rsidR="00CE62CA">
        <w:t xml:space="preserve">the </w:t>
      </w:r>
      <w:r w:rsidR="00BA3FC9" w:rsidRPr="003A437D">
        <w:t>CAB (i.e., personal issues, change in business priorities, etc.)</w:t>
      </w:r>
      <w:r>
        <w:t>;</w:t>
      </w:r>
    </w:p>
    <w:p w14:paraId="3FEB2249" w14:textId="25DAF325" w:rsidR="00BA3FC9" w:rsidRPr="003A437D" w:rsidRDefault="002628DD" w:rsidP="005152C4">
      <w:pPr>
        <w:pStyle w:val="ListParagraph"/>
        <w:numPr>
          <w:ilvl w:val="0"/>
          <w:numId w:val="9"/>
        </w:numPr>
        <w:spacing w:after="60"/>
        <w:ind w:left="1260" w:hanging="540"/>
        <w:contextualSpacing w:val="0"/>
      </w:pPr>
      <w:r>
        <w:t>t</w:t>
      </w:r>
      <w:r w:rsidR="00BA3FC9" w:rsidRPr="003A437D">
        <w:t xml:space="preserve">he number of sites is difficult for the AB to </w:t>
      </w:r>
      <w:r w:rsidR="00312A6A">
        <w:t>assess</w:t>
      </w:r>
      <w:r w:rsidR="00BA3FC9" w:rsidRPr="003A437D">
        <w:t xml:space="preserve"> within its timeframe</w:t>
      </w:r>
      <w:r>
        <w:t>;</w:t>
      </w:r>
    </w:p>
    <w:p w14:paraId="3A8F2C3A" w14:textId="5BAE992C" w:rsidR="00BA3FC9" w:rsidRPr="003A437D" w:rsidRDefault="002628DD" w:rsidP="005152C4">
      <w:pPr>
        <w:pStyle w:val="ListParagraph"/>
        <w:numPr>
          <w:ilvl w:val="0"/>
          <w:numId w:val="9"/>
        </w:numPr>
        <w:spacing w:after="60"/>
        <w:ind w:left="1260" w:hanging="540"/>
        <w:contextualSpacing w:val="0"/>
      </w:pPr>
      <w:r>
        <w:t>t</w:t>
      </w:r>
      <w:r w:rsidR="00BA3FC9" w:rsidRPr="003A437D">
        <w:t xml:space="preserve">he CAB has </w:t>
      </w:r>
      <w:r w:rsidR="00582766">
        <w:t xml:space="preserve">a </w:t>
      </w:r>
      <w:r w:rsidR="00BA3FC9" w:rsidRPr="003A437D">
        <w:t>systematic implementation of its management system where records, data, etc. can be reviewed at any site</w:t>
      </w:r>
      <w:r w:rsidR="00312A6A">
        <w:t xml:space="preserve"> irrespective of</w:t>
      </w:r>
      <w:r w:rsidR="00BA3FC9" w:rsidRPr="003A437D">
        <w:t xml:space="preserve"> where the work is being performed</w:t>
      </w:r>
      <w:r>
        <w:t>;</w:t>
      </w:r>
    </w:p>
    <w:p w14:paraId="21A08184" w14:textId="2CC1AF9C" w:rsidR="00BA3FC9" w:rsidRPr="003A437D" w:rsidRDefault="002628DD" w:rsidP="005152C4">
      <w:pPr>
        <w:pStyle w:val="ListParagraph"/>
        <w:numPr>
          <w:ilvl w:val="0"/>
          <w:numId w:val="9"/>
        </w:numPr>
        <w:spacing w:after="60"/>
        <w:ind w:left="1260" w:hanging="540"/>
        <w:contextualSpacing w:val="0"/>
      </w:pPr>
      <w:r>
        <w:t>t</w:t>
      </w:r>
      <w:r w:rsidR="00BA3FC9" w:rsidRPr="003A437D">
        <w:t xml:space="preserve">he assessment is for a minor extension to </w:t>
      </w:r>
      <w:r w:rsidR="00582766">
        <w:t xml:space="preserve">the </w:t>
      </w:r>
      <w:r w:rsidR="00BA3FC9" w:rsidRPr="003A437D">
        <w:t>scope of accreditation</w:t>
      </w:r>
      <w:r>
        <w:t>;</w:t>
      </w:r>
    </w:p>
    <w:p w14:paraId="259573A1" w14:textId="5D848060" w:rsidR="00BA3FC9" w:rsidRPr="003A437D" w:rsidRDefault="002628DD" w:rsidP="005152C4">
      <w:pPr>
        <w:pStyle w:val="ListParagraph"/>
        <w:numPr>
          <w:ilvl w:val="0"/>
          <w:numId w:val="9"/>
        </w:numPr>
        <w:spacing w:after="60"/>
        <w:ind w:left="1260" w:hanging="540"/>
        <w:contextualSpacing w:val="0"/>
      </w:pPr>
      <w:r>
        <w:t>t</w:t>
      </w:r>
      <w:r w:rsidR="00BA3FC9" w:rsidRPr="003A437D">
        <w:t>he CAB has a proven track record of conformance at the location of the remote assessment</w:t>
      </w:r>
      <w:r>
        <w:t>;</w:t>
      </w:r>
    </w:p>
    <w:p w14:paraId="7181B6AF" w14:textId="543718CE" w:rsidR="00BA3FC9" w:rsidRPr="003A437D" w:rsidRDefault="002628DD" w:rsidP="005152C4">
      <w:pPr>
        <w:pStyle w:val="ListParagraph"/>
        <w:numPr>
          <w:ilvl w:val="0"/>
          <w:numId w:val="9"/>
        </w:numPr>
        <w:spacing w:after="60"/>
        <w:ind w:left="1260" w:hanging="540"/>
        <w:contextualSpacing w:val="0"/>
      </w:pPr>
      <w:r>
        <w:t>t</w:t>
      </w:r>
      <w:r w:rsidR="00BA3FC9" w:rsidRPr="003A437D">
        <w:t xml:space="preserve">he risk level of the assessment is </w:t>
      </w:r>
      <w:r w:rsidR="00312A6A">
        <w:t>deemed low by</w:t>
      </w:r>
      <w:r w:rsidR="00BA3FC9" w:rsidRPr="003A437D">
        <w:t xml:space="preserve"> the AB</w:t>
      </w:r>
      <w:r>
        <w:t>;</w:t>
      </w:r>
    </w:p>
    <w:p w14:paraId="184A578E" w14:textId="074A1C7F" w:rsidR="00BA3FC9" w:rsidRPr="003A437D" w:rsidRDefault="002628DD" w:rsidP="005152C4">
      <w:pPr>
        <w:pStyle w:val="ListParagraph"/>
        <w:numPr>
          <w:ilvl w:val="0"/>
          <w:numId w:val="9"/>
        </w:numPr>
        <w:spacing w:after="60"/>
        <w:ind w:left="1260" w:hanging="540"/>
        <w:contextualSpacing w:val="0"/>
      </w:pPr>
      <w:r>
        <w:t>a</w:t>
      </w:r>
      <w:r w:rsidR="00BA3FC9" w:rsidRPr="003A437D">
        <w:t>n activity or activities planned for the on-site assessment could not be completed and extending the on-site assessment is not the best resolution</w:t>
      </w:r>
      <w:r>
        <w:t>;</w:t>
      </w:r>
    </w:p>
    <w:p w14:paraId="770D9F5A" w14:textId="5398F3E4" w:rsidR="00BA3FC9" w:rsidRPr="003A437D" w:rsidRDefault="00312A6A" w:rsidP="005152C4">
      <w:pPr>
        <w:pStyle w:val="ListParagraph"/>
        <w:numPr>
          <w:ilvl w:val="0"/>
          <w:numId w:val="9"/>
        </w:numPr>
        <w:spacing w:after="60"/>
        <w:ind w:left="1260" w:hanging="540"/>
        <w:contextualSpacing w:val="0"/>
      </w:pPr>
      <w:r>
        <w:t>a</w:t>
      </w:r>
      <w:r w:rsidRPr="00312A6A">
        <w:t xml:space="preserve"> follow-up assessment is required that cannot be conducted within suitable timeframe</w:t>
      </w:r>
      <w:r w:rsidR="002628DD">
        <w:t>;</w:t>
      </w:r>
    </w:p>
    <w:p w14:paraId="79E9CB21" w14:textId="63D9BAA4" w:rsidR="00BA3FC9" w:rsidRPr="003A437D" w:rsidRDefault="002628DD" w:rsidP="005152C4">
      <w:pPr>
        <w:pStyle w:val="ListParagraph"/>
        <w:numPr>
          <w:ilvl w:val="0"/>
          <w:numId w:val="9"/>
        </w:numPr>
        <w:spacing w:after="220"/>
        <w:ind w:left="1267" w:hanging="547"/>
      </w:pPr>
      <w:r>
        <w:t>t</w:t>
      </w:r>
      <w:r w:rsidR="00BA3FC9" w:rsidRPr="003A437D">
        <w:t xml:space="preserve">he </w:t>
      </w:r>
      <w:r w:rsidR="00A0628B">
        <w:t xml:space="preserve">AB </w:t>
      </w:r>
      <w:r w:rsidR="00BA3FC9" w:rsidRPr="003A437D">
        <w:t xml:space="preserve">has an assessor (or team of assessors) already familiar with the </w:t>
      </w:r>
      <w:r w:rsidR="00885C5F">
        <w:t xml:space="preserve">CABs </w:t>
      </w:r>
      <w:r w:rsidR="00A0628B">
        <w:t>m</w:t>
      </w:r>
      <w:r w:rsidR="00BA3FC9" w:rsidRPr="003A437D">
        <w:t xml:space="preserve">anagement </w:t>
      </w:r>
      <w:r w:rsidR="00A0628B">
        <w:t>s</w:t>
      </w:r>
      <w:r w:rsidR="00BA3FC9" w:rsidRPr="003A437D">
        <w:t>ystem and practices</w:t>
      </w:r>
      <w:r w:rsidR="00885C5F">
        <w:t>.</w:t>
      </w:r>
      <w:r w:rsidR="00A0628B">
        <w:t xml:space="preserve"> </w:t>
      </w:r>
    </w:p>
    <w:p w14:paraId="11516C1B" w14:textId="77777777" w:rsidR="00E92177" w:rsidRPr="003A437D" w:rsidRDefault="00E92177" w:rsidP="002E20B4"/>
    <w:p w14:paraId="569415D1" w14:textId="7CFC1B40" w:rsidR="00BA3FC9" w:rsidRPr="003A437D" w:rsidRDefault="00A64644" w:rsidP="00E92177">
      <w:pPr>
        <w:pStyle w:val="Heading1"/>
        <w:ind w:left="720" w:hanging="720"/>
      </w:pPr>
      <w:bookmarkStart w:id="25" w:name="_Toc50005773"/>
      <w:r w:rsidRPr="003A437D">
        <w:t>Determining CAB Eligibility</w:t>
      </w:r>
      <w:bookmarkEnd w:id="25"/>
    </w:p>
    <w:p w14:paraId="0559BEF8" w14:textId="73BBB58D" w:rsidR="00BA3FC9" w:rsidRPr="003A437D" w:rsidRDefault="00682695" w:rsidP="00E92177">
      <w:pPr>
        <w:spacing w:after="60"/>
        <w:ind w:left="720" w:hanging="720"/>
      </w:pPr>
      <w:r w:rsidRPr="003A437D">
        <w:t>9</w:t>
      </w:r>
      <w:r w:rsidR="00E92177" w:rsidRPr="003A437D">
        <w:t>.1</w:t>
      </w:r>
      <w:r w:rsidR="00E92177" w:rsidRPr="003A437D">
        <w:tab/>
      </w:r>
      <w:r w:rsidR="001B4FB8">
        <w:t xml:space="preserve">The </w:t>
      </w:r>
      <w:r w:rsidR="00E92177" w:rsidRPr="003A437D">
        <w:t xml:space="preserve">AB </w:t>
      </w:r>
      <w:r w:rsidR="001B4FB8">
        <w:t>should</w:t>
      </w:r>
      <w:r w:rsidR="00E92177" w:rsidRPr="003A437D">
        <w:t xml:space="preserve"> determine </w:t>
      </w:r>
      <w:r w:rsidR="001B4FB8" w:rsidRPr="003A437D">
        <w:t>whether</w:t>
      </w:r>
      <w:r w:rsidR="00E92177" w:rsidRPr="003A437D">
        <w:t xml:space="preserve"> the CAB is a viable candidate for remote assessment. The AB should define </w:t>
      </w:r>
      <w:r w:rsidR="00EC21FE">
        <w:t xml:space="preserve">and document </w:t>
      </w:r>
      <w:r w:rsidR="00E92177" w:rsidRPr="003A437D">
        <w:t>qualification criteria for determining when it is appropriate to perform an assessment remotely, such as:</w:t>
      </w:r>
    </w:p>
    <w:p w14:paraId="14378F14" w14:textId="23D2E25C" w:rsidR="00EC21FE" w:rsidRPr="003A437D" w:rsidRDefault="002628DD" w:rsidP="005152C4">
      <w:pPr>
        <w:pStyle w:val="ListParagraph"/>
        <w:numPr>
          <w:ilvl w:val="0"/>
          <w:numId w:val="11"/>
        </w:numPr>
        <w:spacing w:after="60"/>
        <w:ind w:left="1260" w:hanging="540"/>
        <w:contextualSpacing w:val="0"/>
      </w:pPr>
      <w:r>
        <w:t xml:space="preserve">the </w:t>
      </w:r>
      <w:r w:rsidR="00EC21FE">
        <w:t>extent of remote assessment whether it is partial or full</w:t>
      </w:r>
      <w:r>
        <w:t>;</w:t>
      </w:r>
    </w:p>
    <w:p w14:paraId="54438B4F" w14:textId="471DB7CA" w:rsidR="00E92177" w:rsidRPr="003A437D" w:rsidRDefault="002628DD" w:rsidP="005152C4">
      <w:pPr>
        <w:pStyle w:val="ListParagraph"/>
        <w:numPr>
          <w:ilvl w:val="0"/>
          <w:numId w:val="11"/>
        </w:numPr>
        <w:spacing w:after="60"/>
        <w:ind w:left="1260" w:hanging="540"/>
        <w:contextualSpacing w:val="0"/>
      </w:pPr>
      <w:r>
        <w:t xml:space="preserve">the </w:t>
      </w:r>
      <w:r w:rsidR="00E92177" w:rsidRPr="003A437D">
        <w:t xml:space="preserve">criteria for </w:t>
      </w:r>
      <w:r w:rsidR="00582766">
        <w:t xml:space="preserve">the </w:t>
      </w:r>
      <w:r w:rsidR="00E92177" w:rsidRPr="003A437D">
        <w:t>appropriate use of remote assessment</w:t>
      </w:r>
      <w:r>
        <w:t>;</w:t>
      </w:r>
    </w:p>
    <w:p w14:paraId="3E443DA0" w14:textId="299A843F" w:rsidR="00E92177" w:rsidRPr="003A437D" w:rsidRDefault="002628DD" w:rsidP="005152C4">
      <w:pPr>
        <w:pStyle w:val="ListParagraph"/>
        <w:numPr>
          <w:ilvl w:val="0"/>
          <w:numId w:val="11"/>
        </w:numPr>
        <w:spacing w:after="60"/>
        <w:ind w:left="1260" w:hanging="540"/>
        <w:contextualSpacing w:val="0"/>
      </w:pPr>
      <w:r>
        <w:t xml:space="preserve">the </w:t>
      </w:r>
      <w:r w:rsidR="00E92177" w:rsidRPr="003A437D">
        <w:t xml:space="preserve">eligibility of the CAB for remote assessment (i.e., the facility may be contractually </w:t>
      </w:r>
      <w:r w:rsidR="005548DC" w:rsidRPr="003A437D">
        <w:t>obligated,</w:t>
      </w:r>
      <w:r w:rsidR="00E92177" w:rsidRPr="003A437D">
        <w:t xml:space="preserve"> or the scheme required to be assessed on-site)</w:t>
      </w:r>
      <w:r>
        <w:t>;</w:t>
      </w:r>
    </w:p>
    <w:p w14:paraId="5AFCFA7D" w14:textId="3522FFE5" w:rsidR="00E92177" w:rsidRPr="003A437D" w:rsidRDefault="002628DD" w:rsidP="005152C4">
      <w:pPr>
        <w:pStyle w:val="ListParagraph"/>
        <w:numPr>
          <w:ilvl w:val="0"/>
          <w:numId w:val="11"/>
        </w:numPr>
        <w:spacing w:after="60"/>
        <w:ind w:left="1260" w:hanging="540"/>
        <w:contextualSpacing w:val="0"/>
      </w:pPr>
      <w:r>
        <w:t>w</w:t>
      </w:r>
      <w:r w:rsidR="00E92177" w:rsidRPr="003A437D">
        <w:t>hether there is a conflict of interest with the parties being assessed remotely</w:t>
      </w:r>
      <w:r>
        <w:t>;</w:t>
      </w:r>
    </w:p>
    <w:p w14:paraId="362285AC" w14:textId="16142EDA" w:rsidR="00E92177" w:rsidRPr="003A437D" w:rsidRDefault="002628DD" w:rsidP="005152C4">
      <w:pPr>
        <w:pStyle w:val="ListParagraph"/>
        <w:numPr>
          <w:ilvl w:val="0"/>
          <w:numId w:val="11"/>
        </w:numPr>
        <w:spacing w:after="60"/>
        <w:ind w:left="1260" w:hanging="540"/>
        <w:contextualSpacing w:val="0"/>
      </w:pPr>
      <w:r>
        <w:lastRenderedPageBreak/>
        <w:t>w</w:t>
      </w:r>
      <w:r w:rsidR="00E92177" w:rsidRPr="003A437D">
        <w:t xml:space="preserve">hether the </w:t>
      </w:r>
      <w:r w:rsidR="00624ADD">
        <w:t>C</w:t>
      </w:r>
      <w:r w:rsidR="00E92177" w:rsidRPr="003A437D">
        <w:t>AB permits and accommodates remote assessment activity (i.e., availability of records in electronic format or document reader)</w:t>
      </w:r>
      <w:r>
        <w:t>;</w:t>
      </w:r>
    </w:p>
    <w:p w14:paraId="656EDF6A" w14:textId="4A8A4B5D" w:rsidR="00E92177" w:rsidRPr="003A437D" w:rsidRDefault="002628DD" w:rsidP="005152C4">
      <w:pPr>
        <w:pStyle w:val="ListParagraph"/>
        <w:numPr>
          <w:ilvl w:val="0"/>
          <w:numId w:val="11"/>
        </w:numPr>
        <w:spacing w:after="60"/>
        <w:ind w:left="1260" w:hanging="540"/>
        <w:contextualSpacing w:val="0"/>
      </w:pPr>
      <w:r>
        <w:t>w</w:t>
      </w:r>
      <w:r w:rsidR="00E92177" w:rsidRPr="003A437D">
        <w:t xml:space="preserve">hether the CAB </w:t>
      </w:r>
      <w:r w:rsidR="005548DC" w:rsidRPr="003A437D">
        <w:t>can</w:t>
      </w:r>
      <w:r w:rsidR="00E92177" w:rsidRPr="003A437D">
        <w:t xml:space="preserve"> provide a representative that is capable of communicating in the same language as the assessor</w:t>
      </w:r>
      <w:r>
        <w:t>;</w:t>
      </w:r>
    </w:p>
    <w:p w14:paraId="697DCDBB" w14:textId="6C2C5CC5" w:rsidR="00E92177" w:rsidRDefault="002628DD" w:rsidP="005152C4">
      <w:pPr>
        <w:pStyle w:val="ListParagraph"/>
        <w:numPr>
          <w:ilvl w:val="0"/>
          <w:numId w:val="11"/>
        </w:numPr>
        <w:spacing w:after="60"/>
        <w:ind w:left="1260" w:hanging="540"/>
        <w:contextualSpacing w:val="0"/>
      </w:pPr>
      <w:r>
        <w:t>w</w:t>
      </w:r>
      <w:r w:rsidR="00E92177" w:rsidRPr="003A437D">
        <w:t>hether the AB has the capability to conduct the remote assessment in the chosen medium/</w:t>
      </w:r>
      <w:r w:rsidR="003A437D">
        <w:t>platform</w:t>
      </w:r>
      <w:r w:rsidR="00E92177" w:rsidRPr="003A437D">
        <w:t xml:space="preserve"> of the remote assessment</w:t>
      </w:r>
      <w:r>
        <w:t>;</w:t>
      </w:r>
    </w:p>
    <w:p w14:paraId="0931BF1C" w14:textId="00C0292A" w:rsidR="00EC21FE" w:rsidRPr="003A437D" w:rsidRDefault="002628DD" w:rsidP="00EC21FE">
      <w:pPr>
        <w:pStyle w:val="ListParagraph"/>
        <w:numPr>
          <w:ilvl w:val="0"/>
          <w:numId w:val="11"/>
        </w:numPr>
        <w:spacing w:after="60"/>
        <w:ind w:left="1267" w:hanging="547"/>
        <w:contextualSpacing w:val="0"/>
      </w:pPr>
      <w:r>
        <w:t>w</w:t>
      </w:r>
      <w:r w:rsidR="00EC21FE" w:rsidRPr="00EC21FE">
        <w:t xml:space="preserve">hether the CAB </w:t>
      </w:r>
      <w:r w:rsidR="005548DC">
        <w:t>can</w:t>
      </w:r>
      <w:r w:rsidR="00EC21FE" w:rsidRPr="00EC21FE">
        <w:t xml:space="preserve"> share all necessary information to conduct the assessment via the electronic media</w:t>
      </w:r>
      <w:r>
        <w:t>;</w:t>
      </w:r>
    </w:p>
    <w:p w14:paraId="060251FB" w14:textId="74C5798B" w:rsidR="00E92177" w:rsidRPr="003A437D" w:rsidRDefault="002628DD" w:rsidP="005152C4">
      <w:pPr>
        <w:pStyle w:val="ListParagraph"/>
        <w:numPr>
          <w:ilvl w:val="0"/>
          <w:numId w:val="11"/>
        </w:numPr>
        <w:spacing w:after="220"/>
        <w:ind w:left="1267" w:hanging="547"/>
        <w:contextualSpacing w:val="0"/>
      </w:pPr>
      <w:r>
        <w:t>w</w:t>
      </w:r>
      <w:r w:rsidR="00E92177" w:rsidRPr="003A437D">
        <w:t>hether a list of activities</w:t>
      </w:r>
      <w:r w:rsidR="00624ADD">
        <w:t xml:space="preserve"> to be covered by the remote assessment and the </w:t>
      </w:r>
      <w:r w:rsidR="00E92177" w:rsidRPr="003A437D">
        <w:t>personnel involved</w:t>
      </w:r>
      <w:r w:rsidR="00624ADD">
        <w:t xml:space="preserve"> is available</w:t>
      </w:r>
      <w:r w:rsidR="00E92177" w:rsidRPr="003A437D">
        <w:t>.</w:t>
      </w:r>
    </w:p>
    <w:p w14:paraId="4E0AED62" w14:textId="77777777" w:rsidR="00A64644" w:rsidRDefault="00A64644" w:rsidP="002E20B4"/>
    <w:p w14:paraId="2F7AAB51" w14:textId="02EE40E5" w:rsidR="00A64644" w:rsidRPr="008E1560" w:rsidRDefault="00A64644" w:rsidP="00C52A05">
      <w:pPr>
        <w:pStyle w:val="Heading1"/>
        <w:ind w:left="720" w:hanging="720"/>
      </w:pPr>
      <w:bookmarkStart w:id="26" w:name="_Toc50005774"/>
      <w:r w:rsidRPr="008E1560">
        <w:t>Planning and Scheduling</w:t>
      </w:r>
      <w:bookmarkEnd w:id="26"/>
    </w:p>
    <w:p w14:paraId="0A9496C1" w14:textId="685BC1AD" w:rsidR="00FA02C6" w:rsidRPr="008E1560" w:rsidRDefault="00682695" w:rsidP="00FA02C6">
      <w:pPr>
        <w:spacing w:after="220"/>
        <w:ind w:left="720" w:hanging="720"/>
      </w:pPr>
      <w:r w:rsidRPr="008E1560">
        <w:t>10</w:t>
      </w:r>
      <w:r w:rsidR="00FA02C6" w:rsidRPr="008E1560">
        <w:t>.</w:t>
      </w:r>
      <w:r w:rsidR="009669B6" w:rsidRPr="008E1560">
        <w:t>1</w:t>
      </w:r>
      <w:r w:rsidR="00FA02C6" w:rsidRPr="008E1560">
        <w:tab/>
        <w:t xml:space="preserve">If ICT is used for assessment purposes, it </w:t>
      </w:r>
      <w:r w:rsidR="004254AB">
        <w:t xml:space="preserve">often </w:t>
      </w:r>
      <w:r w:rsidR="00FA02C6" w:rsidRPr="008E1560">
        <w:t>contributes to the total assessment time</w:t>
      </w:r>
      <w:r w:rsidR="004254AB">
        <w:t>,</w:t>
      </w:r>
      <w:r w:rsidR="00FA02C6" w:rsidRPr="008E1560">
        <w:t xml:space="preserve"> as additional planning may be necessary which may impact assessment duration.</w:t>
      </w:r>
      <w:r w:rsidR="00E82F53" w:rsidRPr="008E1560">
        <w:t xml:space="preserve"> </w:t>
      </w:r>
      <w:r w:rsidR="00D67C67">
        <w:t xml:space="preserve">This can be balanced against removal of time spent arranging the logistics associated with onsite assessments and travelling. </w:t>
      </w:r>
    </w:p>
    <w:p w14:paraId="4FA9DC8D" w14:textId="1DFC50FD" w:rsidR="00E92177" w:rsidRPr="008E1560" w:rsidRDefault="00682695" w:rsidP="00E72714">
      <w:pPr>
        <w:spacing w:after="60"/>
        <w:ind w:left="720" w:hanging="720"/>
      </w:pPr>
      <w:r w:rsidRPr="008E1560">
        <w:t>10</w:t>
      </w:r>
      <w:r w:rsidR="00E72714" w:rsidRPr="008E1560">
        <w:t>.</w:t>
      </w:r>
      <w:r w:rsidR="009669B6" w:rsidRPr="008E1560">
        <w:t>2</w:t>
      </w:r>
      <w:r w:rsidR="00E72714" w:rsidRPr="008E1560">
        <w:tab/>
        <w:t>Before initiating a remote assessment, it is important to define</w:t>
      </w:r>
      <w:r w:rsidR="004254AB">
        <w:t xml:space="preserve"> and ensure</w:t>
      </w:r>
      <w:r w:rsidR="00E72714" w:rsidRPr="008E1560">
        <w:t>:</w:t>
      </w:r>
      <w:r w:rsidR="00346903" w:rsidRPr="008E1560">
        <w:t xml:space="preserve"> </w:t>
      </w:r>
    </w:p>
    <w:p w14:paraId="53AA1D9A" w14:textId="7AD4CB6E" w:rsidR="003242A6" w:rsidRDefault="002628DD" w:rsidP="005152C4">
      <w:pPr>
        <w:pStyle w:val="ListParagraph"/>
        <w:numPr>
          <w:ilvl w:val="0"/>
          <w:numId w:val="12"/>
        </w:numPr>
        <w:spacing w:after="60"/>
        <w:ind w:left="1260" w:hanging="540"/>
        <w:contextualSpacing w:val="0"/>
      </w:pPr>
      <w:r>
        <w:t>t</w:t>
      </w:r>
      <w:r w:rsidR="00E72714" w:rsidRPr="008E1560">
        <w:t>he agenda for the planned remote assessment</w:t>
      </w:r>
      <w:r>
        <w:t>;</w:t>
      </w:r>
    </w:p>
    <w:p w14:paraId="2D99D00D" w14:textId="56D4B1B8" w:rsidR="00E72714" w:rsidRPr="008E1560" w:rsidRDefault="002628DD" w:rsidP="005152C4">
      <w:pPr>
        <w:pStyle w:val="ListParagraph"/>
        <w:numPr>
          <w:ilvl w:val="0"/>
          <w:numId w:val="12"/>
        </w:numPr>
        <w:spacing w:after="60"/>
        <w:ind w:left="1260" w:hanging="540"/>
        <w:contextualSpacing w:val="0"/>
      </w:pPr>
      <w:r>
        <w:t>c</w:t>
      </w:r>
      <w:r w:rsidR="003242A6">
        <w:t xml:space="preserve">lear expectations for the </w:t>
      </w:r>
      <w:r w:rsidR="00E72714" w:rsidRPr="008E1560">
        <w:t xml:space="preserve">pre-defined </w:t>
      </w:r>
      <w:r w:rsidR="00C055FC" w:rsidRPr="008E1560">
        <w:t>document</w:t>
      </w:r>
      <w:r w:rsidR="00C055FC">
        <w:t>ed information</w:t>
      </w:r>
      <w:r w:rsidR="00C055FC" w:rsidRPr="008E1560">
        <w:t xml:space="preserve"> </w:t>
      </w:r>
      <w:r w:rsidR="00C055FC">
        <w:t xml:space="preserve">(including records) </w:t>
      </w:r>
      <w:r w:rsidR="003242A6">
        <w:t xml:space="preserve">that is </w:t>
      </w:r>
      <w:r w:rsidR="00E72714" w:rsidRPr="008E1560">
        <w:t xml:space="preserve">to be </w:t>
      </w:r>
      <w:r w:rsidR="003242A6">
        <w:t xml:space="preserve">made </w:t>
      </w:r>
      <w:r w:rsidR="00E72714" w:rsidRPr="008E1560">
        <w:t>available</w:t>
      </w:r>
      <w:r w:rsidR="003242A6">
        <w:t xml:space="preserve"> </w:t>
      </w:r>
      <w:r w:rsidR="00624ADD">
        <w:t xml:space="preserve">prior to and </w:t>
      </w:r>
      <w:r w:rsidR="003242A6">
        <w:t>during the remote assessment</w:t>
      </w:r>
      <w:r>
        <w:t>;</w:t>
      </w:r>
    </w:p>
    <w:p w14:paraId="00CF4C4F" w14:textId="4396E1E7" w:rsidR="00E72714" w:rsidRDefault="002628DD" w:rsidP="004254AB">
      <w:pPr>
        <w:pStyle w:val="ListParagraph"/>
        <w:numPr>
          <w:ilvl w:val="0"/>
          <w:numId w:val="12"/>
        </w:numPr>
        <w:spacing w:after="60"/>
        <w:ind w:left="1267" w:hanging="547"/>
        <w:contextualSpacing w:val="0"/>
      </w:pPr>
      <w:r>
        <w:t>t</w:t>
      </w:r>
      <w:r w:rsidR="00E72714" w:rsidRPr="008E1560">
        <w:t>he desired scope of review</w:t>
      </w:r>
      <w:r>
        <w:t>;</w:t>
      </w:r>
    </w:p>
    <w:p w14:paraId="1DF709B9" w14:textId="630BA357" w:rsidR="00C055FC" w:rsidRPr="008E1560" w:rsidRDefault="00C055FC" w:rsidP="00C055FC">
      <w:pPr>
        <w:pStyle w:val="ListParagraph"/>
        <w:numPr>
          <w:ilvl w:val="0"/>
          <w:numId w:val="12"/>
        </w:numPr>
        <w:spacing w:after="60"/>
        <w:ind w:left="1260" w:hanging="540"/>
        <w:contextualSpacing w:val="0"/>
      </w:pPr>
      <w:r>
        <w:t>t</w:t>
      </w:r>
      <w:r w:rsidRPr="008E1560">
        <w:t>he list of activities</w:t>
      </w:r>
      <w:r>
        <w:t xml:space="preserve">, areas, locations, </w:t>
      </w:r>
      <w:r w:rsidRPr="008E1560">
        <w:t>items</w:t>
      </w:r>
      <w:r>
        <w:t xml:space="preserve"> and personnel to be</w:t>
      </w:r>
      <w:r w:rsidRPr="008E1560">
        <w:t xml:space="preserve"> assessed</w:t>
      </w:r>
      <w:r>
        <w:t xml:space="preserve"> and witnessed;</w:t>
      </w:r>
    </w:p>
    <w:p w14:paraId="6BF723DB" w14:textId="6D84AE1D" w:rsidR="004254AB" w:rsidRPr="004254AB" w:rsidRDefault="002628DD" w:rsidP="004254AB">
      <w:pPr>
        <w:pStyle w:val="ListParagraph"/>
        <w:numPr>
          <w:ilvl w:val="0"/>
          <w:numId w:val="12"/>
        </w:numPr>
        <w:spacing w:after="60"/>
        <w:ind w:left="1267" w:hanging="547"/>
        <w:contextualSpacing w:val="0"/>
      </w:pPr>
      <w:r>
        <w:t>a</w:t>
      </w:r>
      <w:r w:rsidR="004254AB" w:rsidRPr="004254AB">
        <w:t xml:space="preserve">vailability of </w:t>
      </w:r>
      <w:r w:rsidR="004254AB">
        <w:t xml:space="preserve">the necessary </w:t>
      </w:r>
      <w:r w:rsidR="004254AB" w:rsidRPr="004254AB">
        <w:t>CAB personnel</w:t>
      </w:r>
      <w:r>
        <w:t>;</w:t>
      </w:r>
    </w:p>
    <w:p w14:paraId="4F4F5D9A" w14:textId="4FF8B1D8" w:rsidR="003242A6" w:rsidRPr="003242A6" w:rsidRDefault="002628DD" w:rsidP="003242A6">
      <w:pPr>
        <w:pStyle w:val="ListParagraph"/>
        <w:numPr>
          <w:ilvl w:val="0"/>
          <w:numId w:val="12"/>
        </w:numPr>
        <w:ind w:left="1260" w:hanging="540"/>
      </w:pPr>
      <w:r>
        <w:t>c</w:t>
      </w:r>
      <w:r w:rsidR="003242A6" w:rsidRPr="003242A6">
        <w:t>onsensus on the time zone among all parties involved in the assessment activity</w:t>
      </w:r>
      <w:r>
        <w:t>;</w:t>
      </w:r>
    </w:p>
    <w:p w14:paraId="57FB9659" w14:textId="2D4CC6DA" w:rsidR="00E72714" w:rsidRDefault="002628DD" w:rsidP="005152C4">
      <w:pPr>
        <w:pStyle w:val="ListParagraph"/>
        <w:numPr>
          <w:ilvl w:val="0"/>
          <w:numId w:val="12"/>
        </w:numPr>
        <w:spacing w:after="60"/>
        <w:ind w:left="1260" w:hanging="540"/>
        <w:contextualSpacing w:val="0"/>
      </w:pPr>
      <w:r>
        <w:t>t</w:t>
      </w:r>
      <w:r w:rsidR="003242A6">
        <w:t>h</w:t>
      </w:r>
      <w:r w:rsidR="00E72714" w:rsidRPr="008E1560">
        <w:t xml:space="preserve">e </w:t>
      </w:r>
      <w:r w:rsidR="00624ADD">
        <w:t xml:space="preserve">duration and </w:t>
      </w:r>
      <w:r w:rsidR="00E72714" w:rsidRPr="008E1560">
        <w:t>timeframe for conducting the remote assessment (</w:t>
      </w:r>
      <w:r w:rsidR="00624ADD">
        <w:t>e.g.</w:t>
      </w:r>
      <w:r w:rsidR="00E72714" w:rsidRPr="008E1560">
        <w:t xml:space="preserve"> 4hr/day for 3 days)</w:t>
      </w:r>
      <w:r>
        <w:t>;</w:t>
      </w:r>
    </w:p>
    <w:p w14:paraId="6D6A59D0" w14:textId="77777777" w:rsidR="002628DD" w:rsidRPr="008E1560" w:rsidRDefault="002628DD" w:rsidP="002628DD">
      <w:pPr>
        <w:spacing w:after="60"/>
        <w:ind w:left="720"/>
      </w:pPr>
    </w:p>
    <w:p w14:paraId="69C3AB9F" w14:textId="1DFD697E" w:rsidR="00E72714" w:rsidRDefault="002628DD" w:rsidP="0074551C">
      <w:pPr>
        <w:spacing w:after="120"/>
        <w:ind w:left="2127" w:hanging="867"/>
        <w:rPr>
          <w:iCs/>
          <w:sz w:val="20"/>
          <w:szCs w:val="20"/>
        </w:rPr>
      </w:pPr>
      <w:r w:rsidRPr="002628DD">
        <w:rPr>
          <w:iCs/>
          <w:sz w:val="20"/>
          <w:szCs w:val="20"/>
        </w:rPr>
        <w:t>NOTE</w:t>
      </w:r>
      <w:r w:rsidR="0074551C">
        <w:rPr>
          <w:iCs/>
          <w:sz w:val="20"/>
          <w:szCs w:val="20"/>
        </w:rPr>
        <w:tab/>
      </w:r>
      <w:r w:rsidRPr="002628DD">
        <w:rPr>
          <w:iCs/>
          <w:sz w:val="20"/>
          <w:szCs w:val="20"/>
        </w:rPr>
        <w:t>T</w:t>
      </w:r>
      <w:r w:rsidR="00E72714" w:rsidRPr="002628DD">
        <w:rPr>
          <w:iCs/>
          <w:sz w:val="20"/>
          <w:szCs w:val="20"/>
        </w:rPr>
        <w:t xml:space="preserve">iming should adhere to the rules/guidance defined for </w:t>
      </w:r>
      <w:r w:rsidR="00582766" w:rsidRPr="002628DD">
        <w:rPr>
          <w:iCs/>
          <w:sz w:val="20"/>
          <w:szCs w:val="20"/>
        </w:rPr>
        <w:t xml:space="preserve">the </w:t>
      </w:r>
      <w:r w:rsidR="00E72714" w:rsidRPr="002628DD">
        <w:rPr>
          <w:iCs/>
          <w:sz w:val="20"/>
          <w:szCs w:val="20"/>
        </w:rPr>
        <w:t xml:space="preserve">duration. Permit time for breaks and individual review by the </w:t>
      </w:r>
      <w:r w:rsidR="008E1560" w:rsidRPr="002628DD">
        <w:rPr>
          <w:iCs/>
          <w:sz w:val="20"/>
          <w:szCs w:val="20"/>
        </w:rPr>
        <w:t>a</w:t>
      </w:r>
      <w:r w:rsidR="00E72714" w:rsidRPr="002628DD">
        <w:rPr>
          <w:iCs/>
          <w:sz w:val="20"/>
          <w:szCs w:val="20"/>
        </w:rPr>
        <w:t>ssessor. Assessment days should be calculated using prescribed methods, Scheme rules, etc.</w:t>
      </w:r>
      <w:r w:rsidR="00624ADD">
        <w:rPr>
          <w:iCs/>
          <w:sz w:val="20"/>
          <w:szCs w:val="20"/>
        </w:rPr>
        <w:t xml:space="preserve"> Additional time may be needed to facilitate remote assessments.</w:t>
      </w:r>
    </w:p>
    <w:p w14:paraId="2D0D02C0" w14:textId="4B844D50" w:rsidR="0060466D" w:rsidRDefault="0060466D" w:rsidP="0074551C">
      <w:pPr>
        <w:pStyle w:val="ListParagraph"/>
        <w:numPr>
          <w:ilvl w:val="0"/>
          <w:numId w:val="12"/>
        </w:numPr>
        <w:spacing w:after="60"/>
        <w:ind w:left="1260" w:hanging="540"/>
        <w:contextualSpacing w:val="0"/>
      </w:pPr>
      <w:r>
        <w:t xml:space="preserve">appropriate remote access to the documents used by the client, including </w:t>
      </w:r>
      <w:r w:rsidR="00111BC8">
        <w:t xml:space="preserve">availability of </w:t>
      </w:r>
      <w:r>
        <w:t xml:space="preserve">scanning equipment </w:t>
      </w:r>
      <w:r w:rsidR="00111BC8">
        <w:t>#</w:t>
      </w:r>
      <w:r>
        <w:t xml:space="preserve">to </w:t>
      </w:r>
      <w:r w:rsidR="00111BC8">
        <w:t xml:space="preserve">facilitate the </w:t>
      </w:r>
      <w:r>
        <w:t>presentation of paper copies;</w:t>
      </w:r>
    </w:p>
    <w:p w14:paraId="1CCF3B93" w14:textId="2E28B409" w:rsidR="0060466D" w:rsidRDefault="0060466D" w:rsidP="0074551C">
      <w:pPr>
        <w:pStyle w:val="ListParagraph"/>
        <w:numPr>
          <w:ilvl w:val="0"/>
          <w:numId w:val="12"/>
        </w:numPr>
        <w:spacing w:after="60"/>
        <w:ind w:left="1260" w:hanging="540"/>
        <w:contextualSpacing w:val="0"/>
      </w:pPr>
      <w:r>
        <w:t>there is sufficient time for training on how to access and navigate any document management software and controls/permissions;</w:t>
      </w:r>
    </w:p>
    <w:p w14:paraId="129BE40E" w14:textId="7D016C70" w:rsidR="00E72714" w:rsidRDefault="0060466D" w:rsidP="005152C4">
      <w:pPr>
        <w:pStyle w:val="ListParagraph"/>
        <w:numPr>
          <w:ilvl w:val="0"/>
          <w:numId w:val="12"/>
        </w:numPr>
        <w:spacing w:after="60"/>
        <w:ind w:left="1260" w:hanging="540"/>
        <w:contextualSpacing w:val="0"/>
      </w:pPr>
      <w:r>
        <w:t>a</w:t>
      </w:r>
      <w:r w:rsidR="00E72714" w:rsidRPr="008E1560">
        <w:t xml:space="preserve"> plan on how to review </w:t>
      </w:r>
      <w:r w:rsidR="00582766">
        <w:t xml:space="preserve">the </w:t>
      </w:r>
      <w:r w:rsidR="00E72714" w:rsidRPr="008E1560">
        <w:t>information that cannot be shared remotely (</w:t>
      </w:r>
      <w:r w:rsidR="00624ADD">
        <w:t>e.g.</w:t>
      </w:r>
      <w:r w:rsidR="00E72714" w:rsidRPr="008E1560">
        <w:t xml:space="preserve"> due to confidentiality or access issues). The AB should define or express how this will be dealt with (</w:t>
      </w:r>
      <w:r w:rsidR="00624ADD">
        <w:t>e.g.</w:t>
      </w:r>
      <w:r w:rsidR="00E72714" w:rsidRPr="008E1560">
        <w:t xml:space="preserve"> follow-up, issuance of a nonconformance, etc.).</w:t>
      </w:r>
    </w:p>
    <w:p w14:paraId="3AA9FEBF" w14:textId="77777777" w:rsidR="0074551C" w:rsidRPr="008E1560" w:rsidRDefault="0074551C" w:rsidP="0074551C">
      <w:pPr>
        <w:spacing w:after="60"/>
        <w:ind w:left="720"/>
      </w:pPr>
    </w:p>
    <w:p w14:paraId="198FE132" w14:textId="129BCEEA" w:rsidR="00E92177" w:rsidRPr="00A771B0" w:rsidRDefault="00A771B0" w:rsidP="0074551C">
      <w:pPr>
        <w:spacing w:after="120"/>
        <w:ind w:left="2127" w:hanging="867"/>
        <w:rPr>
          <w:iCs/>
          <w:sz w:val="20"/>
          <w:szCs w:val="20"/>
        </w:rPr>
      </w:pPr>
      <w:r>
        <w:rPr>
          <w:iCs/>
          <w:sz w:val="20"/>
          <w:szCs w:val="20"/>
        </w:rPr>
        <w:t>NOTE</w:t>
      </w:r>
      <w:r>
        <w:rPr>
          <w:iCs/>
          <w:sz w:val="20"/>
          <w:szCs w:val="20"/>
        </w:rPr>
        <w:tab/>
        <w:t>P</w:t>
      </w:r>
      <w:r w:rsidR="00E72714" w:rsidRPr="00A771B0">
        <w:rPr>
          <w:iCs/>
          <w:sz w:val="20"/>
          <w:szCs w:val="20"/>
        </w:rPr>
        <w:t>ersonnel facilitating remote assessment may not be permitted to share certain confidential information or there may be an existing corporate policy on how certain mediums can be used to provide such information.</w:t>
      </w:r>
    </w:p>
    <w:p w14:paraId="6DADFE63" w14:textId="05C15B8C" w:rsidR="005F5B81" w:rsidRPr="008E1560" w:rsidRDefault="00682695" w:rsidP="000A02F8">
      <w:pPr>
        <w:spacing w:after="60"/>
        <w:ind w:left="720" w:hanging="720"/>
      </w:pPr>
      <w:r w:rsidRPr="008E1560">
        <w:lastRenderedPageBreak/>
        <w:t>10</w:t>
      </w:r>
      <w:r w:rsidR="009669B6" w:rsidRPr="008E1560">
        <w:t>.3</w:t>
      </w:r>
      <w:r w:rsidR="005F5B81" w:rsidRPr="008E1560">
        <w:tab/>
        <w:t xml:space="preserve">The </w:t>
      </w:r>
      <w:r w:rsidR="00C52A05" w:rsidRPr="008E1560">
        <w:t xml:space="preserve">CAB </w:t>
      </w:r>
      <w:r w:rsidR="005F5B81" w:rsidRPr="008E1560">
        <w:t xml:space="preserve">should provide to the </w:t>
      </w:r>
      <w:r w:rsidR="00863A12" w:rsidRPr="008E1560">
        <w:rPr>
          <w:rFonts w:eastAsia="MS Mincho"/>
          <w:lang w:eastAsia="ja-JP"/>
        </w:rPr>
        <w:t>AB</w:t>
      </w:r>
      <w:r w:rsidR="00C502D4">
        <w:rPr>
          <w:rFonts w:eastAsia="MS Mincho"/>
          <w:lang w:eastAsia="ja-JP"/>
        </w:rPr>
        <w:t xml:space="preserve"> </w:t>
      </w:r>
      <w:r w:rsidR="00C502D4" w:rsidRPr="00C502D4">
        <w:rPr>
          <w:rFonts w:eastAsia="MS Mincho"/>
          <w:lang w:eastAsia="ja-JP"/>
        </w:rPr>
        <w:t xml:space="preserve">prior the conduct of </w:t>
      </w:r>
      <w:r w:rsidR="00466529">
        <w:rPr>
          <w:rFonts w:eastAsia="MS Mincho"/>
          <w:lang w:eastAsia="ja-JP"/>
        </w:rPr>
        <w:t>r</w:t>
      </w:r>
      <w:r w:rsidR="00C502D4" w:rsidRPr="00C502D4">
        <w:rPr>
          <w:rFonts w:eastAsia="MS Mincho"/>
          <w:lang w:eastAsia="ja-JP"/>
        </w:rPr>
        <w:t xml:space="preserve">emote </w:t>
      </w:r>
      <w:r w:rsidR="00466529">
        <w:rPr>
          <w:rFonts w:eastAsia="MS Mincho"/>
          <w:lang w:eastAsia="ja-JP"/>
        </w:rPr>
        <w:t>a</w:t>
      </w:r>
      <w:r w:rsidR="00C502D4" w:rsidRPr="00C502D4">
        <w:rPr>
          <w:rFonts w:eastAsia="MS Mincho"/>
          <w:lang w:eastAsia="ja-JP"/>
        </w:rPr>
        <w:t>ssessment as needed</w:t>
      </w:r>
      <w:r w:rsidR="005F5B81" w:rsidRPr="008E1560">
        <w:t>:</w:t>
      </w:r>
      <w:r w:rsidR="00346903" w:rsidRPr="008E1560">
        <w:t xml:space="preserve"> </w:t>
      </w:r>
    </w:p>
    <w:p w14:paraId="47050BD5" w14:textId="3E19A94A" w:rsidR="005F5B81" w:rsidRPr="008E1560" w:rsidRDefault="00A771B0" w:rsidP="005152C4">
      <w:pPr>
        <w:pStyle w:val="ListParagraph"/>
        <w:numPr>
          <w:ilvl w:val="0"/>
          <w:numId w:val="13"/>
        </w:numPr>
        <w:spacing w:after="60"/>
        <w:ind w:left="1260" w:hanging="540"/>
        <w:contextualSpacing w:val="0"/>
      </w:pPr>
      <w:r>
        <w:t>d</w:t>
      </w:r>
      <w:r w:rsidR="005F5B81" w:rsidRPr="008E1560">
        <w:t>esignated individual(s) that will facilitate, manage</w:t>
      </w:r>
      <w:r w:rsidR="00B7674F">
        <w:t>,</w:t>
      </w:r>
      <w:r w:rsidR="005F5B81" w:rsidRPr="008E1560">
        <w:t xml:space="preserve"> and coordinate the arrangements of the assessment on behalf of the CAB. This should include translators, when necessary</w:t>
      </w:r>
      <w:r>
        <w:t>;</w:t>
      </w:r>
    </w:p>
    <w:p w14:paraId="27A3CB90" w14:textId="27F65747" w:rsidR="005F5B81" w:rsidRPr="008E1560" w:rsidRDefault="00A771B0" w:rsidP="005152C4">
      <w:pPr>
        <w:pStyle w:val="ListParagraph"/>
        <w:numPr>
          <w:ilvl w:val="0"/>
          <w:numId w:val="13"/>
        </w:numPr>
        <w:spacing w:after="60"/>
        <w:ind w:left="1260" w:hanging="540"/>
        <w:contextualSpacing w:val="0"/>
      </w:pPr>
      <w:r>
        <w:t>a</w:t>
      </w:r>
      <w:r w:rsidR="005F5B81" w:rsidRPr="008E1560">
        <w:t>pplicable files, projects, reports, etc</w:t>
      </w:r>
      <w:r w:rsidR="00C055FC">
        <w:t xml:space="preserve">. </w:t>
      </w:r>
      <w:r w:rsidR="00C055FC" w:rsidRPr="00C055FC">
        <w:t xml:space="preserve">that have been preselected by the </w:t>
      </w:r>
      <w:r w:rsidR="00C055FC">
        <w:t>a</w:t>
      </w:r>
      <w:r w:rsidR="00C055FC" w:rsidRPr="00C055FC">
        <w:t>ssessor or AB staff</w:t>
      </w:r>
      <w:r>
        <w:t>;</w:t>
      </w:r>
    </w:p>
    <w:p w14:paraId="51C51D57" w14:textId="683E2AAF" w:rsidR="005F5B81" w:rsidRDefault="005F5B81" w:rsidP="005152C4">
      <w:pPr>
        <w:pStyle w:val="ListParagraph"/>
        <w:numPr>
          <w:ilvl w:val="0"/>
          <w:numId w:val="13"/>
        </w:numPr>
        <w:spacing w:after="60"/>
        <w:ind w:left="1260" w:hanging="540"/>
        <w:contextualSpacing w:val="0"/>
      </w:pPr>
      <w:r w:rsidRPr="008E1560">
        <w:t>CAB procedure(s) and documents for process(es) being assessed. Some information, such as project report</w:t>
      </w:r>
      <w:r w:rsidR="00650A6F">
        <w:t>s and client</w:t>
      </w:r>
      <w:r w:rsidRPr="008E1560">
        <w:t xml:space="preserve"> files, may need to be sent to the </w:t>
      </w:r>
      <w:r w:rsidR="008E1560">
        <w:t>a</w:t>
      </w:r>
      <w:r w:rsidRPr="008E1560">
        <w:t xml:space="preserve">ssessor for review </w:t>
      </w:r>
      <w:r w:rsidR="00B7674F">
        <w:t>before</w:t>
      </w:r>
      <w:r w:rsidRPr="008E1560">
        <w:t xml:space="preserve"> the remote assessment</w:t>
      </w:r>
      <w:r w:rsidR="00A771B0">
        <w:t>;</w:t>
      </w:r>
    </w:p>
    <w:p w14:paraId="3E0F2CAB" w14:textId="149AB2C0" w:rsidR="00C502D4" w:rsidRPr="008E1560" w:rsidRDefault="00A771B0" w:rsidP="00C502D4">
      <w:pPr>
        <w:pStyle w:val="ListParagraph"/>
        <w:numPr>
          <w:ilvl w:val="0"/>
          <w:numId w:val="13"/>
        </w:numPr>
        <w:spacing w:after="60"/>
        <w:ind w:left="1267" w:hanging="547"/>
        <w:contextualSpacing w:val="0"/>
      </w:pPr>
      <w:r>
        <w:t>s</w:t>
      </w:r>
      <w:r w:rsidR="00C502D4" w:rsidRPr="00C502D4">
        <w:t>ummary o</w:t>
      </w:r>
      <w:r w:rsidR="00C502D4">
        <w:t>f</w:t>
      </w:r>
      <w:r w:rsidR="00C502D4" w:rsidRPr="00C502D4">
        <w:t xml:space="preserve"> key change</w:t>
      </w:r>
      <w:r w:rsidR="00C502D4">
        <w:t>s</w:t>
      </w:r>
      <w:r w:rsidR="00C502D4" w:rsidRPr="00C502D4">
        <w:t xml:space="preserve"> (</w:t>
      </w:r>
      <w:r w:rsidR="00C055FC">
        <w:t xml:space="preserve">e.g. </w:t>
      </w:r>
      <w:r w:rsidR="00C502D4">
        <w:t>p</w:t>
      </w:r>
      <w:r w:rsidR="00C502D4" w:rsidRPr="00C502D4">
        <w:t xml:space="preserve">ersonnel, </w:t>
      </w:r>
      <w:r w:rsidR="00C502D4">
        <w:t xml:space="preserve">organization, equipment, </w:t>
      </w:r>
      <w:r w:rsidR="00C502D4" w:rsidRPr="00C502D4">
        <w:t>accredited methods) in the CAB since last on-site assessment</w:t>
      </w:r>
      <w:r>
        <w:t>;</w:t>
      </w:r>
    </w:p>
    <w:p w14:paraId="12037E21" w14:textId="44142544" w:rsidR="005F5B81" w:rsidRPr="008E1560" w:rsidRDefault="00A771B0" w:rsidP="005152C4">
      <w:pPr>
        <w:pStyle w:val="ListParagraph"/>
        <w:numPr>
          <w:ilvl w:val="0"/>
          <w:numId w:val="13"/>
        </w:numPr>
        <w:spacing w:after="220"/>
        <w:ind w:left="1267" w:hanging="547"/>
        <w:contextualSpacing w:val="0"/>
      </w:pPr>
      <w:r>
        <w:t>o</w:t>
      </w:r>
      <w:r w:rsidR="005F5B81" w:rsidRPr="008E1560">
        <w:t>ther evidence deemed essential and necessary.</w:t>
      </w:r>
    </w:p>
    <w:p w14:paraId="2B0A8491" w14:textId="5B1312B4" w:rsidR="005F5B81" w:rsidRPr="008E1560" w:rsidRDefault="00682695" w:rsidP="000A02F8">
      <w:pPr>
        <w:spacing w:after="60"/>
        <w:ind w:left="720" w:hanging="720"/>
      </w:pPr>
      <w:r w:rsidRPr="008E1560">
        <w:t>10</w:t>
      </w:r>
      <w:r w:rsidR="009669B6" w:rsidRPr="008E1560">
        <w:t>.4</w:t>
      </w:r>
      <w:r w:rsidR="000A02F8" w:rsidRPr="008E1560">
        <w:tab/>
      </w:r>
      <w:r w:rsidR="008E1560">
        <w:t>Platform</w:t>
      </w:r>
      <w:r w:rsidR="005F5B81" w:rsidRPr="008E1560">
        <w:t xml:space="preserve"> and technology planning should include:</w:t>
      </w:r>
      <w:r w:rsidR="00346903" w:rsidRPr="008E1560">
        <w:t xml:space="preserve"> </w:t>
      </w:r>
    </w:p>
    <w:p w14:paraId="4D8C7A94" w14:textId="509C1995" w:rsidR="005F5B81" w:rsidRPr="008E1560" w:rsidRDefault="00A771B0" w:rsidP="005152C4">
      <w:pPr>
        <w:pStyle w:val="ListParagraph"/>
        <w:numPr>
          <w:ilvl w:val="0"/>
          <w:numId w:val="14"/>
        </w:numPr>
        <w:spacing w:after="60"/>
        <w:ind w:left="1260" w:hanging="540"/>
        <w:contextualSpacing w:val="0"/>
      </w:pPr>
      <w:r>
        <w:t>d</w:t>
      </w:r>
      <w:r w:rsidR="005F5B81" w:rsidRPr="008E1560">
        <w:t xml:space="preserve">etermining the </w:t>
      </w:r>
      <w:r w:rsidR="004F5A21">
        <w:t xml:space="preserve">ICT </w:t>
      </w:r>
      <w:r w:rsidR="005F5B81" w:rsidRPr="008E1560">
        <w:t>platform (</w:t>
      </w:r>
      <w:r w:rsidR="00C055FC">
        <w:t xml:space="preserve">e.g. </w:t>
      </w:r>
      <w:r w:rsidR="005F5B81" w:rsidRPr="008E1560">
        <w:t xml:space="preserve">Go-To-Meeting, WebEx, Microsoft </w:t>
      </w:r>
      <w:r w:rsidR="004816F4" w:rsidRPr="008E1560">
        <w:t>Teams</w:t>
      </w:r>
      <w:r w:rsidR="005F5B81" w:rsidRPr="008E1560">
        <w:t>,</w:t>
      </w:r>
      <w:r w:rsidR="004816F4" w:rsidRPr="008E1560">
        <w:t xml:space="preserve"> Zoom,</w:t>
      </w:r>
      <w:r w:rsidR="005F5B81" w:rsidRPr="008E1560">
        <w:t xml:space="preserve"> etc.) </w:t>
      </w:r>
      <w:r w:rsidR="004F5A21">
        <w:t xml:space="preserve">and hardware </w:t>
      </w:r>
      <w:r w:rsidR="005F5B81" w:rsidRPr="008E1560">
        <w:t>for hosting the assessment, to be agreed upon between the AB and the CAB</w:t>
      </w:r>
      <w:r>
        <w:t>;</w:t>
      </w:r>
    </w:p>
    <w:p w14:paraId="214759AF" w14:textId="1AE122F8" w:rsidR="005F5B81" w:rsidRPr="008E1560" w:rsidRDefault="00A771B0" w:rsidP="005152C4">
      <w:pPr>
        <w:pStyle w:val="ListParagraph"/>
        <w:numPr>
          <w:ilvl w:val="0"/>
          <w:numId w:val="14"/>
        </w:numPr>
        <w:spacing w:after="60"/>
        <w:ind w:left="1260" w:hanging="540"/>
        <w:contextualSpacing w:val="0"/>
      </w:pPr>
      <w:r>
        <w:t>e</w:t>
      </w:r>
      <w:r w:rsidR="004F5A21">
        <w:t>nable</w:t>
      </w:r>
      <w:r w:rsidR="005F5B81" w:rsidRPr="008E1560">
        <w:t xml:space="preserve"> security and/or profile access to the </w:t>
      </w:r>
      <w:r w:rsidR="008E1560">
        <w:t>a</w:t>
      </w:r>
      <w:r w:rsidR="005F5B81" w:rsidRPr="008E1560">
        <w:t>ssessor</w:t>
      </w:r>
      <w:r w:rsidR="00B54EF9">
        <w:t xml:space="preserve">(s) and </w:t>
      </w:r>
      <w:r w:rsidR="004F5A21">
        <w:t>others involved in the assessment</w:t>
      </w:r>
      <w:r>
        <w:t>;</w:t>
      </w:r>
    </w:p>
    <w:p w14:paraId="494840DA" w14:textId="0D6E9FED" w:rsidR="005F5B81" w:rsidRPr="008E1560" w:rsidRDefault="00A771B0" w:rsidP="005152C4">
      <w:pPr>
        <w:pStyle w:val="ListParagraph"/>
        <w:numPr>
          <w:ilvl w:val="0"/>
          <w:numId w:val="14"/>
        </w:numPr>
        <w:spacing w:after="60"/>
        <w:ind w:left="1260" w:hanging="540"/>
        <w:contextualSpacing w:val="0"/>
      </w:pPr>
      <w:r>
        <w:t>t</w:t>
      </w:r>
      <w:r w:rsidR="005F5B81" w:rsidRPr="008E1560">
        <w:t xml:space="preserve">esting </w:t>
      </w:r>
      <w:r w:rsidR="00650A6F">
        <w:t>ICT</w:t>
      </w:r>
      <w:r w:rsidR="005F5B81" w:rsidRPr="008E1560">
        <w:t xml:space="preserve"> compatibility between the </w:t>
      </w:r>
      <w:r w:rsidR="008E1560">
        <w:t>a</w:t>
      </w:r>
      <w:r w:rsidR="005F5B81" w:rsidRPr="008E1560">
        <w:t>ssessor</w:t>
      </w:r>
      <w:r w:rsidR="00A0628B">
        <w:t>(s)</w:t>
      </w:r>
      <w:r w:rsidR="005F5B81" w:rsidRPr="008E1560">
        <w:t xml:space="preserve"> and </w:t>
      </w:r>
      <w:r w:rsidR="008E1560">
        <w:t xml:space="preserve">the </w:t>
      </w:r>
      <w:r w:rsidR="005F5B81" w:rsidRPr="008E1560">
        <w:t xml:space="preserve">CAB </w:t>
      </w:r>
      <w:r w:rsidR="00B7674F">
        <w:t>before</w:t>
      </w:r>
      <w:r w:rsidR="005F5B81" w:rsidRPr="008E1560">
        <w:t xml:space="preserve"> </w:t>
      </w:r>
      <w:r w:rsidR="00B7674F">
        <w:t xml:space="preserve">the </w:t>
      </w:r>
      <w:r w:rsidR="005F5B81" w:rsidRPr="008E1560">
        <w:t>assessment</w:t>
      </w:r>
      <w:r w:rsidR="00650A6F">
        <w:t xml:space="preserve"> by performing a trial run</w:t>
      </w:r>
      <w:r>
        <w:t>;</w:t>
      </w:r>
    </w:p>
    <w:p w14:paraId="73ECC076" w14:textId="4A6033A0" w:rsidR="005F5B81" w:rsidRDefault="00A771B0" w:rsidP="004F5A21">
      <w:pPr>
        <w:pStyle w:val="ListParagraph"/>
        <w:numPr>
          <w:ilvl w:val="0"/>
          <w:numId w:val="14"/>
        </w:numPr>
        <w:spacing w:after="120"/>
        <w:ind w:left="1267" w:hanging="547"/>
        <w:contextualSpacing w:val="0"/>
      </w:pPr>
      <w:r>
        <w:t>e</w:t>
      </w:r>
      <w:r w:rsidR="005F5B81" w:rsidRPr="008E1560">
        <w:t>ncouraging and considering the use of webcams, cameras, etc. when physical evaluation of an event is desired or necessary</w:t>
      </w:r>
      <w:r>
        <w:t>;</w:t>
      </w:r>
    </w:p>
    <w:p w14:paraId="69AC5A8A" w14:textId="64AF42F2" w:rsidR="004F5A21" w:rsidRDefault="00A771B0" w:rsidP="004F5A21">
      <w:pPr>
        <w:pStyle w:val="ListParagraph"/>
        <w:numPr>
          <w:ilvl w:val="0"/>
          <w:numId w:val="14"/>
        </w:numPr>
        <w:ind w:left="1260" w:hanging="540"/>
      </w:pPr>
      <w:r>
        <w:t>a</w:t>
      </w:r>
      <w:r w:rsidR="004F5A21" w:rsidRPr="004F5A21">
        <w:t>ny recording of remote activities</w:t>
      </w:r>
      <w:r w:rsidR="004F5A21">
        <w:t>,</w:t>
      </w:r>
      <w:r w:rsidR="004F5A21" w:rsidRPr="004F5A21">
        <w:t xml:space="preserve"> including discussions </w:t>
      </w:r>
      <w:r w:rsidR="005548DC">
        <w:t xml:space="preserve">that </w:t>
      </w:r>
      <w:r w:rsidR="004F5A21" w:rsidRPr="004F5A21">
        <w:t xml:space="preserve">take place, should be agreed upon by both parties </w:t>
      </w:r>
      <w:r w:rsidR="00B7674F">
        <w:t>before</w:t>
      </w:r>
      <w:r w:rsidR="004F5A21" w:rsidRPr="004F5A21">
        <w:t xml:space="preserve"> the assessment. This includes arrangements for storage and disposal of recordings.</w:t>
      </w:r>
    </w:p>
    <w:p w14:paraId="770BE272" w14:textId="77777777" w:rsidR="004F5A21" w:rsidRPr="004F5A21" w:rsidRDefault="004F5A21" w:rsidP="004F5A21">
      <w:pPr>
        <w:pStyle w:val="ListParagraph"/>
      </w:pPr>
    </w:p>
    <w:p w14:paraId="5CA063D4" w14:textId="124E25F6" w:rsidR="005F5B81" w:rsidRPr="008E1560" w:rsidRDefault="00682695" w:rsidP="000A02F8">
      <w:pPr>
        <w:spacing w:after="60"/>
        <w:ind w:left="720" w:hanging="720"/>
      </w:pPr>
      <w:r w:rsidRPr="008E1560">
        <w:t>10</w:t>
      </w:r>
      <w:r w:rsidR="009669B6" w:rsidRPr="008E1560">
        <w:t>.5</w:t>
      </w:r>
      <w:r w:rsidR="000A02F8" w:rsidRPr="008E1560">
        <w:tab/>
      </w:r>
      <w:r w:rsidR="005F5B81" w:rsidRPr="008E1560">
        <w:t>Scheduling requires the following to be carefully considered:</w:t>
      </w:r>
      <w:r w:rsidR="00346903" w:rsidRPr="008E1560">
        <w:t xml:space="preserve"> </w:t>
      </w:r>
    </w:p>
    <w:p w14:paraId="1022AAB0" w14:textId="1B1DA7FC" w:rsidR="005F5B81" w:rsidRPr="008E1560" w:rsidRDefault="00A771B0" w:rsidP="005152C4">
      <w:pPr>
        <w:pStyle w:val="ListParagraph"/>
        <w:numPr>
          <w:ilvl w:val="0"/>
          <w:numId w:val="15"/>
        </w:numPr>
        <w:spacing w:after="60"/>
        <w:ind w:left="1260" w:hanging="540"/>
        <w:contextualSpacing w:val="0"/>
      </w:pPr>
      <w:r>
        <w:t>t</w:t>
      </w:r>
      <w:r w:rsidR="005F5B81" w:rsidRPr="008E1560">
        <w:t>ime zone acknowledgment and management to coordinate reasonable and mutually agreeable convening times</w:t>
      </w:r>
      <w:r w:rsidR="00C055FC">
        <w:t>, and taking into account working periods at the CAB (e.g. work shifts)</w:t>
      </w:r>
      <w:r>
        <w:t>;</w:t>
      </w:r>
    </w:p>
    <w:p w14:paraId="1CFAE048" w14:textId="35826D0E" w:rsidR="005F5B81" w:rsidRPr="008E1560" w:rsidRDefault="00A771B0" w:rsidP="005152C4">
      <w:pPr>
        <w:pStyle w:val="ListParagraph"/>
        <w:numPr>
          <w:ilvl w:val="0"/>
          <w:numId w:val="15"/>
        </w:numPr>
        <w:spacing w:after="60"/>
        <w:ind w:left="1260" w:hanging="540"/>
        <w:contextualSpacing w:val="0"/>
      </w:pPr>
      <w:r>
        <w:t>a</w:t>
      </w:r>
      <w:r w:rsidR="005F5B81" w:rsidRPr="008E1560">
        <w:t xml:space="preserve"> trial meeting using the same </w:t>
      </w:r>
      <w:r w:rsidR="005548DC">
        <w:t>ICT</w:t>
      </w:r>
      <w:r w:rsidR="005F5B81" w:rsidRPr="008E1560">
        <w:t xml:space="preserve"> platforms agreed upon should be conducted to ensure the scheduled assessment will perform as planned</w:t>
      </w:r>
      <w:r>
        <w:t>;</w:t>
      </w:r>
    </w:p>
    <w:p w14:paraId="7976EBC4" w14:textId="2F2FC849" w:rsidR="00FA1717" w:rsidRPr="008E1560" w:rsidRDefault="00FA1717" w:rsidP="005152C4">
      <w:pPr>
        <w:pStyle w:val="ListParagraph"/>
        <w:numPr>
          <w:ilvl w:val="0"/>
          <w:numId w:val="15"/>
        </w:numPr>
        <w:spacing w:after="60"/>
        <w:ind w:left="1260" w:hanging="540"/>
        <w:contextualSpacing w:val="0"/>
      </w:pPr>
      <w:r w:rsidRPr="008E1560">
        <w:t xml:space="preserve">online assessment duration.  </w:t>
      </w:r>
      <w:r w:rsidR="000F13D4" w:rsidRPr="008E1560">
        <w:t>Continued e</w:t>
      </w:r>
      <w:r w:rsidRPr="008E1560">
        <w:t xml:space="preserve">ffectiveness of participants </w:t>
      </w:r>
      <w:r w:rsidR="000F13D4" w:rsidRPr="008E1560">
        <w:t xml:space="preserve">should be considered throughout the assessment. </w:t>
      </w:r>
      <w:r w:rsidR="006A1734" w:rsidRPr="008E1560">
        <w:t>Smaller daily assessment sessions may be considered</w:t>
      </w:r>
      <w:r w:rsidR="00A771B0">
        <w:t>;</w:t>
      </w:r>
    </w:p>
    <w:p w14:paraId="1A5760F1" w14:textId="4B1C83F2" w:rsidR="00E92177" w:rsidRPr="008E1560" w:rsidRDefault="00A771B0" w:rsidP="005152C4">
      <w:pPr>
        <w:pStyle w:val="ListParagraph"/>
        <w:numPr>
          <w:ilvl w:val="0"/>
          <w:numId w:val="15"/>
        </w:numPr>
        <w:spacing w:after="220"/>
        <w:ind w:left="1267" w:hanging="547"/>
        <w:contextualSpacing w:val="0"/>
      </w:pPr>
      <w:r>
        <w:t>p</w:t>
      </w:r>
      <w:r w:rsidR="005F5B81" w:rsidRPr="008E1560">
        <w:t>roper security measures should be taken, when applicable, to protect confidential information.</w:t>
      </w:r>
      <w:r w:rsidR="00FA413C" w:rsidRPr="00FA413C">
        <w:t xml:space="preserve"> This includes ensuring secure physical locations to operate </w:t>
      </w:r>
      <w:r w:rsidR="00FA413C">
        <w:t>for</w:t>
      </w:r>
      <w:r w:rsidR="00FA413C" w:rsidRPr="00FA413C">
        <w:t xml:space="preserve"> both parties.</w:t>
      </w:r>
    </w:p>
    <w:p w14:paraId="1710BCD0" w14:textId="77673EDB" w:rsidR="00FF3A3D" w:rsidRPr="008E1560" w:rsidRDefault="00FF3A3D" w:rsidP="002E20B4"/>
    <w:p w14:paraId="511493AF" w14:textId="0FEFE2F7" w:rsidR="005F5B81" w:rsidRPr="008E1560" w:rsidRDefault="00A94CD3" w:rsidP="008A3AD0">
      <w:pPr>
        <w:pStyle w:val="Heading1"/>
        <w:ind w:left="720" w:hanging="720"/>
      </w:pPr>
      <w:bookmarkStart w:id="27" w:name="_Toc50005775"/>
      <w:r w:rsidRPr="008E1560">
        <w:t>Performing an Effective</w:t>
      </w:r>
      <w:r w:rsidR="00FF3A3D" w:rsidRPr="008E1560">
        <w:t xml:space="preserve"> Remote Assessment</w:t>
      </w:r>
      <w:bookmarkEnd w:id="27"/>
    </w:p>
    <w:p w14:paraId="08D6D44F" w14:textId="6B83BDA5" w:rsidR="008A3AD0" w:rsidRPr="008E1560" w:rsidRDefault="009669B6" w:rsidP="00B7674F">
      <w:pPr>
        <w:pStyle w:val="Heading4"/>
        <w:tabs>
          <w:tab w:val="num" w:pos="720"/>
        </w:tabs>
        <w:spacing w:after="180"/>
        <w:ind w:left="720" w:hanging="720"/>
        <w:rPr>
          <w:rFonts w:eastAsia="MS Mincho"/>
          <w:lang w:eastAsia="ja-JP"/>
        </w:rPr>
      </w:pPr>
      <w:r w:rsidRPr="008E1560">
        <w:t>1</w:t>
      </w:r>
      <w:r w:rsidR="00682695" w:rsidRPr="008E1560">
        <w:t>1</w:t>
      </w:r>
      <w:r w:rsidR="008A3AD0" w:rsidRPr="008E1560">
        <w:t>.1</w:t>
      </w:r>
      <w:r w:rsidR="008A3AD0" w:rsidRPr="008E1560">
        <w:tab/>
        <w:t>Should an item not be able to be reviewed or complete determination not be able to be made, a record should be made.</w:t>
      </w:r>
    </w:p>
    <w:p w14:paraId="349B84F6" w14:textId="380F641E" w:rsidR="008A3AD0" w:rsidRPr="008E1560" w:rsidRDefault="009669B6" w:rsidP="008A3AD0">
      <w:pPr>
        <w:pStyle w:val="Heading4"/>
        <w:tabs>
          <w:tab w:val="num" w:pos="720"/>
        </w:tabs>
        <w:ind w:left="720" w:hanging="720"/>
      </w:pPr>
      <w:r w:rsidRPr="008E1560">
        <w:t>1</w:t>
      </w:r>
      <w:r w:rsidR="00682695" w:rsidRPr="008E1560">
        <w:t>1</w:t>
      </w:r>
      <w:r w:rsidR="008A3AD0" w:rsidRPr="008E1560">
        <w:t>.2</w:t>
      </w:r>
      <w:r w:rsidR="008A3AD0" w:rsidRPr="008E1560">
        <w:tab/>
        <w:t xml:space="preserve">The assessment should be facilitated in quiet </w:t>
      </w:r>
      <w:r w:rsidR="00FA413C">
        <w:t xml:space="preserve">and secure </w:t>
      </w:r>
      <w:r w:rsidR="008A3AD0" w:rsidRPr="008E1560">
        <w:t>environments whenever possible to avoid interference and background noise (i.e., speakerphones)</w:t>
      </w:r>
      <w:r w:rsidR="00FA413C">
        <w:t xml:space="preserve"> and </w:t>
      </w:r>
      <w:r w:rsidR="0045630A">
        <w:t>ensure</w:t>
      </w:r>
      <w:r w:rsidR="00FA413C">
        <w:t xml:space="preserve"> information security</w:t>
      </w:r>
      <w:r w:rsidR="008A3AD0" w:rsidRPr="008E1560">
        <w:t>.</w:t>
      </w:r>
    </w:p>
    <w:p w14:paraId="0D46A07A" w14:textId="4180B26F" w:rsidR="001F3AC7" w:rsidRPr="008E1560" w:rsidRDefault="001F3AC7" w:rsidP="00B7674F">
      <w:pPr>
        <w:pStyle w:val="Heading4"/>
        <w:tabs>
          <w:tab w:val="num" w:pos="720"/>
        </w:tabs>
        <w:spacing w:after="180"/>
        <w:ind w:left="720" w:hanging="720"/>
      </w:pPr>
      <w:r w:rsidRPr="008E1560">
        <w:lastRenderedPageBreak/>
        <w:t>11.3</w:t>
      </w:r>
      <w:r w:rsidRPr="008E1560">
        <w:tab/>
        <w:t xml:space="preserve">Choose the most effective types of ICT for the specific activity.  Multiple types of ICT may be considered during the same assessment.  </w:t>
      </w:r>
    </w:p>
    <w:p w14:paraId="49C7B78C" w14:textId="5DF8EED9" w:rsidR="009669B6" w:rsidRPr="008E1560" w:rsidRDefault="009669B6" w:rsidP="00B7674F">
      <w:pPr>
        <w:pStyle w:val="ListParagraph"/>
        <w:numPr>
          <w:ilvl w:val="1"/>
          <w:numId w:val="20"/>
        </w:numPr>
        <w:spacing w:after="180"/>
        <w:ind w:left="720" w:hanging="720"/>
        <w:contextualSpacing w:val="0"/>
      </w:pPr>
      <w:r w:rsidRPr="008E1560">
        <w:t>Consider the use of headphones or advanced microphones to assure clear communication.</w:t>
      </w:r>
    </w:p>
    <w:p w14:paraId="4A1FD994" w14:textId="05E42C34" w:rsidR="005F5B81" w:rsidRPr="008E1560" w:rsidRDefault="00311B6D" w:rsidP="00B7674F">
      <w:pPr>
        <w:pStyle w:val="Heading4"/>
        <w:tabs>
          <w:tab w:val="clear" w:pos="2254"/>
          <w:tab w:val="num" w:pos="720"/>
        </w:tabs>
        <w:spacing w:after="180"/>
        <w:ind w:left="720" w:hanging="720"/>
      </w:pPr>
      <w:r w:rsidRPr="008E1560">
        <w:t>1</w:t>
      </w:r>
      <w:r w:rsidR="00682695" w:rsidRPr="008E1560">
        <w:t>1</w:t>
      </w:r>
      <w:r w:rsidR="008A3AD0" w:rsidRPr="008E1560">
        <w:t>.</w:t>
      </w:r>
      <w:r w:rsidR="001F3AC7" w:rsidRPr="008E1560">
        <w:t>5</w:t>
      </w:r>
      <w:r w:rsidR="008A3AD0" w:rsidRPr="008E1560">
        <w:tab/>
        <w:t>Facilitation of the assessment should follow normal assessment plans and processes</w:t>
      </w:r>
      <w:r w:rsidR="00111BC8" w:rsidRPr="00111BC8">
        <w:t>, including a CAB walk through to allow the assessor(s) to get a ‘lay of the land’.  Also, assessors should request the CAB to ‘scan the room’ at the beginning of each remote session to determine who is in the room</w:t>
      </w:r>
      <w:r w:rsidR="008A3AD0" w:rsidRPr="008E1560">
        <w:t>.</w:t>
      </w:r>
    </w:p>
    <w:p w14:paraId="2730F159" w14:textId="1B28ECBB" w:rsidR="0060466D" w:rsidRDefault="00311B6D" w:rsidP="00B7674F">
      <w:pPr>
        <w:pStyle w:val="Heading4"/>
        <w:tabs>
          <w:tab w:val="num" w:pos="720"/>
        </w:tabs>
        <w:spacing w:after="180"/>
        <w:ind w:left="720" w:hanging="720"/>
      </w:pPr>
      <w:r w:rsidRPr="008E1560">
        <w:t>1</w:t>
      </w:r>
      <w:r w:rsidR="00682695" w:rsidRPr="008E1560">
        <w:t>1</w:t>
      </w:r>
      <w:r w:rsidR="004C2875" w:rsidRPr="008E1560">
        <w:t>.</w:t>
      </w:r>
      <w:r w:rsidR="001F3AC7" w:rsidRPr="008E1560">
        <w:t>6</w:t>
      </w:r>
      <w:r w:rsidR="004C2875" w:rsidRPr="008E1560">
        <w:tab/>
      </w:r>
      <w:r w:rsidR="0060466D" w:rsidRPr="0060466D">
        <w:t xml:space="preserve">The AB should halt the assessment if the ICT tools are found not to be suitable during the assessment. In such instances the AB should at least attempt to use telephone or other </w:t>
      </w:r>
      <w:r w:rsidR="0060466D">
        <w:t>means to continue the assessment</w:t>
      </w:r>
      <w:r w:rsidR="0060466D" w:rsidRPr="0060466D">
        <w:t xml:space="preserve"> if internet connection is not stable.</w:t>
      </w:r>
    </w:p>
    <w:p w14:paraId="3D787117" w14:textId="45594F34" w:rsidR="00312A6A" w:rsidRDefault="0060466D" w:rsidP="00B7674F">
      <w:pPr>
        <w:pStyle w:val="Heading4"/>
        <w:tabs>
          <w:tab w:val="num" w:pos="720"/>
        </w:tabs>
        <w:spacing w:after="180"/>
        <w:ind w:left="720" w:hanging="720"/>
      </w:pPr>
      <w:r>
        <w:t>11.7</w:t>
      </w:r>
      <w:r>
        <w:tab/>
      </w:r>
      <w:r w:rsidR="00312A6A" w:rsidRPr="00312A6A">
        <w:t>The</w:t>
      </w:r>
      <w:r w:rsidR="00312A6A">
        <w:t xml:space="preserve"> AB can </w:t>
      </w:r>
      <w:r w:rsidR="00312A6A" w:rsidRPr="00312A6A">
        <w:t>terminate the assessment due to an inability to maintain satisfactory connections or conditions during the scheduled time. This should be recorded in the assessment report.</w:t>
      </w:r>
    </w:p>
    <w:p w14:paraId="430AD989" w14:textId="28C07285" w:rsidR="004C2875" w:rsidRPr="008E1560" w:rsidRDefault="00312A6A" w:rsidP="00B7674F">
      <w:pPr>
        <w:pStyle w:val="Heading4"/>
        <w:tabs>
          <w:tab w:val="num" w:pos="720"/>
        </w:tabs>
        <w:spacing w:after="180"/>
        <w:ind w:left="720" w:hanging="720"/>
      </w:pPr>
      <w:r>
        <w:t>11.8</w:t>
      </w:r>
      <w:r>
        <w:tab/>
      </w:r>
      <w:r w:rsidR="009669B6" w:rsidRPr="008E1560">
        <w:t xml:space="preserve">Have participants always introduce who is speaking if multiple people are involved.  </w:t>
      </w:r>
      <w:r w:rsidR="004C2875" w:rsidRPr="008E1560">
        <w:t>Both parties should make their best effort to confirm what was heard, stated</w:t>
      </w:r>
      <w:r w:rsidR="00B7674F">
        <w:t>,</w:t>
      </w:r>
      <w:r w:rsidR="004C2875" w:rsidRPr="008E1560">
        <w:t xml:space="preserve"> and read throughout the assessment.</w:t>
      </w:r>
    </w:p>
    <w:p w14:paraId="124832DE" w14:textId="07744C93" w:rsidR="004C2875" w:rsidRPr="008E1560" w:rsidRDefault="00311B6D" w:rsidP="00B7674F">
      <w:pPr>
        <w:pStyle w:val="Heading4"/>
        <w:tabs>
          <w:tab w:val="num" w:pos="720"/>
        </w:tabs>
        <w:spacing w:after="180"/>
        <w:ind w:left="720" w:hanging="720"/>
      </w:pPr>
      <w:r w:rsidRPr="008E1560">
        <w:t>1</w:t>
      </w:r>
      <w:r w:rsidR="00682695" w:rsidRPr="008E1560">
        <w:t>1</w:t>
      </w:r>
      <w:r w:rsidR="004C2875" w:rsidRPr="008E1560">
        <w:t>.</w:t>
      </w:r>
      <w:r w:rsidR="0074551C">
        <w:t>9</w:t>
      </w:r>
      <w:r w:rsidR="004C2875" w:rsidRPr="008E1560">
        <w:tab/>
        <w:t>All remote assessments should be concluded with a summary, review of the day(s)’s events, issues of concern, clarification of issues, nonconformances</w:t>
      </w:r>
      <w:r w:rsidR="00B7674F">
        <w:t>,</w:t>
      </w:r>
      <w:r w:rsidR="004C2875" w:rsidRPr="008E1560">
        <w:t xml:space="preserve"> and expectations.</w:t>
      </w:r>
    </w:p>
    <w:p w14:paraId="3BD2E109" w14:textId="6C417D99" w:rsidR="004C2875" w:rsidRDefault="00311B6D" w:rsidP="00B7674F">
      <w:pPr>
        <w:pStyle w:val="Heading4"/>
        <w:tabs>
          <w:tab w:val="clear" w:pos="2254"/>
          <w:tab w:val="num" w:pos="720"/>
        </w:tabs>
        <w:spacing w:after="180"/>
        <w:ind w:left="720" w:hanging="720"/>
      </w:pPr>
      <w:r w:rsidRPr="008E1560">
        <w:t>1</w:t>
      </w:r>
      <w:r w:rsidR="00682695" w:rsidRPr="008E1560">
        <w:t>1</w:t>
      </w:r>
      <w:r w:rsidR="004C2875" w:rsidRPr="008E1560">
        <w:t>.</w:t>
      </w:r>
      <w:r w:rsidR="0074551C">
        <w:t>10</w:t>
      </w:r>
      <w:r w:rsidR="004C2875" w:rsidRPr="008E1560">
        <w:tab/>
        <w:t xml:space="preserve">Both parties need to take appropriate measures to safeguard </w:t>
      </w:r>
      <w:r w:rsidR="00B7674F">
        <w:t xml:space="preserve">the </w:t>
      </w:r>
      <w:r w:rsidR="004C2875" w:rsidRPr="008E1560">
        <w:t>confidentially of data in any format.</w:t>
      </w:r>
    </w:p>
    <w:p w14:paraId="085488CC" w14:textId="67457856" w:rsidR="005548DC" w:rsidRPr="008E1560" w:rsidRDefault="005548DC" w:rsidP="004C2875">
      <w:pPr>
        <w:pStyle w:val="Heading4"/>
        <w:tabs>
          <w:tab w:val="clear" w:pos="2254"/>
          <w:tab w:val="num" w:pos="720"/>
        </w:tabs>
        <w:ind w:left="720" w:hanging="720"/>
        <w:rPr>
          <w:b/>
          <w:bCs/>
        </w:rPr>
      </w:pPr>
      <w:r>
        <w:t>11.</w:t>
      </w:r>
      <w:r w:rsidR="0060466D">
        <w:t>1</w:t>
      </w:r>
      <w:r w:rsidR="0074551C">
        <w:t>1</w:t>
      </w:r>
      <w:r>
        <w:tab/>
        <w:t xml:space="preserve">The AB should implement measures to monitor the performance of the assessor(s) and the effectiveness of the assessment.  </w:t>
      </w:r>
    </w:p>
    <w:p w14:paraId="00957635" w14:textId="77777777" w:rsidR="00913AA1" w:rsidRDefault="00913AA1" w:rsidP="00B7674F">
      <w:pPr>
        <w:pStyle w:val="Heading4"/>
        <w:tabs>
          <w:tab w:val="clear" w:pos="2254"/>
          <w:tab w:val="num" w:pos="720"/>
        </w:tabs>
        <w:spacing w:after="0"/>
        <w:ind w:left="720" w:hanging="720"/>
      </w:pPr>
    </w:p>
    <w:p w14:paraId="47B37141" w14:textId="0AF25912" w:rsidR="005F5B81" w:rsidRPr="002E20B4" w:rsidRDefault="004C2875" w:rsidP="004C2875">
      <w:pPr>
        <w:pStyle w:val="Heading1"/>
        <w:ind w:left="720" w:hanging="720"/>
      </w:pPr>
      <w:bookmarkStart w:id="28" w:name="_Toc50005776"/>
      <w:r w:rsidRPr="002E20B4">
        <w:t>Technical Witnessing</w:t>
      </w:r>
      <w:bookmarkEnd w:id="28"/>
    </w:p>
    <w:p w14:paraId="07E50D32" w14:textId="32C268FB" w:rsidR="004E7590" w:rsidRDefault="004816F4" w:rsidP="00B7674F">
      <w:pPr>
        <w:pStyle w:val="Heading4"/>
        <w:tabs>
          <w:tab w:val="num" w:pos="720"/>
        </w:tabs>
        <w:spacing w:after="180"/>
        <w:ind w:left="720" w:hanging="720"/>
      </w:pPr>
      <w:r w:rsidRPr="002E20B4">
        <w:t>1</w:t>
      </w:r>
      <w:r w:rsidR="00682695" w:rsidRPr="002E20B4">
        <w:t>2</w:t>
      </w:r>
      <w:r w:rsidRPr="002E20B4">
        <w:t>.1.</w:t>
      </w:r>
      <w:r w:rsidRPr="002E20B4">
        <w:tab/>
      </w:r>
      <w:r w:rsidR="004E7590" w:rsidRPr="002E20B4">
        <w:t>Effective technical witnessing can be one of the most difficult part</w:t>
      </w:r>
      <w:r w:rsidR="003E6AB9">
        <w:t>s</w:t>
      </w:r>
      <w:r w:rsidR="004E7590" w:rsidRPr="002E20B4">
        <w:t xml:space="preserve"> of the remote assessment</w:t>
      </w:r>
      <w:r w:rsidR="00682695" w:rsidRPr="002E20B4">
        <w:t xml:space="preserve"> process</w:t>
      </w:r>
      <w:r w:rsidR="004E7590" w:rsidRPr="002E20B4">
        <w:t>.</w:t>
      </w:r>
      <w:r w:rsidR="00682695" w:rsidRPr="002E20B4">
        <w:t xml:space="preserve">  Preplanning and preparation for each area to be witnessed</w:t>
      </w:r>
      <w:r w:rsidR="00337E3E" w:rsidRPr="002E20B4">
        <w:t xml:space="preserve"> should be performed.</w:t>
      </w:r>
      <w:r w:rsidR="002E20B4">
        <w:t xml:space="preserve">  </w:t>
      </w:r>
    </w:p>
    <w:p w14:paraId="76CB3893" w14:textId="72CD3404" w:rsidR="003E6AB9" w:rsidRDefault="002E20B4" w:rsidP="00B7674F">
      <w:pPr>
        <w:pStyle w:val="Heading4"/>
        <w:tabs>
          <w:tab w:val="num" w:pos="720"/>
        </w:tabs>
        <w:spacing w:after="180"/>
        <w:ind w:left="720" w:hanging="720"/>
      </w:pPr>
      <w:r>
        <w:t>12.2.</w:t>
      </w:r>
      <w:r>
        <w:tab/>
      </w:r>
      <w:r w:rsidR="003E6AB9">
        <w:t xml:space="preserve">Access to </w:t>
      </w:r>
      <w:r w:rsidR="003E6AB9" w:rsidRPr="002E20B4">
        <w:t>high-speed internet</w:t>
      </w:r>
      <w:r w:rsidR="003E6AB9">
        <w:t xml:space="preserve"> and/or cell signals </w:t>
      </w:r>
      <w:r w:rsidR="00B7674F">
        <w:t>is</w:t>
      </w:r>
      <w:r w:rsidR="003E6AB9" w:rsidRPr="002E20B4">
        <w:t xml:space="preserve"> critical</w:t>
      </w:r>
      <w:r w:rsidR="003E6AB9">
        <w:t xml:space="preserve"> to assure clear and effective audio and video.  </w:t>
      </w:r>
    </w:p>
    <w:p w14:paraId="7937F50D" w14:textId="46123152" w:rsidR="004E7590" w:rsidRPr="002E20B4" w:rsidRDefault="003E6AB9" w:rsidP="00B7674F">
      <w:pPr>
        <w:pStyle w:val="Heading4"/>
        <w:tabs>
          <w:tab w:val="num" w:pos="720"/>
        </w:tabs>
        <w:spacing w:after="180"/>
        <w:ind w:left="720" w:hanging="720"/>
      </w:pPr>
      <w:r>
        <w:t>12.3.</w:t>
      </w:r>
      <w:r>
        <w:tab/>
        <w:t>Preplanning and testing of the chosen ICT should be performed for each witnessing activity at the location of witnessing.</w:t>
      </w:r>
      <w:r w:rsidR="003D59E1">
        <w:t xml:space="preserve">  Dead spots or weak connectivity should be identified.  </w:t>
      </w:r>
    </w:p>
    <w:p w14:paraId="72C0F545" w14:textId="4551606F" w:rsidR="004E7590" w:rsidRPr="003D59E1" w:rsidRDefault="004E7590" w:rsidP="00B7674F">
      <w:pPr>
        <w:pStyle w:val="Heading4"/>
        <w:tabs>
          <w:tab w:val="num" w:pos="720"/>
        </w:tabs>
        <w:spacing w:after="180"/>
        <w:ind w:left="720" w:hanging="720"/>
      </w:pPr>
      <w:r w:rsidRPr="003D59E1">
        <w:t>1</w:t>
      </w:r>
      <w:r w:rsidR="00682695" w:rsidRPr="003D59E1">
        <w:t>2</w:t>
      </w:r>
      <w:r w:rsidRPr="003D59E1">
        <w:t>.</w:t>
      </w:r>
      <w:r w:rsidR="003D59E1" w:rsidRPr="003D59E1">
        <w:t>4</w:t>
      </w:r>
      <w:r w:rsidRPr="003D59E1">
        <w:t>.</w:t>
      </w:r>
      <w:r w:rsidRPr="003D59E1">
        <w:tab/>
      </w:r>
      <w:r w:rsidR="003D59E1" w:rsidRPr="003D59E1">
        <w:t>Video presentation</w:t>
      </w:r>
      <w:r w:rsidRPr="003D59E1">
        <w:t xml:space="preserve"> skills of the </w:t>
      </w:r>
      <w:r w:rsidR="003D59E1" w:rsidRPr="003D59E1">
        <w:t>CAB</w:t>
      </w:r>
      <w:r w:rsidRPr="003D59E1">
        <w:t xml:space="preserve"> </w:t>
      </w:r>
      <w:r w:rsidR="003D59E1" w:rsidRPr="003D59E1">
        <w:t xml:space="preserve">during technical witnessing are critical. </w:t>
      </w:r>
      <w:r w:rsidRPr="003D59E1">
        <w:t xml:space="preserve"> </w:t>
      </w:r>
      <w:r w:rsidR="003D59E1" w:rsidRPr="003D59E1">
        <w:t>This should be d</w:t>
      </w:r>
      <w:r w:rsidRPr="003D59E1">
        <w:t>iscus</w:t>
      </w:r>
      <w:r w:rsidR="003D59E1" w:rsidRPr="003D59E1">
        <w:t xml:space="preserve">sed </w:t>
      </w:r>
      <w:r w:rsidRPr="003D59E1">
        <w:t>in the planning phase.  The</w:t>
      </w:r>
      <w:r w:rsidR="003D59E1" w:rsidRPr="003D59E1">
        <w:t xml:space="preserve"> CAB</w:t>
      </w:r>
      <w:r w:rsidRPr="003D59E1">
        <w:t xml:space="preserve"> may need to </w:t>
      </w:r>
      <w:r w:rsidR="003D59E1" w:rsidRPr="003D59E1">
        <w:t>set up a fixed camera location or consider a</w:t>
      </w:r>
      <w:r w:rsidRPr="003D59E1">
        <w:t xml:space="preserve"> dedicated camera</w:t>
      </w:r>
      <w:r w:rsidR="00B7674F">
        <w:t xml:space="preserve"> </w:t>
      </w:r>
      <w:r w:rsidR="003D59E1" w:rsidRPr="003D59E1">
        <w:t>person</w:t>
      </w:r>
      <w:r w:rsidRPr="003D59E1">
        <w:t xml:space="preserve"> to take the video</w:t>
      </w:r>
      <w:r w:rsidR="00FA413C">
        <w:t xml:space="preserve"> and photos.</w:t>
      </w:r>
      <w:r w:rsidRPr="003D59E1">
        <w:t xml:space="preserve">  C</w:t>
      </w:r>
      <w:r w:rsidR="003D59E1" w:rsidRPr="003D59E1">
        <w:t>AB</w:t>
      </w:r>
      <w:r w:rsidRPr="003D59E1">
        <w:t xml:space="preserve"> </w:t>
      </w:r>
      <w:r w:rsidR="00FA413C">
        <w:t>video/</w:t>
      </w:r>
      <w:r w:rsidRPr="003D59E1">
        <w:t>camera skills often improve over time</w:t>
      </w:r>
      <w:r w:rsidR="003D59E1" w:rsidRPr="003D59E1">
        <w:t xml:space="preserve"> and may result in </w:t>
      </w:r>
      <w:r w:rsidRPr="003D59E1">
        <w:t xml:space="preserve">increased </w:t>
      </w:r>
      <w:r w:rsidR="003D59E1" w:rsidRPr="003D59E1">
        <w:t xml:space="preserve">assessment effectiveness and </w:t>
      </w:r>
      <w:r w:rsidRPr="003D59E1">
        <w:t>efficiency.</w:t>
      </w:r>
    </w:p>
    <w:p w14:paraId="6F8E5A84" w14:textId="2D08A51D" w:rsidR="004E7590" w:rsidRPr="003D59E1" w:rsidRDefault="004E7590" w:rsidP="00B7674F">
      <w:pPr>
        <w:pStyle w:val="Heading4"/>
        <w:tabs>
          <w:tab w:val="num" w:pos="720"/>
        </w:tabs>
        <w:spacing w:after="180"/>
        <w:ind w:left="720" w:hanging="720"/>
      </w:pPr>
      <w:r w:rsidRPr="003D59E1">
        <w:t>1</w:t>
      </w:r>
      <w:r w:rsidR="00682695" w:rsidRPr="003D59E1">
        <w:t>2</w:t>
      </w:r>
      <w:r w:rsidRPr="003D59E1">
        <w:t>.</w:t>
      </w:r>
      <w:r w:rsidR="00A771B0">
        <w:t>5</w:t>
      </w:r>
      <w:r w:rsidRPr="003D59E1">
        <w:tab/>
        <w:t>Portability</w:t>
      </w:r>
      <w:r w:rsidR="003D59E1" w:rsidRPr="003D59E1">
        <w:t>, connectivity</w:t>
      </w:r>
      <w:r w:rsidR="00B7674F">
        <w:t>,</w:t>
      </w:r>
      <w:r w:rsidRPr="003D59E1">
        <w:t xml:space="preserve"> and battery life </w:t>
      </w:r>
      <w:r w:rsidR="003D59E1" w:rsidRPr="003D59E1">
        <w:t>of the video device should</w:t>
      </w:r>
      <w:r w:rsidRPr="003D59E1">
        <w:t xml:space="preserve"> be considered</w:t>
      </w:r>
      <w:r w:rsidR="003D59E1" w:rsidRPr="003D59E1">
        <w:t>.</w:t>
      </w:r>
    </w:p>
    <w:p w14:paraId="43335CEF" w14:textId="557884B7" w:rsidR="004E7590" w:rsidRPr="003D59E1" w:rsidRDefault="004E7590" w:rsidP="00B7674F">
      <w:pPr>
        <w:pStyle w:val="Heading4"/>
        <w:tabs>
          <w:tab w:val="num" w:pos="720"/>
        </w:tabs>
        <w:spacing w:after="180"/>
        <w:ind w:left="720" w:hanging="720"/>
      </w:pPr>
      <w:r w:rsidRPr="003D59E1">
        <w:t>1</w:t>
      </w:r>
      <w:r w:rsidR="00682695" w:rsidRPr="003D59E1">
        <w:t>2</w:t>
      </w:r>
      <w:r w:rsidRPr="003D59E1">
        <w:t>.</w:t>
      </w:r>
      <w:r w:rsidR="00A771B0">
        <w:t>6</w:t>
      </w:r>
      <w:r w:rsidRPr="003D59E1">
        <w:tab/>
        <w:t>Live video</w:t>
      </w:r>
      <w:r w:rsidR="003D59E1">
        <w:t xml:space="preserve"> streaming</w:t>
      </w:r>
      <w:r w:rsidRPr="003D59E1">
        <w:t xml:space="preserve"> </w:t>
      </w:r>
      <w:r w:rsidR="003D59E1" w:rsidRPr="003D59E1">
        <w:t>should be</w:t>
      </w:r>
      <w:r w:rsidRPr="003D59E1">
        <w:t xml:space="preserve"> preferred</w:t>
      </w:r>
      <w:r w:rsidR="003D59E1" w:rsidRPr="003D59E1">
        <w:t>.</w:t>
      </w:r>
      <w:r w:rsidRPr="003D59E1">
        <w:t xml:space="preserve"> </w:t>
      </w:r>
      <w:r w:rsidR="003D59E1" w:rsidRPr="003D59E1">
        <w:t xml:space="preserve"> T</w:t>
      </w:r>
      <w:r w:rsidRPr="003D59E1">
        <w:t>his provides real</w:t>
      </w:r>
      <w:r w:rsidR="00B7674F">
        <w:t>-</w:t>
      </w:r>
      <w:r w:rsidRPr="003D59E1">
        <w:t>time and interactive assessment</w:t>
      </w:r>
      <w:r w:rsidR="003D59E1" w:rsidRPr="003D59E1">
        <w:t xml:space="preserve"> and reduces risks to integrity </w:t>
      </w:r>
      <w:r w:rsidR="003D59E1">
        <w:t xml:space="preserve">that may be </w:t>
      </w:r>
      <w:r w:rsidR="003D59E1" w:rsidRPr="003D59E1">
        <w:t>associated with pre-recorded video.</w:t>
      </w:r>
      <w:r w:rsidRPr="003D59E1">
        <w:t xml:space="preserve">  </w:t>
      </w:r>
    </w:p>
    <w:p w14:paraId="248114B8" w14:textId="4480909A" w:rsidR="004E7590" w:rsidRPr="003D59E1" w:rsidRDefault="004E7590" w:rsidP="00B7674F">
      <w:pPr>
        <w:pStyle w:val="Heading4"/>
        <w:tabs>
          <w:tab w:val="num" w:pos="720"/>
        </w:tabs>
        <w:spacing w:after="180"/>
        <w:ind w:left="720" w:hanging="720"/>
      </w:pPr>
      <w:r w:rsidRPr="003D59E1">
        <w:lastRenderedPageBreak/>
        <w:t>1</w:t>
      </w:r>
      <w:r w:rsidR="00682695" w:rsidRPr="003D59E1">
        <w:t>2</w:t>
      </w:r>
      <w:r w:rsidRPr="003D59E1">
        <w:t>.</w:t>
      </w:r>
      <w:r w:rsidR="00A771B0">
        <w:t>7</w:t>
      </w:r>
      <w:r w:rsidRPr="003D59E1">
        <w:tab/>
      </w:r>
      <w:r w:rsidR="00FE3358">
        <w:t>P</w:t>
      </w:r>
      <w:r w:rsidRPr="003D59E1">
        <w:t>re</w:t>
      </w:r>
      <w:r w:rsidR="003D59E1" w:rsidRPr="003D59E1">
        <w:t>-</w:t>
      </w:r>
      <w:r w:rsidRPr="003D59E1">
        <w:t xml:space="preserve">recorded </w:t>
      </w:r>
      <w:r w:rsidR="00FE3358">
        <w:t xml:space="preserve">CAB </w:t>
      </w:r>
      <w:r w:rsidRPr="003D59E1">
        <w:t xml:space="preserve">video </w:t>
      </w:r>
      <w:r w:rsidR="00FE3358">
        <w:t xml:space="preserve">demonstration </w:t>
      </w:r>
      <w:r w:rsidRPr="003D59E1">
        <w:t>may be considered</w:t>
      </w:r>
      <w:r w:rsidR="00FE3358">
        <w:t xml:space="preserve">. </w:t>
      </w:r>
      <w:bookmarkStart w:id="29" w:name="_Hlk49240661"/>
      <w:r w:rsidR="00111BC8" w:rsidRPr="0074551C">
        <w:t>The AB</w:t>
      </w:r>
      <w:r w:rsidR="0074551C">
        <w:t xml:space="preserve"> or </w:t>
      </w:r>
      <w:r w:rsidR="00111BC8" w:rsidRPr="0074551C">
        <w:t>Assessor should clearly define what is intended to be covered and what is expected to be recorded.</w:t>
      </w:r>
      <w:bookmarkEnd w:id="29"/>
      <w:r w:rsidR="00FE3358">
        <w:t xml:space="preserve"> The AB</w:t>
      </w:r>
      <w:r w:rsidRPr="003D59E1">
        <w:t xml:space="preserve"> </w:t>
      </w:r>
      <w:r w:rsidR="00FE3358">
        <w:t xml:space="preserve">should consider any risks associated with the integrity of a pre-recorded video and implement measures to mitigate this risk. </w:t>
      </w:r>
    </w:p>
    <w:p w14:paraId="0E4FBD6A" w14:textId="4DC821E8" w:rsidR="004C2875" w:rsidRDefault="004E7590" w:rsidP="004E7590">
      <w:pPr>
        <w:pStyle w:val="Heading4"/>
        <w:tabs>
          <w:tab w:val="clear" w:pos="2254"/>
          <w:tab w:val="num" w:pos="720"/>
        </w:tabs>
        <w:ind w:left="720" w:hanging="720"/>
      </w:pPr>
      <w:r w:rsidRPr="000E1010">
        <w:t>1</w:t>
      </w:r>
      <w:r w:rsidR="00682695" w:rsidRPr="000E1010">
        <w:t>2</w:t>
      </w:r>
      <w:r w:rsidRPr="000E1010">
        <w:t>.</w:t>
      </w:r>
      <w:r w:rsidR="00A771B0">
        <w:t>8</w:t>
      </w:r>
      <w:r w:rsidRPr="000E1010">
        <w:tab/>
        <w:t>Assessor</w:t>
      </w:r>
      <w:r w:rsidR="000E1010" w:rsidRPr="000E1010">
        <w:t>s must also act as a</w:t>
      </w:r>
      <w:r w:rsidRPr="000E1010">
        <w:t xml:space="preserve"> director</w:t>
      </w:r>
      <w:r w:rsidR="000E1010" w:rsidRPr="000E1010">
        <w:t xml:space="preserve"> during the video witnessing and </w:t>
      </w:r>
      <w:r w:rsidR="00CD1549">
        <w:t xml:space="preserve">should </w:t>
      </w:r>
      <w:r w:rsidR="000E1010" w:rsidRPr="000E1010">
        <w:t>be able to direct the CAB to provide a suitable video of the witnessed activity</w:t>
      </w:r>
      <w:r w:rsidR="00CD1549">
        <w:t xml:space="preserve"> and </w:t>
      </w:r>
      <w:r w:rsidR="000E1010" w:rsidRPr="000E1010">
        <w:t xml:space="preserve">assure </w:t>
      </w:r>
      <w:r w:rsidR="00B7674F">
        <w:t xml:space="preserve">the </w:t>
      </w:r>
      <w:r w:rsidR="000E1010" w:rsidRPr="000E1010">
        <w:t>effectiveness of the demonstration</w:t>
      </w:r>
      <w:r w:rsidRPr="000E1010">
        <w:t xml:space="preserve">.  </w:t>
      </w:r>
      <w:r w:rsidR="000E1010" w:rsidRPr="000E1010">
        <w:t xml:space="preserve">Assessor proficiency to perform this </w:t>
      </w:r>
      <w:r w:rsidR="00CD1549">
        <w:t xml:space="preserve">activity should be considered. </w:t>
      </w:r>
    </w:p>
    <w:p w14:paraId="7217E525" w14:textId="79D66462" w:rsidR="004816F4" w:rsidRPr="008E1560" w:rsidRDefault="004816F4" w:rsidP="004816F4">
      <w:pPr>
        <w:pStyle w:val="Heading1"/>
        <w:ind w:left="720" w:hanging="720"/>
      </w:pPr>
      <w:bookmarkStart w:id="30" w:name="_Toc50005777"/>
      <w:r w:rsidRPr="008E1560">
        <w:t>Post Assessment Activities</w:t>
      </w:r>
      <w:bookmarkEnd w:id="30"/>
    </w:p>
    <w:p w14:paraId="3E3A9BDF" w14:textId="57F134FA" w:rsidR="00FA02C6" w:rsidRPr="008E1560" w:rsidRDefault="00FA02C6" w:rsidP="00FA02C6">
      <w:pPr>
        <w:pStyle w:val="Heading4"/>
        <w:tabs>
          <w:tab w:val="num" w:pos="720"/>
        </w:tabs>
        <w:ind w:left="720" w:hanging="720"/>
      </w:pPr>
      <w:r w:rsidRPr="008E1560">
        <w:t>1</w:t>
      </w:r>
      <w:r w:rsidR="003A7883" w:rsidRPr="008E1560">
        <w:t>3</w:t>
      </w:r>
      <w:r w:rsidRPr="008E1560">
        <w:t>.1</w:t>
      </w:r>
      <w:r w:rsidRPr="008E1560">
        <w:tab/>
        <w:t xml:space="preserve">Assessment reports and related records </w:t>
      </w:r>
      <w:r w:rsidR="005D3BC6" w:rsidRPr="008E1560">
        <w:t>should</w:t>
      </w:r>
      <w:r w:rsidRPr="008E1560">
        <w:t xml:space="preserve"> indicate </w:t>
      </w:r>
      <w:r w:rsidR="00111BC8" w:rsidRPr="00111BC8">
        <w:t>whether the assessment was conducted onsite or by remote</w:t>
      </w:r>
      <w:r w:rsidR="00111BC8">
        <w:t>ly,</w:t>
      </w:r>
      <w:r w:rsidR="00111BC8" w:rsidRPr="00111BC8">
        <w:t xml:space="preserve"> </w:t>
      </w:r>
      <w:r w:rsidRPr="008E1560">
        <w:t>the extent to which ICT has been used in carrying out assessment and the effectiveness of ICT in achieving the assessment objectives.</w:t>
      </w:r>
    </w:p>
    <w:p w14:paraId="697A7D38" w14:textId="00A98AE9" w:rsidR="00FA02C6" w:rsidRPr="008E1560" w:rsidRDefault="00E149AA" w:rsidP="00FA02C6">
      <w:pPr>
        <w:pStyle w:val="Heading4"/>
        <w:tabs>
          <w:tab w:val="clear" w:pos="2254"/>
          <w:tab w:val="num" w:pos="720"/>
        </w:tabs>
        <w:ind w:left="720" w:hanging="720"/>
      </w:pPr>
      <w:r w:rsidRPr="008E1560">
        <w:t>1</w:t>
      </w:r>
      <w:r w:rsidR="003A7883" w:rsidRPr="008E1560">
        <w:t>3</w:t>
      </w:r>
      <w:r w:rsidRPr="008E1560">
        <w:t>.2</w:t>
      </w:r>
      <w:r w:rsidR="00FA02C6" w:rsidRPr="008E1560">
        <w:tab/>
        <w:t xml:space="preserve">If virtual sites are included within the scope, the accreditation documentation </w:t>
      </w:r>
      <w:r w:rsidR="005D3BC6" w:rsidRPr="008E1560">
        <w:t>should</w:t>
      </w:r>
      <w:r w:rsidR="00FA02C6" w:rsidRPr="008E1560">
        <w:t xml:space="preserve"> note that virtual sites are </w:t>
      </w:r>
      <w:r w:rsidR="005548DC" w:rsidRPr="008E1560">
        <w:t>included,</w:t>
      </w:r>
      <w:r w:rsidR="00FA02C6" w:rsidRPr="008E1560">
        <w:t xml:space="preserve"> and the activities performed at the virtual sites </w:t>
      </w:r>
      <w:r w:rsidR="005D3BC6" w:rsidRPr="008E1560">
        <w:t>should</w:t>
      </w:r>
      <w:r w:rsidR="00FA02C6" w:rsidRPr="008E1560">
        <w:t xml:space="preserve"> be identified.</w:t>
      </w:r>
    </w:p>
    <w:p w14:paraId="60FF6A32" w14:textId="0342AE5E" w:rsidR="00913AA1" w:rsidRPr="008E1560" w:rsidRDefault="00913AA1" w:rsidP="00913AA1">
      <w:pPr>
        <w:pStyle w:val="Heading4"/>
        <w:tabs>
          <w:tab w:val="num" w:pos="720"/>
        </w:tabs>
        <w:ind w:left="720" w:hanging="720"/>
      </w:pPr>
      <w:r w:rsidRPr="008E1560">
        <w:t>1</w:t>
      </w:r>
      <w:r w:rsidR="00633F4C" w:rsidRPr="008E1560">
        <w:t>3</w:t>
      </w:r>
      <w:r w:rsidRPr="008E1560">
        <w:t>.</w:t>
      </w:r>
      <w:r w:rsidR="00E149AA" w:rsidRPr="008E1560">
        <w:t>3</w:t>
      </w:r>
      <w:r w:rsidRPr="008E1560">
        <w:tab/>
      </w:r>
      <w:r w:rsidR="00B20850" w:rsidRPr="008E1560">
        <w:t>The assessment report should include the details of the records reviewed and any findings. Both parties should make their best efforts to confirm what was heard, stated</w:t>
      </w:r>
      <w:r w:rsidR="00B7674F">
        <w:t>,</w:t>
      </w:r>
      <w:r w:rsidR="00B20850" w:rsidRPr="008E1560">
        <w:t xml:space="preserve"> and read throughout the assessment.</w:t>
      </w:r>
      <w:r w:rsidR="00B20850">
        <w:t xml:space="preserve"> </w:t>
      </w:r>
    </w:p>
    <w:p w14:paraId="4199FBA5" w14:textId="3027F596" w:rsidR="00913AA1" w:rsidRPr="008E1560" w:rsidRDefault="00913AA1" w:rsidP="00913AA1">
      <w:pPr>
        <w:pStyle w:val="Heading4"/>
        <w:tabs>
          <w:tab w:val="num" w:pos="720"/>
        </w:tabs>
        <w:ind w:left="720" w:hanging="720"/>
      </w:pPr>
      <w:r w:rsidRPr="008E1560">
        <w:t>1</w:t>
      </w:r>
      <w:r w:rsidR="00633F4C" w:rsidRPr="008E1560">
        <w:t>3</w:t>
      </w:r>
      <w:r w:rsidRPr="008E1560">
        <w:t>.</w:t>
      </w:r>
      <w:r w:rsidR="00E149AA" w:rsidRPr="008E1560">
        <w:t>4</w:t>
      </w:r>
      <w:r w:rsidRPr="008E1560">
        <w:tab/>
      </w:r>
      <w:r w:rsidR="00B20850">
        <w:t>Assessment f</w:t>
      </w:r>
      <w:r w:rsidR="00B20850" w:rsidRPr="008E1560">
        <w:t xml:space="preserve">indings (Nonconformances, corrective actions, opportunities for improvement, etc.) </w:t>
      </w:r>
      <w:r w:rsidR="00B20850">
        <w:t xml:space="preserve">should </w:t>
      </w:r>
      <w:r w:rsidR="00B20850" w:rsidRPr="008E1560">
        <w:t>be drafted by assessment team members and p</w:t>
      </w:r>
      <w:r w:rsidR="00B20850">
        <w:t>rovided t</w:t>
      </w:r>
      <w:r w:rsidR="00B20850" w:rsidRPr="008E1560">
        <w:t xml:space="preserve">o the CAB </w:t>
      </w:r>
      <w:r w:rsidR="00B20850">
        <w:t xml:space="preserve">in writing </w:t>
      </w:r>
      <w:r w:rsidR="00B7674F">
        <w:t>promptly</w:t>
      </w:r>
      <w:r w:rsidR="00B20850" w:rsidRPr="008E1560">
        <w:t xml:space="preserve"> for review and acknowledgment</w:t>
      </w:r>
      <w:r w:rsidR="00B20850">
        <w:t>.  The normal AB procedures should be followed.</w:t>
      </w:r>
    </w:p>
    <w:p w14:paraId="4B57CFF8" w14:textId="08054BA1" w:rsidR="00913AA1" w:rsidRDefault="00913AA1" w:rsidP="00913AA1">
      <w:pPr>
        <w:pStyle w:val="Heading4"/>
        <w:tabs>
          <w:tab w:val="num" w:pos="720"/>
        </w:tabs>
        <w:ind w:left="720" w:hanging="720"/>
      </w:pPr>
      <w:r w:rsidRPr="008E1560">
        <w:t>1</w:t>
      </w:r>
      <w:r w:rsidR="00633F4C" w:rsidRPr="008E1560">
        <w:t>3</w:t>
      </w:r>
      <w:r w:rsidRPr="008E1560">
        <w:t>.</w:t>
      </w:r>
      <w:r w:rsidR="00E149AA" w:rsidRPr="008E1560">
        <w:t>5</w:t>
      </w:r>
      <w:r w:rsidRPr="008E1560">
        <w:tab/>
      </w:r>
      <w:r w:rsidR="00B20850">
        <w:t>T</w:t>
      </w:r>
      <w:r w:rsidR="00B20850" w:rsidRPr="008E1560">
        <w:t xml:space="preserve">he CAB </w:t>
      </w:r>
      <w:r w:rsidR="00B20850">
        <w:t>should</w:t>
      </w:r>
      <w:r w:rsidR="00B20850" w:rsidRPr="008E1560">
        <w:t xml:space="preserve"> </w:t>
      </w:r>
      <w:r w:rsidR="00B20850">
        <w:t xml:space="preserve">respond to all assessment findings per the normal AB procedures.  </w:t>
      </w:r>
    </w:p>
    <w:p w14:paraId="006D1F77" w14:textId="4E33194B" w:rsidR="00B20850" w:rsidRPr="008E1560" w:rsidRDefault="00B20850" w:rsidP="00913AA1">
      <w:pPr>
        <w:pStyle w:val="Heading4"/>
        <w:tabs>
          <w:tab w:val="num" w:pos="720"/>
        </w:tabs>
        <w:ind w:left="720" w:hanging="720"/>
      </w:pPr>
      <w:r>
        <w:t>13.6</w:t>
      </w:r>
      <w:r>
        <w:tab/>
      </w:r>
      <w:r w:rsidR="009905CA">
        <w:t>The AB should consider its</w:t>
      </w:r>
      <w:r>
        <w:t xml:space="preserve"> process for obtaining official signature or acknowledgment requirements for </w:t>
      </w:r>
      <w:r w:rsidR="009905CA">
        <w:t xml:space="preserve">remote </w:t>
      </w:r>
      <w:r>
        <w:t>assessment documentation</w:t>
      </w:r>
      <w:r w:rsidR="009905CA">
        <w:t xml:space="preserve">.  </w:t>
      </w:r>
      <w:r>
        <w:t xml:space="preserve">Measures should be taken to assure the integrity of the final documentation. </w:t>
      </w:r>
    </w:p>
    <w:p w14:paraId="02D22D92" w14:textId="195E447A" w:rsidR="00913AA1" w:rsidRPr="008E1560" w:rsidRDefault="00913AA1" w:rsidP="00913AA1">
      <w:pPr>
        <w:pStyle w:val="Heading4"/>
        <w:tabs>
          <w:tab w:val="num" w:pos="720"/>
        </w:tabs>
        <w:ind w:left="720" w:hanging="720"/>
      </w:pPr>
      <w:r w:rsidRPr="008E1560">
        <w:t>1</w:t>
      </w:r>
      <w:r w:rsidR="00633F4C" w:rsidRPr="008E1560">
        <w:t>3</w:t>
      </w:r>
      <w:r w:rsidRPr="008E1560">
        <w:t>.</w:t>
      </w:r>
      <w:r w:rsidR="009905CA">
        <w:t>7</w:t>
      </w:r>
      <w:r w:rsidRPr="008E1560">
        <w:tab/>
        <w:t xml:space="preserve">Communication between the </w:t>
      </w:r>
      <w:r w:rsidR="008E1560">
        <w:t>a</w:t>
      </w:r>
      <w:r w:rsidRPr="008E1560">
        <w:t>ssessor</w:t>
      </w:r>
      <w:r w:rsidR="00B20850">
        <w:t>(s)</w:t>
      </w:r>
      <w:r w:rsidRPr="008E1560">
        <w:t xml:space="preserve"> and </w:t>
      </w:r>
      <w:r w:rsidR="008E1560">
        <w:t xml:space="preserve">the </w:t>
      </w:r>
      <w:r w:rsidRPr="008E1560">
        <w:t>CAB for sending documents or clarification on issues and corrective action management sh</w:t>
      </w:r>
      <w:r w:rsidR="005D3BC6" w:rsidRPr="008E1560">
        <w:t>ould</w:t>
      </w:r>
      <w:r w:rsidRPr="008E1560">
        <w:t xml:space="preserve"> be pre-defined and communicated.</w:t>
      </w:r>
    </w:p>
    <w:p w14:paraId="542AF0A9" w14:textId="5075BF9B" w:rsidR="00913AA1" w:rsidRPr="008E1560" w:rsidRDefault="00913AA1" w:rsidP="00913AA1">
      <w:pPr>
        <w:pStyle w:val="Heading4"/>
        <w:tabs>
          <w:tab w:val="num" w:pos="720"/>
        </w:tabs>
        <w:ind w:left="720" w:hanging="720"/>
      </w:pPr>
      <w:r w:rsidRPr="008E1560">
        <w:t>1</w:t>
      </w:r>
      <w:r w:rsidR="00633F4C" w:rsidRPr="008E1560">
        <w:t>3</w:t>
      </w:r>
      <w:r w:rsidRPr="008E1560">
        <w:t>.</w:t>
      </w:r>
      <w:r w:rsidR="009905CA">
        <w:t>8</w:t>
      </w:r>
      <w:r w:rsidRPr="008E1560">
        <w:tab/>
        <w:t xml:space="preserve">The </w:t>
      </w:r>
      <w:r w:rsidR="008E1560">
        <w:t>a</w:t>
      </w:r>
      <w:r w:rsidRPr="008E1560">
        <w:t xml:space="preserve">ssessor should confirm </w:t>
      </w:r>
      <w:r w:rsidR="00B7674F">
        <w:t xml:space="preserve">the </w:t>
      </w:r>
      <w:r w:rsidRPr="008E1560">
        <w:t>deletion of any confidential documents, images, recordings</w:t>
      </w:r>
      <w:r w:rsidR="00B7674F">
        <w:t>,</w:t>
      </w:r>
      <w:r w:rsidR="00FA413C">
        <w:t xml:space="preserve"> </w:t>
      </w:r>
      <w:r w:rsidR="00FA413C" w:rsidRPr="008E1560">
        <w:t>etc.</w:t>
      </w:r>
      <w:r w:rsidR="00FA413C">
        <w:t xml:space="preserve"> </w:t>
      </w:r>
      <w:r w:rsidR="00B7674F">
        <w:t>per</w:t>
      </w:r>
      <w:r w:rsidR="00FA413C">
        <w:t xml:space="preserve"> prior arrangements.</w:t>
      </w:r>
    </w:p>
    <w:p w14:paraId="30D60634" w14:textId="50447B7E" w:rsidR="00913AA1" w:rsidRPr="008E1560" w:rsidRDefault="00913AA1" w:rsidP="00913AA1">
      <w:pPr>
        <w:pStyle w:val="Heading4"/>
        <w:tabs>
          <w:tab w:val="clear" w:pos="2254"/>
          <w:tab w:val="num" w:pos="720"/>
        </w:tabs>
        <w:ind w:left="720" w:hanging="720"/>
      </w:pPr>
      <w:r w:rsidRPr="008E1560">
        <w:t>1</w:t>
      </w:r>
      <w:r w:rsidR="00633F4C" w:rsidRPr="008E1560">
        <w:t>3</w:t>
      </w:r>
      <w:r w:rsidRPr="008E1560">
        <w:t>.</w:t>
      </w:r>
      <w:r w:rsidR="009905CA">
        <w:t>9</w:t>
      </w:r>
      <w:r w:rsidRPr="008E1560">
        <w:tab/>
      </w:r>
      <w:r w:rsidR="00466529" w:rsidRPr="00466529">
        <w:t>The closure of remote assessment nonconformances, review of assessment deliverables</w:t>
      </w:r>
      <w:r w:rsidR="00B7674F">
        <w:t>,</w:t>
      </w:r>
      <w:r w:rsidR="00466529" w:rsidRPr="00466529">
        <w:t xml:space="preserve"> and </w:t>
      </w:r>
      <w:r w:rsidR="00466529">
        <w:t>a</w:t>
      </w:r>
      <w:r w:rsidR="00466529" w:rsidRPr="00466529">
        <w:t>ccreditation decision</w:t>
      </w:r>
      <w:r w:rsidR="00B7674F">
        <w:t>-</w:t>
      </w:r>
      <w:r w:rsidR="00466529" w:rsidRPr="00466529">
        <w:t>making process (granting, renewal, extension, suspension, reducing, withdrawal) should follow the same processes that are utilized for on-site assessments.</w:t>
      </w:r>
    </w:p>
    <w:p w14:paraId="386CD2B5" w14:textId="77777777" w:rsidR="004C2875" w:rsidRDefault="004C2875" w:rsidP="00BA3FC9">
      <w:pPr>
        <w:ind w:left="720" w:hanging="720"/>
      </w:pPr>
    </w:p>
    <w:p w14:paraId="006019A4" w14:textId="77777777" w:rsidR="004F7903" w:rsidRPr="00C73C27" w:rsidRDefault="004F7903" w:rsidP="009357E0"/>
    <w:p w14:paraId="1209CEBF" w14:textId="3AB7B1B1" w:rsidR="00E241D0" w:rsidRPr="00FD6484" w:rsidRDefault="00E241D0" w:rsidP="004F7903">
      <w:pPr>
        <w:pStyle w:val="ITISHeading1"/>
        <w:numPr>
          <w:ilvl w:val="0"/>
          <w:numId w:val="0"/>
        </w:numPr>
        <w:rPr>
          <w:lang w:val="en-US" w:eastAsia="en-AU"/>
        </w:rPr>
      </w:pPr>
      <w:bookmarkStart w:id="31" w:name="_Toc50005778"/>
      <w:bookmarkStart w:id="32" w:name="_Hlk514671461"/>
      <w:r w:rsidRPr="00FD6484">
        <w:rPr>
          <w:lang w:val="en-US" w:eastAsia="en-AU"/>
        </w:rPr>
        <w:t>AMENDMENT TABLE</w:t>
      </w:r>
      <w:bookmarkEnd w:id="31"/>
    </w:p>
    <w:bookmarkEnd w:id="32"/>
    <w:p w14:paraId="6CFFB541" w14:textId="20157AB8" w:rsidR="00E241D0" w:rsidRDefault="00E241D0" w:rsidP="009357E0">
      <w:pPr>
        <w:rPr>
          <w:lang w:val="en-US" w:eastAsia="en-AU"/>
        </w:rPr>
      </w:pPr>
      <w:r w:rsidRPr="00FD6484">
        <w:rPr>
          <w:lang w:val="en-US" w:eastAsia="en-AU"/>
        </w:rPr>
        <w:t>This table provides a summary of the changes to the document with this issue.</w:t>
      </w:r>
    </w:p>
    <w:p w14:paraId="7311B218" w14:textId="77777777" w:rsidR="004F7903" w:rsidRPr="00FD6484" w:rsidRDefault="004F7903" w:rsidP="009357E0">
      <w:pPr>
        <w:rPr>
          <w:lang w:val="en-US" w:eastAsia="en-AU"/>
        </w:rPr>
      </w:pPr>
    </w:p>
    <w:tbl>
      <w:tblPr>
        <w:tblStyle w:val="TableGrid1"/>
        <w:tblW w:w="5000" w:type="pct"/>
        <w:tblCellMar>
          <w:top w:w="57" w:type="dxa"/>
          <w:bottom w:w="57" w:type="dxa"/>
        </w:tblCellMar>
        <w:tblLook w:val="04A0" w:firstRow="1" w:lastRow="0" w:firstColumn="1" w:lastColumn="0" w:noHBand="0" w:noVBand="1"/>
      </w:tblPr>
      <w:tblGrid>
        <w:gridCol w:w="1400"/>
        <w:gridCol w:w="1671"/>
        <w:gridCol w:w="5426"/>
      </w:tblGrid>
      <w:tr w:rsidR="008F44D5" w:rsidRPr="00FD6484" w14:paraId="6F5CF816" w14:textId="77777777" w:rsidTr="00F97B6E">
        <w:tc>
          <w:tcPr>
            <w:tcW w:w="824" w:type="pct"/>
          </w:tcPr>
          <w:p w14:paraId="6DEF55A5" w14:textId="4629C176" w:rsidR="008F44D5" w:rsidRPr="004F7903" w:rsidRDefault="008F44D5" w:rsidP="004F7903">
            <w:pPr>
              <w:jc w:val="center"/>
              <w:rPr>
                <w:sz w:val="20"/>
                <w:szCs w:val="20"/>
                <w:lang w:val="en-US" w:eastAsia="en-AU"/>
              </w:rPr>
            </w:pPr>
            <w:r w:rsidRPr="004F7903">
              <w:rPr>
                <w:sz w:val="20"/>
                <w:szCs w:val="20"/>
                <w:lang w:val="en-US" w:eastAsia="en-AU"/>
              </w:rPr>
              <w:t>Date</w:t>
            </w:r>
          </w:p>
        </w:tc>
        <w:tc>
          <w:tcPr>
            <w:tcW w:w="983" w:type="pct"/>
          </w:tcPr>
          <w:p w14:paraId="28D9766D" w14:textId="444D8B8C" w:rsidR="008F44D5" w:rsidRPr="004F7903" w:rsidRDefault="008F44D5" w:rsidP="004F7903">
            <w:pPr>
              <w:jc w:val="center"/>
              <w:rPr>
                <w:sz w:val="20"/>
                <w:szCs w:val="20"/>
                <w:lang w:val="en-US" w:eastAsia="en-AU"/>
              </w:rPr>
            </w:pPr>
            <w:r w:rsidRPr="004F7903">
              <w:rPr>
                <w:sz w:val="20"/>
                <w:szCs w:val="20"/>
                <w:lang w:val="en-US" w:eastAsia="en-AU"/>
              </w:rPr>
              <w:t>Section(s)</w:t>
            </w:r>
          </w:p>
        </w:tc>
        <w:tc>
          <w:tcPr>
            <w:tcW w:w="3193" w:type="pct"/>
          </w:tcPr>
          <w:p w14:paraId="39A0F828" w14:textId="77777777" w:rsidR="008F44D5" w:rsidRPr="004F7903" w:rsidRDefault="008F44D5" w:rsidP="009357E0">
            <w:pPr>
              <w:rPr>
                <w:sz w:val="20"/>
                <w:szCs w:val="20"/>
                <w:lang w:val="en-US" w:eastAsia="en-AU"/>
              </w:rPr>
            </w:pPr>
            <w:r w:rsidRPr="004F7903">
              <w:rPr>
                <w:sz w:val="20"/>
                <w:szCs w:val="20"/>
                <w:lang w:val="en-US" w:eastAsia="en-AU"/>
              </w:rPr>
              <w:t>Amendment(s)</w:t>
            </w:r>
          </w:p>
        </w:tc>
      </w:tr>
      <w:tr w:rsidR="004F7903" w:rsidRPr="00FD6484" w14:paraId="601434E7" w14:textId="77777777" w:rsidTr="00F97B6E">
        <w:tc>
          <w:tcPr>
            <w:tcW w:w="824" w:type="pct"/>
          </w:tcPr>
          <w:p w14:paraId="18046446" w14:textId="7E056157" w:rsidR="004F7903" w:rsidRPr="004F7903" w:rsidRDefault="004F7903" w:rsidP="004F7903">
            <w:pPr>
              <w:jc w:val="center"/>
              <w:rPr>
                <w:sz w:val="20"/>
                <w:szCs w:val="20"/>
                <w:lang w:val="en-US" w:eastAsia="en-AU"/>
              </w:rPr>
            </w:pPr>
          </w:p>
        </w:tc>
        <w:tc>
          <w:tcPr>
            <w:tcW w:w="983" w:type="pct"/>
          </w:tcPr>
          <w:p w14:paraId="7B878A86" w14:textId="4D7E36B3" w:rsidR="004F7903" w:rsidRPr="004F7903" w:rsidRDefault="004F7903" w:rsidP="004F7903">
            <w:pPr>
              <w:jc w:val="center"/>
              <w:rPr>
                <w:sz w:val="20"/>
                <w:szCs w:val="20"/>
                <w:lang w:val="en-US" w:eastAsia="en-AU"/>
              </w:rPr>
            </w:pPr>
          </w:p>
        </w:tc>
        <w:tc>
          <w:tcPr>
            <w:tcW w:w="3193" w:type="pct"/>
          </w:tcPr>
          <w:p w14:paraId="19DA2042" w14:textId="7CB1D67B" w:rsidR="004F7903" w:rsidRPr="004F7903" w:rsidRDefault="004F7903" w:rsidP="009357E0">
            <w:pPr>
              <w:rPr>
                <w:sz w:val="20"/>
                <w:szCs w:val="20"/>
                <w:lang w:val="en-US" w:eastAsia="en-AU"/>
              </w:rPr>
            </w:pPr>
          </w:p>
        </w:tc>
      </w:tr>
      <w:tr w:rsidR="008F44D5" w:rsidRPr="00FD6484" w14:paraId="555BE1D0" w14:textId="77777777" w:rsidTr="00F97B6E">
        <w:tc>
          <w:tcPr>
            <w:tcW w:w="824" w:type="pct"/>
          </w:tcPr>
          <w:p w14:paraId="70D57FCD" w14:textId="7E810270" w:rsidR="008F44D5" w:rsidRPr="004F7903" w:rsidRDefault="008F44D5" w:rsidP="004F7903">
            <w:pPr>
              <w:jc w:val="center"/>
              <w:rPr>
                <w:sz w:val="20"/>
                <w:szCs w:val="20"/>
                <w:lang w:val="en-US" w:eastAsia="en-AU"/>
              </w:rPr>
            </w:pPr>
          </w:p>
        </w:tc>
        <w:tc>
          <w:tcPr>
            <w:tcW w:w="983" w:type="pct"/>
          </w:tcPr>
          <w:p w14:paraId="4994C4E6" w14:textId="1C685288" w:rsidR="008F44D5" w:rsidRPr="004F7903" w:rsidRDefault="008F44D5" w:rsidP="004F7903">
            <w:pPr>
              <w:jc w:val="center"/>
              <w:rPr>
                <w:sz w:val="20"/>
                <w:szCs w:val="20"/>
                <w:lang w:val="en-US" w:eastAsia="en-AU"/>
              </w:rPr>
            </w:pPr>
          </w:p>
        </w:tc>
        <w:tc>
          <w:tcPr>
            <w:tcW w:w="3193" w:type="pct"/>
          </w:tcPr>
          <w:p w14:paraId="6B5274E8" w14:textId="2F745186" w:rsidR="008F44D5" w:rsidRPr="004F7903" w:rsidRDefault="008F44D5" w:rsidP="009357E0">
            <w:pPr>
              <w:rPr>
                <w:sz w:val="20"/>
                <w:szCs w:val="20"/>
                <w:lang w:val="en-US" w:eastAsia="en-AU"/>
              </w:rPr>
            </w:pPr>
          </w:p>
        </w:tc>
      </w:tr>
      <w:tr w:rsidR="008F44D5" w:rsidRPr="00FD6484" w14:paraId="110AF8BC" w14:textId="77777777" w:rsidTr="00F97B6E">
        <w:tc>
          <w:tcPr>
            <w:tcW w:w="824" w:type="pct"/>
          </w:tcPr>
          <w:p w14:paraId="7C3C2C92" w14:textId="4D9E581B" w:rsidR="008F44D5" w:rsidRPr="004F7903" w:rsidRDefault="00111BC8" w:rsidP="004F7903">
            <w:pPr>
              <w:jc w:val="center"/>
              <w:rPr>
                <w:sz w:val="20"/>
                <w:szCs w:val="20"/>
                <w:lang w:val="en-US" w:eastAsia="en-AU"/>
              </w:rPr>
            </w:pPr>
            <w:r>
              <w:rPr>
                <w:sz w:val="20"/>
                <w:szCs w:val="20"/>
                <w:lang w:val="en-US" w:eastAsia="en-AU"/>
              </w:rPr>
              <w:t>Draft 2</w:t>
            </w:r>
          </w:p>
        </w:tc>
        <w:tc>
          <w:tcPr>
            <w:tcW w:w="983" w:type="pct"/>
          </w:tcPr>
          <w:p w14:paraId="6EE4EAE1" w14:textId="15FA6DC6" w:rsidR="008F44D5" w:rsidRPr="004F7903" w:rsidRDefault="00111BC8" w:rsidP="004F7903">
            <w:pPr>
              <w:jc w:val="center"/>
              <w:rPr>
                <w:sz w:val="20"/>
                <w:szCs w:val="20"/>
                <w:lang w:val="en-US" w:eastAsia="en-AU"/>
              </w:rPr>
            </w:pPr>
            <w:r>
              <w:rPr>
                <w:sz w:val="20"/>
                <w:szCs w:val="20"/>
                <w:lang w:val="en-US" w:eastAsia="en-AU"/>
              </w:rPr>
              <w:t>All</w:t>
            </w:r>
          </w:p>
        </w:tc>
        <w:tc>
          <w:tcPr>
            <w:tcW w:w="3193" w:type="pct"/>
          </w:tcPr>
          <w:p w14:paraId="5F13AE1A" w14:textId="002216E9" w:rsidR="008F44D5" w:rsidRPr="004F7903" w:rsidRDefault="00111BC8" w:rsidP="009357E0">
            <w:pPr>
              <w:rPr>
                <w:sz w:val="20"/>
                <w:szCs w:val="20"/>
                <w:lang w:val="en-US" w:eastAsia="en-AU"/>
              </w:rPr>
            </w:pPr>
            <w:r>
              <w:rPr>
                <w:sz w:val="20"/>
                <w:szCs w:val="20"/>
                <w:lang w:val="en-US" w:eastAsia="en-AU"/>
              </w:rPr>
              <w:t>Modification to take into account EC member comments.</w:t>
            </w:r>
          </w:p>
        </w:tc>
      </w:tr>
      <w:tr w:rsidR="008F44D5" w:rsidRPr="00FD6484" w14:paraId="380C0CF4" w14:textId="77777777" w:rsidTr="00F97B6E">
        <w:tc>
          <w:tcPr>
            <w:tcW w:w="824" w:type="pct"/>
          </w:tcPr>
          <w:p w14:paraId="6F9A8893" w14:textId="4E651464" w:rsidR="008F44D5" w:rsidRPr="004F7903" w:rsidRDefault="00111BC8" w:rsidP="004F7903">
            <w:pPr>
              <w:jc w:val="center"/>
              <w:rPr>
                <w:sz w:val="20"/>
                <w:szCs w:val="20"/>
                <w:lang w:val="en-US" w:eastAsia="en-AU"/>
              </w:rPr>
            </w:pPr>
            <w:r>
              <w:rPr>
                <w:sz w:val="20"/>
                <w:szCs w:val="20"/>
                <w:lang w:val="en-US" w:eastAsia="en-AU"/>
              </w:rPr>
              <w:t>Draft 1</w:t>
            </w:r>
          </w:p>
        </w:tc>
        <w:tc>
          <w:tcPr>
            <w:tcW w:w="983" w:type="pct"/>
          </w:tcPr>
          <w:p w14:paraId="5CA650DD" w14:textId="4D61D526" w:rsidR="008F44D5" w:rsidRPr="004F7903" w:rsidRDefault="00111BC8" w:rsidP="004F7903">
            <w:pPr>
              <w:jc w:val="center"/>
              <w:rPr>
                <w:sz w:val="20"/>
                <w:szCs w:val="20"/>
                <w:lang w:val="en-US" w:eastAsia="en-AU"/>
              </w:rPr>
            </w:pPr>
            <w:r>
              <w:rPr>
                <w:sz w:val="20"/>
                <w:szCs w:val="20"/>
                <w:lang w:val="en-US" w:eastAsia="en-AU"/>
              </w:rPr>
              <w:t>All</w:t>
            </w:r>
          </w:p>
        </w:tc>
        <w:tc>
          <w:tcPr>
            <w:tcW w:w="3193" w:type="pct"/>
          </w:tcPr>
          <w:p w14:paraId="3CCA4D80" w14:textId="0C60FEF8" w:rsidR="008F44D5" w:rsidRPr="004F7903" w:rsidRDefault="00111BC8" w:rsidP="009357E0">
            <w:pPr>
              <w:rPr>
                <w:sz w:val="20"/>
                <w:szCs w:val="20"/>
                <w:lang w:val="en-US" w:eastAsia="en-AU"/>
              </w:rPr>
            </w:pPr>
            <w:r>
              <w:rPr>
                <w:sz w:val="20"/>
                <w:szCs w:val="20"/>
                <w:lang w:val="en-US" w:eastAsia="en-AU"/>
              </w:rPr>
              <w:t xml:space="preserve">First draft based on APAC TC1/TC2 </w:t>
            </w:r>
            <w:proofErr w:type="spellStart"/>
            <w:r>
              <w:rPr>
                <w:sz w:val="20"/>
                <w:szCs w:val="20"/>
                <w:lang w:val="en-US" w:eastAsia="en-AU"/>
              </w:rPr>
              <w:t>JWG</w:t>
            </w:r>
            <w:proofErr w:type="spellEnd"/>
            <w:r>
              <w:rPr>
                <w:sz w:val="20"/>
                <w:szCs w:val="20"/>
                <w:lang w:val="en-US" w:eastAsia="en-AU"/>
              </w:rPr>
              <w:t xml:space="preserve"> text.</w:t>
            </w:r>
          </w:p>
        </w:tc>
      </w:tr>
    </w:tbl>
    <w:p w14:paraId="21C43800" w14:textId="5F4E8A13" w:rsidR="00E241D0" w:rsidRDefault="00E241D0" w:rsidP="009357E0"/>
    <w:sectPr w:rsidR="00E241D0" w:rsidSect="00B7674F">
      <w:headerReference w:type="even" r:id="rId13"/>
      <w:headerReference w:type="default" r:id="rId14"/>
      <w:footerReference w:type="even" r:id="rId15"/>
      <w:footerReference w:type="default" r:id="rId16"/>
      <w:headerReference w:type="first" r:id="rId17"/>
      <w:footerReference w:type="first" r:id="rId18"/>
      <w:footnotePr>
        <w:numFmt w:val="lowerRoman"/>
      </w:footnotePr>
      <w:endnotePr>
        <w:numFmt w:val="decimal"/>
      </w:endnotePr>
      <w:pgSz w:w="11909" w:h="16834"/>
      <w:pgMar w:top="1440" w:right="1701" w:bottom="1350" w:left="1701" w:header="675" w:footer="675" w:gutter="0"/>
      <w:paperSrc w:first="2" w:other="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4859F" w14:textId="77777777" w:rsidR="004209C3" w:rsidRDefault="004209C3" w:rsidP="009357E0">
      <w:r>
        <w:separator/>
      </w:r>
    </w:p>
  </w:endnote>
  <w:endnote w:type="continuationSeparator" w:id="0">
    <w:p w14:paraId="3C6418E2" w14:textId="77777777" w:rsidR="004209C3" w:rsidRDefault="004209C3" w:rsidP="009357E0">
      <w:r>
        <w:continuationSeparator/>
      </w:r>
    </w:p>
  </w:endnote>
  <w:endnote w:type="continuationNotice" w:id="1">
    <w:p w14:paraId="2040DDA4" w14:textId="77777777" w:rsidR="004209C3" w:rsidRPr="00380812" w:rsidRDefault="004209C3" w:rsidP="009357E0">
      <w:pPr>
        <w:pStyle w:val="Footer"/>
      </w:pPr>
      <w:r>
        <w:rPr>
          <w:lang w:eastAsia="en-AU"/>
        </w:rPr>
        <mc:AlternateContent>
          <mc:Choice Requires="wps">
            <w:drawing>
              <wp:anchor distT="0" distB="0" distL="114300" distR="114300" simplePos="0" relativeHeight="251659264" behindDoc="0" locked="0" layoutInCell="1" allowOverlap="1" wp14:anchorId="1D9B4853" wp14:editId="69324F39">
                <wp:simplePos x="0" y="0"/>
                <wp:positionH relativeFrom="column">
                  <wp:posOffset>-137795</wp:posOffset>
                </wp:positionH>
                <wp:positionV relativeFrom="paragraph">
                  <wp:posOffset>-133350</wp:posOffset>
                </wp:positionV>
                <wp:extent cx="5648325"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47DD21" id="_x0000_t32" coordsize="21600,21600" o:spt="32" o:oned="t" path="m,l21600,21600e" filled="f">
                <v:path arrowok="t" fillok="f" o:connecttype="none"/>
                <o:lock v:ext="edit" shapetype="t"/>
              </v:shapetype>
              <v:shape id="AutoShape 1" o:spid="_x0000_s1026" type="#_x0000_t32" style="position:absolute;margin-left:-10.85pt;margin-top:-10.5pt;width:44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"/>
            </w:pict>
          </mc:Fallback>
        </mc:AlternateContent>
      </w:r>
      <w:r w:rsidRPr="00380812">
        <w:t xml:space="preserve">Page </w:t>
      </w:r>
      <w:r w:rsidRPr="00380812">
        <w:fldChar w:fldCharType="begin"/>
      </w:r>
      <w:r w:rsidRPr="00380812">
        <w:instrText xml:space="preserve"> PAGE </w:instrText>
      </w:r>
      <w:r w:rsidRPr="00380812">
        <w:fldChar w:fldCharType="separate"/>
      </w:r>
      <w:r>
        <w:t>12</w:t>
      </w:r>
      <w:r w:rsidRPr="00380812">
        <w:fldChar w:fldCharType="end"/>
      </w:r>
      <w:r w:rsidRPr="00380812">
        <w:t xml:space="preserve"> of </w:t>
      </w:r>
      <w:r w:rsidRPr="00380812">
        <w:fldChar w:fldCharType="begin"/>
      </w:r>
      <w:r w:rsidRPr="00380812">
        <w:instrText xml:space="preserve"> NUMPAGES  </w:instrText>
      </w:r>
      <w:r w:rsidRPr="00380812">
        <w:fldChar w:fldCharType="separate"/>
      </w:r>
      <w:r>
        <w:t>15</w:t>
      </w:r>
      <w:r w:rsidRPr="00380812">
        <w:fldChar w:fldCharType="end"/>
      </w:r>
    </w:p>
    <w:p w14:paraId="7383AD46" w14:textId="77777777" w:rsidR="004209C3" w:rsidRPr="00CF2B53" w:rsidRDefault="004209C3" w:rsidP="009357E0">
      <w:pPr>
        <w:pStyle w:val="Footer"/>
      </w:pPr>
      <w:r w:rsidRPr="00CF2B53">
        <w:t>Issue No.</w:t>
      </w:r>
      <w:r>
        <w:t>1</w:t>
      </w:r>
      <w:r w:rsidRPr="00CF2B53">
        <w:t xml:space="preserve"> Issue Date </w:t>
      </w:r>
      <w:r>
        <w:t>15 February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64538" w14:textId="77777777" w:rsidR="00ED7F3C" w:rsidRDefault="00ED7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5576145"/>
      <w:docPartObj>
        <w:docPartGallery w:val="Page Numbers (Bottom of Page)"/>
        <w:docPartUnique/>
      </w:docPartObj>
    </w:sdtPr>
    <w:sdtEndPr/>
    <w:sdtContent>
      <w:p w14:paraId="03AF7E0A" w14:textId="5AAE20DE" w:rsidR="004F7903" w:rsidRDefault="004F7903" w:rsidP="009357E0">
        <w:pPr>
          <w:pStyle w:val="Footer"/>
        </w:pPr>
      </w:p>
      <w:tbl>
        <w:tblPr>
          <w:tblStyle w:val="TableGrid"/>
          <w:tblW w:w="5000" w:type="pct"/>
          <w:tblLook w:val="04A0" w:firstRow="1" w:lastRow="0" w:firstColumn="1" w:lastColumn="0" w:noHBand="0" w:noVBand="1"/>
        </w:tblPr>
        <w:tblGrid>
          <w:gridCol w:w="2835"/>
          <w:gridCol w:w="2836"/>
          <w:gridCol w:w="2836"/>
        </w:tblGrid>
        <w:tr w:rsidR="004F7903" w14:paraId="5F41E2FD" w14:textId="77777777" w:rsidTr="00311CCC">
          <w:tc>
            <w:tcPr>
              <w:tcW w:w="1666" w:type="pct"/>
              <w:tcBorders>
                <w:top w:val="nil"/>
                <w:left w:val="nil"/>
                <w:bottom w:val="nil"/>
                <w:right w:val="nil"/>
              </w:tcBorders>
            </w:tcPr>
            <w:p w14:paraId="7E82F103" w14:textId="147A1921" w:rsidR="004F7903" w:rsidRPr="00A51194" w:rsidRDefault="004F7903" w:rsidP="00311CCC">
              <w:pPr>
                <w:pStyle w:val="Footer"/>
                <w:jc w:val="left"/>
                <w:rPr>
                  <w:rFonts w:eastAsia="MS Mincho"/>
                  <w:lang w:eastAsia="ja-JP"/>
                </w:rPr>
              </w:pPr>
              <w:r>
                <w:t>Issue No:</w:t>
              </w:r>
              <w:r w:rsidR="00BE2823">
                <w:t xml:space="preserve"> 1.0</w:t>
              </w:r>
              <w:r w:rsidR="00B869D7">
                <w:t xml:space="preserve"> (Draft 2)</w:t>
              </w:r>
            </w:p>
          </w:tc>
          <w:tc>
            <w:tcPr>
              <w:tcW w:w="1667" w:type="pct"/>
              <w:tcBorders>
                <w:top w:val="nil"/>
                <w:left w:val="nil"/>
                <w:bottom w:val="nil"/>
                <w:right w:val="nil"/>
              </w:tcBorders>
            </w:tcPr>
            <w:p w14:paraId="006506D1" w14:textId="07F74336" w:rsidR="004F7903" w:rsidRDefault="004F7903" w:rsidP="00311CCC">
              <w:pPr>
                <w:pStyle w:val="Footer"/>
                <w:jc w:val="center"/>
              </w:pPr>
              <w:r>
                <w:t xml:space="preserve">Issue Date: </w:t>
              </w:r>
              <w:r w:rsidR="0074551C">
                <w:t>3 Sepetember</w:t>
              </w:r>
              <w:r w:rsidR="00BE2823">
                <w:t xml:space="preserve"> 2020</w:t>
              </w:r>
            </w:p>
          </w:tc>
          <w:tc>
            <w:tcPr>
              <w:tcW w:w="1667" w:type="pct"/>
              <w:tcBorders>
                <w:top w:val="nil"/>
                <w:left w:val="nil"/>
                <w:bottom w:val="nil"/>
                <w:right w:val="nil"/>
              </w:tcBorders>
            </w:tcPr>
            <w:p w14:paraId="3EC323D1" w14:textId="2857FE23" w:rsidR="004F7903" w:rsidRDefault="004F7903" w:rsidP="00311CCC">
              <w:pPr>
                <w:pStyle w:val="Footer"/>
                <w:jc w:val="right"/>
              </w:pPr>
              <w:r w:rsidRPr="00ED2809">
                <w:t xml:space="preserve">Page </w:t>
              </w:r>
              <w:r w:rsidRPr="00F65630">
                <w:fldChar w:fldCharType="begin"/>
              </w:r>
              <w:r w:rsidRPr="00F65630">
                <w:instrText xml:space="preserve"> PAGE </w:instrText>
              </w:r>
              <w:r w:rsidRPr="00F65630">
                <w:fldChar w:fldCharType="separate"/>
              </w:r>
              <w:r>
                <w:t>14</w:t>
              </w:r>
              <w:r w:rsidRPr="00F65630">
                <w:fldChar w:fldCharType="end"/>
              </w:r>
              <w:r w:rsidRPr="00F65630">
                <w:t xml:space="preserve"> of </w:t>
              </w:r>
              <w:r w:rsidRPr="00F65630">
                <w:fldChar w:fldCharType="begin"/>
              </w:r>
              <w:r w:rsidRPr="00F65630">
                <w:instrText xml:space="preserve"> NUMPAGES  </w:instrText>
              </w:r>
              <w:r w:rsidRPr="00F65630">
                <w:fldChar w:fldCharType="separate"/>
              </w:r>
              <w:r>
                <w:t>15</w:t>
              </w:r>
              <w:r w:rsidRPr="00F65630">
                <w:fldChar w:fldCharType="end"/>
              </w:r>
            </w:p>
          </w:tc>
        </w:tr>
      </w:tbl>
    </w:sdtContent>
  </w:sdt>
  <w:p w14:paraId="73554651" w14:textId="77777777" w:rsidR="004F7903" w:rsidRPr="00DA7035" w:rsidRDefault="004F7903" w:rsidP="009357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0889169"/>
      <w:docPartObj>
        <w:docPartGallery w:val="Page Numbers (Bottom of Page)"/>
        <w:docPartUnique/>
      </w:docPartObj>
    </w:sdtPr>
    <w:sdtEndPr/>
    <w:sdtContent>
      <w:sdt>
        <w:sdtPr>
          <w:id w:val="-1705238520"/>
          <w:docPartObj>
            <w:docPartGallery w:val="Page Numbers (Top of Page)"/>
            <w:docPartUnique/>
          </w:docPartObj>
        </w:sdtPr>
        <w:sdtEndPr/>
        <w:sdtContent>
          <w:p w14:paraId="29D0ED2F" w14:textId="703D1018" w:rsidR="004F7903" w:rsidRPr="00ED2809" w:rsidRDefault="004F7903" w:rsidP="009357E0">
            <w:pPr>
              <w:pStyle w:val="Footer"/>
            </w:pPr>
            <w:r w:rsidRPr="00ED2809">
              <w:t xml:space="preserve">Page </w:t>
            </w:r>
            <w:r w:rsidRPr="00ED2809">
              <w:fldChar w:fldCharType="begin"/>
            </w:r>
            <w:r w:rsidRPr="00ED2809">
              <w:instrText xml:space="preserve"> PAGE </w:instrText>
            </w:r>
            <w:r w:rsidRPr="00ED2809">
              <w:fldChar w:fldCharType="separate"/>
            </w:r>
            <w:r>
              <w:t>1</w:t>
            </w:r>
            <w:r w:rsidRPr="00ED2809">
              <w:fldChar w:fldCharType="end"/>
            </w:r>
            <w:r w:rsidRPr="00ED2809">
              <w:t xml:space="preserve"> of </w:t>
            </w:r>
            <w:r w:rsidRPr="00ED2809">
              <w:fldChar w:fldCharType="begin"/>
            </w:r>
            <w:r w:rsidRPr="00ED2809">
              <w:instrText xml:space="preserve"> NUMPAGES  </w:instrText>
            </w:r>
            <w:r w:rsidRPr="00ED2809">
              <w:fldChar w:fldCharType="separate"/>
            </w:r>
            <w:r>
              <w:t>15</w:t>
            </w:r>
            <w:r w:rsidRPr="00ED2809">
              <w:fldChar w:fldCharType="end"/>
            </w:r>
          </w:p>
        </w:sdtContent>
      </w:sdt>
    </w:sdtContent>
  </w:sdt>
  <w:p w14:paraId="20EE477A" w14:textId="77777777" w:rsidR="004F7903" w:rsidRDefault="004F7903" w:rsidP="00935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B1BD9" w14:textId="77777777" w:rsidR="004209C3" w:rsidRDefault="004209C3" w:rsidP="009357E0">
      <w:r>
        <w:separator/>
      </w:r>
    </w:p>
  </w:footnote>
  <w:footnote w:type="continuationSeparator" w:id="0">
    <w:p w14:paraId="619A57C0" w14:textId="77777777" w:rsidR="004209C3" w:rsidRDefault="004209C3" w:rsidP="00935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F1E23" w14:textId="77777777" w:rsidR="00ED7F3C" w:rsidRDefault="00ED7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E5B08" w14:textId="473171A8" w:rsidR="004F7903" w:rsidRPr="00BE2823" w:rsidRDefault="00ED7F3C" w:rsidP="00BE2823">
    <w:pPr>
      <w:pBdr>
        <w:top w:val="single" w:sz="2" w:space="5" w:color="auto"/>
        <w:bottom w:val="single" w:sz="2" w:space="1" w:color="auto"/>
        <w:between w:val="single" w:sz="2" w:space="5" w:color="auto"/>
      </w:pBdr>
      <w:autoSpaceDE w:val="0"/>
      <w:autoSpaceDN w:val="0"/>
      <w:adjustRightInd w:val="0"/>
      <w:spacing w:after="120" w:line="400" w:lineRule="exact"/>
      <w:jc w:val="center"/>
      <w:rPr>
        <w:rFonts w:cs="Times New Roman"/>
        <w:i/>
        <w:color w:val="365F91" w:themeColor="accent1" w:themeShade="BF"/>
        <w:sz w:val="24"/>
        <w:szCs w:val="24"/>
        <w:lang w:eastAsia="en-AU"/>
      </w:rPr>
    </w:pPr>
    <w:sdt>
      <w:sdtPr>
        <w:rPr>
          <w:rFonts w:cs="Times New Roman"/>
          <w:i/>
          <w:color w:val="365F91" w:themeColor="accent1" w:themeShade="BF"/>
          <w:sz w:val="24"/>
          <w:szCs w:val="24"/>
          <w:lang w:eastAsia="en-AU"/>
        </w:rPr>
        <w:id w:val="-1243417243"/>
        <w:docPartObj>
          <w:docPartGallery w:val="Watermarks"/>
          <w:docPartUnique/>
        </w:docPartObj>
      </w:sdtPr>
      <w:sdtContent>
        <w:r w:rsidRPr="00ED7F3C">
          <w:rPr>
            <w:rFonts w:cs="Times New Roman"/>
            <w:i/>
            <w:noProof/>
            <w:color w:val="365F91" w:themeColor="accent1" w:themeShade="BF"/>
            <w:sz w:val="24"/>
            <w:szCs w:val="24"/>
            <w:lang w:eastAsia="en-AU"/>
          </w:rPr>
          <w:pict w14:anchorId="685B20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E2823" w:rsidRPr="00A8103B">
      <w:rPr>
        <w:rFonts w:cs="Times New Roman"/>
        <w:i/>
        <w:color w:val="365F91" w:themeColor="accent1" w:themeShade="BF"/>
        <w:sz w:val="24"/>
        <w:szCs w:val="24"/>
        <w:lang w:eastAsia="en-AU"/>
      </w:rPr>
      <w:t xml:space="preserve">APAC </w:t>
    </w:r>
    <w:r w:rsidR="00BE2823">
      <w:rPr>
        <w:rFonts w:cs="Times New Roman"/>
        <w:i/>
        <w:color w:val="365F91" w:themeColor="accent1" w:themeShade="BF"/>
        <w:sz w:val="24"/>
        <w:szCs w:val="24"/>
        <w:lang w:eastAsia="en-AU"/>
      </w:rPr>
      <w:t>TEC0-001 Guidance on Remote Assessments</w:t>
    </w:r>
    <w:r w:rsidR="00B869D7">
      <w:rPr>
        <w:rFonts w:cs="Times New Roman"/>
        <w:i/>
        <w:color w:val="365F91" w:themeColor="accent1" w:themeShade="BF"/>
        <w:sz w:val="24"/>
        <w:szCs w:val="24"/>
        <w:lang w:eastAsia="en-AU"/>
      </w:rPr>
      <w:t xml:space="preserve"> by Accreditation Bodies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D7801" w14:textId="296B865B" w:rsidR="004F7903" w:rsidRPr="007C3199" w:rsidRDefault="004F7903" w:rsidP="009357E0">
    <w:pPr>
      <w:pStyle w:val="CoverPartyNames"/>
    </w:pPr>
    <w:bookmarkStart w:id="33" w:name="_Hlk491774868"/>
    <w:r w:rsidRPr="007C3199">
      <w:rPr>
        <w:b/>
      </w:rPr>
      <w:t>APAC</w:t>
    </w:r>
    <w:r>
      <w:t xml:space="preserve"> XXX</w:t>
    </w:r>
  </w:p>
  <w:bookmarkEnd w:id="33"/>
  <w:p w14:paraId="6356EBE2" w14:textId="77777777" w:rsidR="004F7903" w:rsidRDefault="004F7903" w:rsidP="009357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6523C67"/>
    <w:multiLevelType w:val="multilevel"/>
    <w:tmpl w:val="D268892E"/>
    <w:lvl w:ilvl="0">
      <w:start w:val="1"/>
      <w:numFmt w:val="decimal"/>
      <w:pStyle w:val="Level1"/>
      <w:lvlText w:val="%1."/>
      <w:lvlJc w:val="left"/>
      <w:pPr>
        <w:tabs>
          <w:tab w:val="num" w:pos="720"/>
        </w:tabs>
        <w:ind w:left="720" w:hanging="72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800"/>
        </w:tabs>
        <w:ind w:left="1800" w:hanging="108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3"/>
      <w:lvlText w:val="%1.%2.%3.%4"/>
      <w:lvlJc w:val="left"/>
      <w:pPr>
        <w:tabs>
          <w:tab w:val="num" w:pos="3154"/>
        </w:tabs>
        <w:ind w:left="3154" w:hanging="1354"/>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4234"/>
        </w:tabs>
        <w:ind w:left="4234" w:hanging="108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594"/>
        </w:tabs>
        <w:ind w:left="4594" w:hanging="360"/>
      </w:pPr>
      <w:rPr>
        <w:rFonts w:ascii="Arial" w:hAnsi="Aria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B"/>
    <w:multiLevelType w:val="multilevel"/>
    <w:tmpl w:val="BA8E8A44"/>
    <w:name w:val="Something"/>
    <w:lvl w:ilvl="0">
      <w:start w:val="1"/>
      <w:numFmt w:val="decimal"/>
      <w:lvlText w:val="%1."/>
      <w:lvlJc w:val="left"/>
      <w:pPr>
        <w:tabs>
          <w:tab w:val="num" w:pos="0"/>
        </w:tabs>
        <w:ind w:left="851" w:hanging="851"/>
      </w:pPr>
    </w:lvl>
    <w:lvl w:ilvl="1">
      <w:start w:val="1"/>
      <w:numFmt w:val="decimal"/>
      <w:lvlText w:val="%1.%2"/>
      <w:lvlJc w:val="left"/>
      <w:pPr>
        <w:tabs>
          <w:tab w:val="num" w:pos="0"/>
        </w:tabs>
        <w:ind w:left="851" w:hanging="851"/>
      </w:pPr>
    </w:lvl>
    <w:lvl w:ilvl="2">
      <w:start w:val="1"/>
      <w:numFmt w:val="lowerLetter"/>
      <w:lvlText w:val="(%3)"/>
      <w:lvlJc w:val="left"/>
      <w:pPr>
        <w:tabs>
          <w:tab w:val="num" w:pos="0"/>
        </w:tabs>
        <w:ind w:left="1702" w:hanging="851"/>
      </w:pPr>
    </w:lvl>
    <w:lvl w:ilvl="3">
      <w:start w:val="1"/>
      <w:numFmt w:val="lowerRoman"/>
      <w:lvlText w:val="(%4)"/>
      <w:lvlJc w:val="left"/>
      <w:pPr>
        <w:tabs>
          <w:tab w:val="num" w:pos="0"/>
        </w:tabs>
        <w:ind w:left="2552" w:hanging="851"/>
      </w:pPr>
    </w:lvl>
    <w:lvl w:ilvl="4">
      <w:start w:val="1"/>
      <w:numFmt w:val="upperLetter"/>
      <w:lvlText w:val="(%5)"/>
      <w:lvlJc w:val="left"/>
      <w:pPr>
        <w:tabs>
          <w:tab w:val="num" w:pos="0"/>
        </w:tabs>
        <w:ind w:left="3403" w:hanging="851"/>
      </w:pPr>
    </w:lvl>
    <w:lvl w:ilvl="5">
      <w:start w:val="1"/>
      <w:numFmt w:val="lowerLetter"/>
      <w:lvlText w:val="%6)"/>
      <w:lvlJc w:val="left"/>
      <w:pPr>
        <w:tabs>
          <w:tab w:val="num" w:pos="0"/>
        </w:tabs>
        <w:ind w:left="4253" w:hanging="851"/>
      </w:pPr>
    </w:lvl>
    <w:lvl w:ilvl="6">
      <w:start w:val="1"/>
      <w:numFmt w:val="lowerRoman"/>
      <w:lvlText w:val="%7)"/>
      <w:lvlJc w:val="left"/>
      <w:pPr>
        <w:tabs>
          <w:tab w:val="num" w:pos="0"/>
        </w:tabs>
        <w:ind w:left="5104" w:hanging="851"/>
      </w:pPr>
    </w:lvl>
    <w:lvl w:ilvl="7">
      <w:start w:val="1"/>
      <w:numFmt w:val="upperLetter"/>
      <w:lvlText w:val="%8."/>
      <w:lvlJc w:val="left"/>
      <w:pPr>
        <w:tabs>
          <w:tab w:val="num" w:pos="0"/>
        </w:tabs>
        <w:ind w:left="5954" w:hanging="851"/>
      </w:pPr>
    </w:lvl>
    <w:lvl w:ilvl="8">
      <w:start w:val="1"/>
      <w:numFmt w:val="lowerRoman"/>
      <w:lvlText w:val="(%9)"/>
      <w:lvlJc w:val="left"/>
      <w:pPr>
        <w:tabs>
          <w:tab w:val="num" w:pos="0"/>
        </w:tabs>
        <w:ind w:left="6804" w:hanging="709"/>
      </w:pPr>
    </w:lvl>
  </w:abstractNum>
  <w:abstractNum w:abstractNumId="2" w15:restartNumberingAfterBreak="0">
    <w:nsid w:val="06080D9F"/>
    <w:multiLevelType w:val="hybridMultilevel"/>
    <w:tmpl w:val="A0C078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55A42"/>
    <w:multiLevelType w:val="hybridMultilevel"/>
    <w:tmpl w:val="E182D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6349B"/>
    <w:multiLevelType w:val="hybridMultilevel"/>
    <w:tmpl w:val="9FBA17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F0E60"/>
    <w:multiLevelType w:val="hybridMultilevel"/>
    <w:tmpl w:val="32A89C68"/>
    <w:lvl w:ilvl="0" w:tplc="04090017">
      <w:start w:val="1"/>
      <w:numFmt w:val="lowerLetter"/>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6" w15:restartNumberingAfterBreak="0">
    <w:nsid w:val="1C7F5C2C"/>
    <w:multiLevelType w:val="hybridMultilevel"/>
    <w:tmpl w:val="A866D4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2807AE"/>
    <w:multiLevelType w:val="multilevel"/>
    <w:tmpl w:val="50C2ADE8"/>
    <w:lvl w:ilvl="0">
      <w:start w:val="1"/>
      <w:numFmt w:val="decimal"/>
      <w:pStyle w:val="Heading1"/>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2"/>
      <w:numFmt w:val="decimal"/>
      <w:pStyle w:val="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C30730D"/>
    <w:multiLevelType w:val="hybridMultilevel"/>
    <w:tmpl w:val="09BCE1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5235ED"/>
    <w:multiLevelType w:val="multilevel"/>
    <w:tmpl w:val="F4AAC9B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BB1949"/>
    <w:multiLevelType w:val="hybridMultilevel"/>
    <w:tmpl w:val="C5060566"/>
    <w:lvl w:ilvl="0" w:tplc="C5C0CC78">
      <w:start w:val="1"/>
      <w:numFmt w:val="lowerLetter"/>
      <w:pStyle w:val="Numberingabc"/>
      <w:lvlText w:val="(%1)"/>
      <w:lvlJc w:val="left"/>
      <w:pPr>
        <w:tabs>
          <w:tab w:val="num" w:pos="1701"/>
        </w:tabs>
        <w:ind w:left="1701" w:hanging="851"/>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A651AE"/>
    <w:multiLevelType w:val="singleLevel"/>
    <w:tmpl w:val="C83AED82"/>
    <w:lvl w:ilvl="0">
      <w:start w:val="1"/>
      <w:numFmt w:val="upperLetter"/>
      <w:pStyle w:val="Recitals"/>
      <w:lvlText w:val="%1."/>
      <w:lvlJc w:val="left"/>
      <w:pPr>
        <w:tabs>
          <w:tab w:val="num" w:pos="851"/>
        </w:tabs>
        <w:ind w:left="851" w:hanging="851"/>
      </w:pPr>
      <w:rPr>
        <w:rFonts w:ascii="Times New Roman" w:hAnsi="Times New Roman" w:hint="default"/>
      </w:rPr>
    </w:lvl>
  </w:abstractNum>
  <w:abstractNum w:abstractNumId="12" w15:restartNumberingAfterBreak="0">
    <w:nsid w:val="458362FE"/>
    <w:multiLevelType w:val="hybridMultilevel"/>
    <w:tmpl w:val="09BCE1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F66151"/>
    <w:multiLevelType w:val="hybridMultilevel"/>
    <w:tmpl w:val="57F02352"/>
    <w:lvl w:ilvl="0" w:tplc="04090017">
      <w:start w:val="1"/>
      <w:numFmt w:val="lowerLetter"/>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4" w15:restartNumberingAfterBreak="0">
    <w:nsid w:val="4DF90433"/>
    <w:multiLevelType w:val="multilevel"/>
    <w:tmpl w:val="53B25A74"/>
    <w:lvl w:ilvl="0">
      <w:start w:val="1"/>
      <w:numFmt w:val="decimal"/>
      <w:pStyle w:val="ITISHeading1"/>
      <w:lvlText w:val="%1."/>
      <w:lvlJc w:val="left"/>
      <w:pPr>
        <w:tabs>
          <w:tab w:val="num" w:pos="851"/>
        </w:tabs>
        <w:ind w:left="851" w:hanging="851"/>
      </w:pPr>
      <w:rPr>
        <w:rFonts w:ascii="Arial" w:hAnsi="Arial" w:cs="Arial" w:hint="default"/>
        <w:b/>
        <w:i w:val="0"/>
        <w:sz w:val="22"/>
        <w:szCs w:val="22"/>
      </w:rPr>
    </w:lvl>
    <w:lvl w:ilvl="1">
      <w:start w:val="1"/>
      <w:numFmt w:val="decimal"/>
      <w:pStyle w:val="ITISHeading2"/>
      <w:lvlText w:val="%1.%2"/>
      <w:lvlJc w:val="left"/>
      <w:pPr>
        <w:tabs>
          <w:tab w:val="num" w:pos="1135"/>
        </w:tabs>
        <w:ind w:left="1135" w:hanging="851"/>
      </w:pPr>
      <w:rPr>
        <w:rFonts w:ascii="Arial" w:hAnsi="Arial" w:cs="Arial" w:hint="default"/>
        <w:b/>
        <w:i w:val="0"/>
        <w:sz w:val="22"/>
        <w:szCs w:val="22"/>
      </w:rPr>
    </w:lvl>
    <w:lvl w:ilvl="2">
      <w:start w:val="1"/>
      <w:numFmt w:val="lowerLetter"/>
      <w:pStyle w:val="ITISHeading3"/>
      <w:lvlText w:val="(%3)"/>
      <w:lvlJc w:val="left"/>
      <w:pPr>
        <w:tabs>
          <w:tab w:val="num" w:pos="1418"/>
        </w:tabs>
        <w:ind w:left="1418" w:hanging="567"/>
      </w:pPr>
      <w:rPr>
        <w:rFonts w:hint="default"/>
      </w:rPr>
    </w:lvl>
    <w:lvl w:ilvl="3">
      <w:start w:val="1"/>
      <w:numFmt w:val="decimal"/>
      <w:lvlText w:val=" (%4)"/>
      <w:lvlJc w:val="left"/>
      <w:pPr>
        <w:tabs>
          <w:tab w:val="num" w:pos="2254"/>
        </w:tabs>
        <w:ind w:left="2254" w:hanging="850"/>
      </w:pPr>
      <w:rPr>
        <w:rFonts w:hint="default"/>
      </w:rPr>
    </w:lvl>
    <w:lvl w:ilvl="4">
      <w:start w:val="1"/>
      <w:numFmt w:val="upperLetter"/>
      <w:pStyle w:val="Heading5"/>
      <w:lvlText w:val="(%5)"/>
      <w:lvlJc w:val="left"/>
      <w:pPr>
        <w:tabs>
          <w:tab w:val="num" w:pos="3142"/>
        </w:tabs>
        <w:ind w:left="3142" w:hanging="851"/>
      </w:pPr>
      <w:rPr>
        <w:rFonts w:hint="default"/>
      </w:rPr>
    </w:lvl>
    <w:lvl w:ilvl="5">
      <w:start w:val="1"/>
      <w:numFmt w:val="lowerLetter"/>
      <w:pStyle w:val="Heading6"/>
      <w:lvlText w:val="%6)"/>
      <w:lvlJc w:val="left"/>
      <w:pPr>
        <w:tabs>
          <w:tab w:val="num" w:pos="3992"/>
        </w:tabs>
        <w:ind w:left="3992" w:hanging="850"/>
      </w:pPr>
      <w:rPr>
        <w:rFonts w:hint="default"/>
      </w:rPr>
    </w:lvl>
    <w:lvl w:ilvl="6">
      <w:start w:val="1"/>
      <w:numFmt w:val="lowerRoman"/>
      <w:pStyle w:val="Heading7"/>
      <w:lvlText w:val="%7)"/>
      <w:lvlJc w:val="left"/>
      <w:pPr>
        <w:tabs>
          <w:tab w:val="num" w:pos="4842"/>
        </w:tabs>
        <w:ind w:left="4842" w:hanging="850"/>
      </w:pPr>
      <w:rPr>
        <w:rFonts w:hint="default"/>
      </w:rPr>
    </w:lvl>
    <w:lvl w:ilvl="7">
      <w:start w:val="1"/>
      <w:numFmt w:val="upperLetter"/>
      <w:pStyle w:val="Heading8"/>
      <w:lvlText w:val="%8."/>
      <w:lvlJc w:val="left"/>
      <w:pPr>
        <w:tabs>
          <w:tab w:val="num" w:pos="5693"/>
        </w:tabs>
        <w:ind w:left="5693" w:hanging="851"/>
      </w:pPr>
      <w:rPr>
        <w:rFonts w:hint="default"/>
      </w:rPr>
    </w:lvl>
    <w:lvl w:ilvl="8">
      <w:start w:val="1"/>
      <w:numFmt w:val="lowerRoman"/>
      <w:pStyle w:val="Heading9"/>
      <w:lvlText w:val="(%9)"/>
      <w:lvlJc w:val="left"/>
      <w:pPr>
        <w:tabs>
          <w:tab w:val="num" w:pos="6543"/>
        </w:tabs>
        <w:ind w:left="6543" w:hanging="709"/>
      </w:pPr>
      <w:rPr>
        <w:rFonts w:hint="default"/>
      </w:rPr>
    </w:lvl>
  </w:abstractNum>
  <w:abstractNum w:abstractNumId="15" w15:restartNumberingAfterBreak="0">
    <w:nsid w:val="50191807"/>
    <w:multiLevelType w:val="hybridMultilevel"/>
    <w:tmpl w:val="D0AC12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677404"/>
    <w:multiLevelType w:val="hybridMultilevel"/>
    <w:tmpl w:val="3D0C7DE2"/>
    <w:lvl w:ilvl="0" w:tplc="0038D62A">
      <w:start w:val="1"/>
      <w:numFmt w:val="upperLetter"/>
      <w:pStyle w:val="Background"/>
      <w:lvlText w:val="%1"/>
      <w:lvlJc w:val="left"/>
      <w:pPr>
        <w:tabs>
          <w:tab w:val="num" w:pos="851"/>
        </w:tabs>
        <w:ind w:left="851" w:hanging="851"/>
      </w:pPr>
      <w:rPr>
        <w:rFonts w:cs="Times New Roman" w:hint="default"/>
      </w:rPr>
    </w:lvl>
    <w:lvl w:ilvl="1" w:tplc="8B861C98"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16B1C3D"/>
    <w:multiLevelType w:val="hybridMultilevel"/>
    <w:tmpl w:val="0CAEEA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8809D6"/>
    <w:multiLevelType w:val="multilevel"/>
    <w:tmpl w:val="7CA2AEF8"/>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C5242D1"/>
    <w:multiLevelType w:val="multilevel"/>
    <w:tmpl w:val="BBCAB836"/>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color w:val="auto"/>
      </w:rPr>
    </w:lvl>
    <w:lvl w:ilvl="2">
      <w:start w:val="1"/>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4E13A5B"/>
    <w:multiLevelType w:val="multilevel"/>
    <w:tmpl w:val="5ED0C80C"/>
    <w:name w:val="SOMETHING2"/>
    <w:lvl w:ilvl="0">
      <w:start w:val="1"/>
      <w:numFmt w:val="decimal"/>
      <w:lvlText w:val="%1."/>
      <w:lvlJc w:val="left"/>
      <w:pPr>
        <w:tabs>
          <w:tab w:val="num" w:pos="850"/>
        </w:tabs>
        <w:ind w:left="850" w:hanging="850"/>
      </w:pPr>
    </w:lvl>
    <w:lvl w:ilvl="1">
      <w:start w:val="1"/>
      <w:numFmt w:val="decimal"/>
      <w:lvlText w:val="%1.%2"/>
      <w:lvlJc w:val="left"/>
      <w:pPr>
        <w:tabs>
          <w:tab w:val="num" w:pos="0"/>
        </w:tabs>
        <w:ind w:left="850" w:hanging="850"/>
      </w:pPr>
    </w:lvl>
    <w:lvl w:ilvl="2">
      <w:start w:val="1"/>
      <w:numFmt w:val="lowerLetter"/>
      <w:lvlText w:val="(%3)"/>
      <w:lvlJc w:val="left"/>
      <w:pPr>
        <w:tabs>
          <w:tab w:val="num" w:pos="0"/>
        </w:tabs>
        <w:ind w:left="1701" w:hanging="851"/>
      </w:pPr>
    </w:lvl>
    <w:lvl w:ilvl="3">
      <w:start w:val="1"/>
      <w:numFmt w:val="lowerRoman"/>
      <w:lvlText w:val="(%4)"/>
      <w:lvlJc w:val="left"/>
      <w:pPr>
        <w:tabs>
          <w:tab w:val="num" w:pos="0"/>
        </w:tabs>
        <w:ind w:left="2551" w:hanging="850"/>
      </w:pPr>
    </w:lvl>
    <w:lvl w:ilvl="4">
      <w:start w:val="1"/>
      <w:numFmt w:val="upperLetter"/>
      <w:lvlText w:val="(%5)"/>
      <w:lvlJc w:val="left"/>
      <w:pPr>
        <w:tabs>
          <w:tab w:val="num" w:pos="0"/>
        </w:tabs>
        <w:ind w:left="3402" w:hanging="851"/>
      </w:pPr>
    </w:lvl>
    <w:lvl w:ilvl="5">
      <w:start w:val="1"/>
      <w:numFmt w:val="lowerLetter"/>
      <w:lvlText w:val="%6)"/>
      <w:lvlJc w:val="left"/>
      <w:pPr>
        <w:tabs>
          <w:tab w:val="num" w:pos="0"/>
        </w:tabs>
        <w:ind w:left="4252" w:hanging="850"/>
      </w:pPr>
    </w:lvl>
    <w:lvl w:ilvl="6">
      <w:start w:val="1"/>
      <w:numFmt w:val="lowerRoman"/>
      <w:lvlText w:val="%7)"/>
      <w:lvlJc w:val="left"/>
      <w:pPr>
        <w:tabs>
          <w:tab w:val="num" w:pos="0"/>
        </w:tabs>
        <w:ind w:left="5102" w:hanging="850"/>
      </w:pPr>
    </w:lvl>
    <w:lvl w:ilvl="7">
      <w:start w:val="1"/>
      <w:numFmt w:val="upperLetter"/>
      <w:lvlText w:val="%8."/>
      <w:lvlJc w:val="left"/>
      <w:pPr>
        <w:tabs>
          <w:tab w:val="num" w:pos="0"/>
        </w:tabs>
        <w:ind w:left="5953" w:hanging="851"/>
      </w:pPr>
    </w:lvl>
    <w:lvl w:ilvl="8">
      <w:start w:val="1"/>
      <w:numFmt w:val="lowerRoman"/>
      <w:lvlText w:val="(%9)"/>
      <w:lvlJc w:val="left"/>
      <w:pPr>
        <w:tabs>
          <w:tab w:val="num" w:pos="0"/>
        </w:tabs>
        <w:ind w:left="6803" w:hanging="709"/>
      </w:pPr>
    </w:lvl>
  </w:abstractNum>
  <w:abstractNum w:abstractNumId="21" w15:restartNumberingAfterBreak="0">
    <w:nsid w:val="771777AD"/>
    <w:multiLevelType w:val="multilevel"/>
    <w:tmpl w:val="019C28B4"/>
    <w:lvl w:ilvl="0">
      <w:start w:val="1"/>
      <w:numFmt w:val="decimal"/>
      <w:lvlText w:val="(%1)"/>
      <w:lvlJc w:val="left"/>
      <w:pPr>
        <w:tabs>
          <w:tab w:val="num" w:pos="720"/>
        </w:tabs>
        <w:ind w:left="720" w:hanging="720"/>
      </w:pPr>
      <w:rPr>
        <w:rFonts w:cs="Times New Roman"/>
      </w:rPr>
    </w:lvl>
    <w:lvl w:ilvl="1">
      <w:start w:val="1"/>
      <w:numFmt w:val="lowerLetter"/>
      <w:pStyle w:val="Scha"/>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4"/>
  </w:num>
  <w:num w:numId="2">
    <w:abstractNumId w:val="11"/>
  </w:num>
  <w:num w:numId="3">
    <w:abstractNumId w:val="10"/>
  </w:num>
  <w:num w:numId="4">
    <w:abstractNumId w:val="2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7"/>
  </w:num>
  <w:num w:numId="9">
    <w:abstractNumId w:val="4"/>
  </w:num>
  <w:num w:numId="10">
    <w:abstractNumId w:val="2"/>
  </w:num>
  <w:num w:numId="11">
    <w:abstractNumId w:val="6"/>
  </w:num>
  <w:num w:numId="12">
    <w:abstractNumId w:val="12"/>
  </w:num>
  <w:num w:numId="13">
    <w:abstractNumId w:val="8"/>
  </w:num>
  <w:num w:numId="14">
    <w:abstractNumId w:val="15"/>
  </w:num>
  <w:num w:numId="15">
    <w:abstractNumId w:val="17"/>
  </w:num>
  <w:num w:numId="16">
    <w:abstractNumId w:val="19"/>
  </w:num>
  <w:num w:numId="17">
    <w:abstractNumId w:val="13"/>
  </w:num>
  <w:num w:numId="18">
    <w:abstractNumId w:val="5"/>
  </w:num>
  <w:num w:numId="19">
    <w:abstractNumId w:val="9"/>
  </w:num>
  <w:num w:numId="20">
    <w:abstractNumId w:val="7"/>
    <w:lvlOverride w:ilvl="0">
      <w:startOverride w:val="11"/>
    </w:lvlOverride>
    <w:lvlOverride w:ilvl="1">
      <w:startOverride w:val="4"/>
    </w:lvlOverride>
  </w:num>
  <w:num w:numId="21">
    <w:abstractNumId w:val="3"/>
  </w:num>
  <w:num w:numId="22">
    <w:abstractNumId w:val="7"/>
  </w:num>
  <w:num w:numId="23">
    <w:abstractNumId w:val="7"/>
    <w:lvlOverride w:ilvl="0">
      <w:startOverride w:val="4"/>
    </w:lvlOverride>
    <w:lvlOverride w:ilvl="1">
      <w:startOverride w:val="1"/>
    </w:lvlOverride>
  </w:num>
  <w:num w:numId="24">
    <w:abstractNumId w:val="7"/>
    <w:lvlOverride w:ilvl="0">
      <w:startOverride w:val="1"/>
    </w:lvlOverride>
    <w:lvlOverride w:ilvl="1">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6"/>
  <w:drawingGridVerticalSpacing w:val="71"/>
  <w:displayHorizontalDrawingGridEvery w:val="0"/>
  <w:displayVerticalDrawingGridEvery w:val="0"/>
  <w:doNotShadeFormData/>
  <w:noPunctuationKerning/>
  <w:characterSpacingControl w:val="doNotCompress"/>
  <w:hdrShapeDefaults>
    <o:shapedefaults v:ext="edit" spidmax="2050">
      <v:textbox inset="5.85pt,.7pt,5.85pt,.7pt"/>
    </o:shapedefaults>
    <o:shapelayout v:ext="edit">
      <o:idmap v:ext="edit" data="2"/>
    </o:shapelayout>
  </w:hdrShapeDefaults>
  <w:footnotePr>
    <w:numFmt w:val="lowerRoman"/>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A0MzI3NDUwMzc0NjBT0lEKTi0uzszPAykwrAUAH3jbCiwAAAA="/>
  </w:docVars>
  <w:rsids>
    <w:rsidRoot w:val="00E03F8A"/>
    <w:rsid w:val="00000105"/>
    <w:rsid w:val="00001207"/>
    <w:rsid w:val="0000163B"/>
    <w:rsid w:val="00001828"/>
    <w:rsid w:val="000020F0"/>
    <w:rsid w:val="0000411A"/>
    <w:rsid w:val="00004315"/>
    <w:rsid w:val="00004A3E"/>
    <w:rsid w:val="000051A1"/>
    <w:rsid w:val="00005240"/>
    <w:rsid w:val="00006492"/>
    <w:rsid w:val="000102E8"/>
    <w:rsid w:val="00010B87"/>
    <w:rsid w:val="00011446"/>
    <w:rsid w:val="00011FFC"/>
    <w:rsid w:val="000126A6"/>
    <w:rsid w:val="00013D32"/>
    <w:rsid w:val="0001456A"/>
    <w:rsid w:val="000158F8"/>
    <w:rsid w:val="00016D3A"/>
    <w:rsid w:val="00017EB4"/>
    <w:rsid w:val="00017F95"/>
    <w:rsid w:val="00021530"/>
    <w:rsid w:val="00022806"/>
    <w:rsid w:val="00022A9C"/>
    <w:rsid w:val="00023238"/>
    <w:rsid w:val="000233E9"/>
    <w:rsid w:val="00027E0A"/>
    <w:rsid w:val="00030BCC"/>
    <w:rsid w:val="00031E32"/>
    <w:rsid w:val="0003266C"/>
    <w:rsid w:val="000328DB"/>
    <w:rsid w:val="0003299D"/>
    <w:rsid w:val="00032D3F"/>
    <w:rsid w:val="00033FC1"/>
    <w:rsid w:val="00034428"/>
    <w:rsid w:val="000347D5"/>
    <w:rsid w:val="00035544"/>
    <w:rsid w:val="0003568F"/>
    <w:rsid w:val="000364E3"/>
    <w:rsid w:val="00040F43"/>
    <w:rsid w:val="00041A2E"/>
    <w:rsid w:val="000420D5"/>
    <w:rsid w:val="0004290A"/>
    <w:rsid w:val="00042A3E"/>
    <w:rsid w:val="000448E6"/>
    <w:rsid w:val="00044A1E"/>
    <w:rsid w:val="00045622"/>
    <w:rsid w:val="00045F77"/>
    <w:rsid w:val="000529BF"/>
    <w:rsid w:val="00053B30"/>
    <w:rsid w:val="0005429A"/>
    <w:rsid w:val="00054CD3"/>
    <w:rsid w:val="00055D5A"/>
    <w:rsid w:val="00056CF2"/>
    <w:rsid w:val="00057081"/>
    <w:rsid w:val="0005708B"/>
    <w:rsid w:val="00057222"/>
    <w:rsid w:val="00057F70"/>
    <w:rsid w:val="00060AA8"/>
    <w:rsid w:val="000622C6"/>
    <w:rsid w:val="000627EC"/>
    <w:rsid w:val="00063724"/>
    <w:rsid w:val="00063D7F"/>
    <w:rsid w:val="00064302"/>
    <w:rsid w:val="0006446A"/>
    <w:rsid w:val="000649EE"/>
    <w:rsid w:val="00065856"/>
    <w:rsid w:val="00066845"/>
    <w:rsid w:val="0006692A"/>
    <w:rsid w:val="00066EF5"/>
    <w:rsid w:val="00067958"/>
    <w:rsid w:val="00071FFA"/>
    <w:rsid w:val="00072AE2"/>
    <w:rsid w:val="000731DE"/>
    <w:rsid w:val="00074B6F"/>
    <w:rsid w:val="00075CFD"/>
    <w:rsid w:val="00077E26"/>
    <w:rsid w:val="00080C5C"/>
    <w:rsid w:val="00080DD1"/>
    <w:rsid w:val="00080FEA"/>
    <w:rsid w:val="00082332"/>
    <w:rsid w:val="0008242B"/>
    <w:rsid w:val="0008242F"/>
    <w:rsid w:val="00083024"/>
    <w:rsid w:val="000854C1"/>
    <w:rsid w:val="000858AD"/>
    <w:rsid w:val="00086566"/>
    <w:rsid w:val="000869E0"/>
    <w:rsid w:val="00090686"/>
    <w:rsid w:val="00091387"/>
    <w:rsid w:val="00094426"/>
    <w:rsid w:val="00094706"/>
    <w:rsid w:val="000978C7"/>
    <w:rsid w:val="000A0271"/>
    <w:rsid w:val="000A02F8"/>
    <w:rsid w:val="000A0476"/>
    <w:rsid w:val="000A0AA3"/>
    <w:rsid w:val="000A10DB"/>
    <w:rsid w:val="000A2F42"/>
    <w:rsid w:val="000A2F57"/>
    <w:rsid w:val="000A459B"/>
    <w:rsid w:val="000A4ADE"/>
    <w:rsid w:val="000A516A"/>
    <w:rsid w:val="000A5D7F"/>
    <w:rsid w:val="000A6114"/>
    <w:rsid w:val="000A624B"/>
    <w:rsid w:val="000A7B3D"/>
    <w:rsid w:val="000A7E5A"/>
    <w:rsid w:val="000A7EFE"/>
    <w:rsid w:val="000B2091"/>
    <w:rsid w:val="000B297D"/>
    <w:rsid w:val="000B4265"/>
    <w:rsid w:val="000B4D30"/>
    <w:rsid w:val="000B59A7"/>
    <w:rsid w:val="000B6EB6"/>
    <w:rsid w:val="000B7785"/>
    <w:rsid w:val="000B7794"/>
    <w:rsid w:val="000C1CE0"/>
    <w:rsid w:val="000C2C4B"/>
    <w:rsid w:val="000C34CA"/>
    <w:rsid w:val="000C53B4"/>
    <w:rsid w:val="000C6C00"/>
    <w:rsid w:val="000D0979"/>
    <w:rsid w:val="000D206F"/>
    <w:rsid w:val="000D3E3A"/>
    <w:rsid w:val="000D45D8"/>
    <w:rsid w:val="000D4E52"/>
    <w:rsid w:val="000D5814"/>
    <w:rsid w:val="000D5858"/>
    <w:rsid w:val="000D6DB0"/>
    <w:rsid w:val="000D7283"/>
    <w:rsid w:val="000D7C37"/>
    <w:rsid w:val="000D7F6E"/>
    <w:rsid w:val="000E0C6E"/>
    <w:rsid w:val="000E1010"/>
    <w:rsid w:val="000E23E1"/>
    <w:rsid w:val="000E298B"/>
    <w:rsid w:val="000E2E41"/>
    <w:rsid w:val="000E3483"/>
    <w:rsid w:val="000E3AD2"/>
    <w:rsid w:val="000E3ADC"/>
    <w:rsid w:val="000E5318"/>
    <w:rsid w:val="000E6EFD"/>
    <w:rsid w:val="000E70AD"/>
    <w:rsid w:val="000F0102"/>
    <w:rsid w:val="000F13D4"/>
    <w:rsid w:val="000F3B7C"/>
    <w:rsid w:val="000F5642"/>
    <w:rsid w:val="000F5CA8"/>
    <w:rsid w:val="000F5F14"/>
    <w:rsid w:val="000F6247"/>
    <w:rsid w:val="000F656C"/>
    <w:rsid w:val="000F69AA"/>
    <w:rsid w:val="000F6A65"/>
    <w:rsid w:val="000F7E57"/>
    <w:rsid w:val="0010001D"/>
    <w:rsid w:val="00100895"/>
    <w:rsid w:val="0010189F"/>
    <w:rsid w:val="0010215D"/>
    <w:rsid w:val="0010373E"/>
    <w:rsid w:val="001042A7"/>
    <w:rsid w:val="001055A9"/>
    <w:rsid w:val="001056DA"/>
    <w:rsid w:val="00106FC5"/>
    <w:rsid w:val="00107CC1"/>
    <w:rsid w:val="00110850"/>
    <w:rsid w:val="001109B4"/>
    <w:rsid w:val="00110E95"/>
    <w:rsid w:val="00111071"/>
    <w:rsid w:val="00111BC8"/>
    <w:rsid w:val="00111CE2"/>
    <w:rsid w:val="00112711"/>
    <w:rsid w:val="001147E9"/>
    <w:rsid w:val="001160E6"/>
    <w:rsid w:val="00116BAC"/>
    <w:rsid w:val="001172A6"/>
    <w:rsid w:val="00121C2F"/>
    <w:rsid w:val="001223B6"/>
    <w:rsid w:val="00122C5E"/>
    <w:rsid w:val="00126733"/>
    <w:rsid w:val="0012688F"/>
    <w:rsid w:val="00126E80"/>
    <w:rsid w:val="00126E91"/>
    <w:rsid w:val="00130623"/>
    <w:rsid w:val="00130AA2"/>
    <w:rsid w:val="00131028"/>
    <w:rsid w:val="0013247D"/>
    <w:rsid w:val="00132FD2"/>
    <w:rsid w:val="00133758"/>
    <w:rsid w:val="00135567"/>
    <w:rsid w:val="00136584"/>
    <w:rsid w:val="00137A32"/>
    <w:rsid w:val="00141574"/>
    <w:rsid w:val="00142803"/>
    <w:rsid w:val="00142E4F"/>
    <w:rsid w:val="00144594"/>
    <w:rsid w:val="00144A1A"/>
    <w:rsid w:val="001508E6"/>
    <w:rsid w:val="00150FE7"/>
    <w:rsid w:val="00152300"/>
    <w:rsid w:val="00153AEA"/>
    <w:rsid w:val="00153D82"/>
    <w:rsid w:val="00154FD3"/>
    <w:rsid w:val="0015712E"/>
    <w:rsid w:val="00160267"/>
    <w:rsid w:val="00160607"/>
    <w:rsid w:val="00160F25"/>
    <w:rsid w:val="00162098"/>
    <w:rsid w:val="00163C7C"/>
    <w:rsid w:val="00170081"/>
    <w:rsid w:val="001700DB"/>
    <w:rsid w:val="00170579"/>
    <w:rsid w:val="00171D90"/>
    <w:rsid w:val="00171DE3"/>
    <w:rsid w:val="00172294"/>
    <w:rsid w:val="0017450E"/>
    <w:rsid w:val="00174963"/>
    <w:rsid w:val="00174E6B"/>
    <w:rsid w:val="00175039"/>
    <w:rsid w:val="00175A5A"/>
    <w:rsid w:val="00175F44"/>
    <w:rsid w:val="0017611F"/>
    <w:rsid w:val="001761ED"/>
    <w:rsid w:val="0017740B"/>
    <w:rsid w:val="00177D5B"/>
    <w:rsid w:val="001809AD"/>
    <w:rsid w:val="001814E0"/>
    <w:rsid w:val="00182D66"/>
    <w:rsid w:val="0018441F"/>
    <w:rsid w:val="0018534C"/>
    <w:rsid w:val="00185487"/>
    <w:rsid w:val="00185AB7"/>
    <w:rsid w:val="001914F0"/>
    <w:rsid w:val="001916B8"/>
    <w:rsid w:val="0019389A"/>
    <w:rsid w:val="00193CA0"/>
    <w:rsid w:val="00194DB3"/>
    <w:rsid w:val="00195322"/>
    <w:rsid w:val="00196FD0"/>
    <w:rsid w:val="001A00F5"/>
    <w:rsid w:val="001A13F5"/>
    <w:rsid w:val="001A25DD"/>
    <w:rsid w:val="001A3284"/>
    <w:rsid w:val="001A42EF"/>
    <w:rsid w:val="001A4C86"/>
    <w:rsid w:val="001A5753"/>
    <w:rsid w:val="001A5B07"/>
    <w:rsid w:val="001A65F3"/>
    <w:rsid w:val="001B031B"/>
    <w:rsid w:val="001B0E26"/>
    <w:rsid w:val="001B1055"/>
    <w:rsid w:val="001B1CA9"/>
    <w:rsid w:val="001B24DE"/>
    <w:rsid w:val="001B4FB8"/>
    <w:rsid w:val="001B58CB"/>
    <w:rsid w:val="001B5FC5"/>
    <w:rsid w:val="001B786E"/>
    <w:rsid w:val="001C0089"/>
    <w:rsid w:val="001C0AB4"/>
    <w:rsid w:val="001C1372"/>
    <w:rsid w:val="001C1D4F"/>
    <w:rsid w:val="001C2C41"/>
    <w:rsid w:val="001C2EE6"/>
    <w:rsid w:val="001C3F3A"/>
    <w:rsid w:val="001C456C"/>
    <w:rsid w:val="001C50ED"/>
    <w:rsid w:val="001C5177"/>
    <w:rsid w:val="001C531E"/>
    <w:rsid w:val="001C582D"/>
    <w:rsid w:val="001C6931"/>
    <w:rsid w:val="001C6B9A"/>
    <w:rsid w:val="001D0A50"/>
    <w:rsid w:val="001D118D"/>
    <w:rsid w:val="001D31A3"/>
    <w:rsid w:val="001D36AC"/>
    <w:rsid w:val="001D4731"/>
    <w:rsid w:val="001D48A6"/>
    <w:rsid w:val="001D608D"/>
    <w:rsid w:val="001D6C74"/>
    <w:rsid w:val="001D756F"/>
    <w:rsid w:val="001D79D6"/>
    <w:rsid w:val="001D7A37"/>
    <w:rsid w:val="001D7D3C"/>
    <w:rsid w:val="001E0CD6"/>
    <w:rsid w:val="001E2CCF"/>
    <w:rsid w:val="001E304F"/>
    <w:rsid w:val="001E3FB9"/>
    <w:rsid w:val="001E5C8E"/>
    <w:rsid w:val="001E6727"/>
    <w:rsid w:val="001E6B91"/>
    <w:rsid w:val="001E6C96"/>
    <w:rsid w:val="001E7BD3"/>
    <w:rsid w:val="001F1672"/>
    <w:rsid w:val="001F3AC7"/>
    <w:rsid w:val="001F3DAD"/>
    <w:rsid w:val="001F4DB8"/>
    <w:rsid w:val="001F5FC3"/>
    <w:rsid w:val="001F6C25"/>
    <w:rsid w:val="001F6FD0"/>
    <w:rsid w:val="001F7B49"/>
    <w:rsid w:val="00201F4F"/>
    <w:rsid w:val="002038EC"/>
    <w:rsid w:val="00206ADB"/>
    <w:rsid w:val="0021588D"/>
    <w:rsid w:val="00215DD8"/>
    <w:rsid w:val="00216125"/>
    <w:rsid w:val="00217990"/>
    <w:rsid w:val="002210F6"/>
    <w:rsid w:val="002215E9"/>
    <w:rsid w:val="00223250"/>
    <w:rsid w:val="0022464E"/>
    <w:rsid w:val="002257FC"/>
    <w:rsid w:val="0022633F"/>
    <w:rsid w:val="00232128"/>
    <w:rsid w:val="002322BA"/>
    <w:rsid w:val="002334DF"/>
    <w:rsid w:val="002337E4"/>
    <w:rsid w:val="002352E5"/>
    <w:rsid w:val="00236145"/>
    <w:rsid w:val="00237701"/>
    <w:rsid w:val="00237EC9"/>
    <w:rsid w:val="00240452"/>
    <w:rsid w:val="002426D8"/>
    <w:rsid w:val="00242758"/>
    <w:rsid w:val="0024675E"/>
    <w:rsid w:val="0024747B"/>
    <w:rsid w:val="002503E5"/>
    <w:rsid w:val="00251B25"/>
    <w:rsid w:val="00251DC0"/>
    <w:rsid w:val="00253F63"/>
    <w:rsid w:val="002557FF"/>
    <w:rsid w:val="002566F4"/>
    <w:rsid w:val="00256D7A"/>
    <w:rsid w:val="00261F81"/>
    <w:rsid w:val="002628DD"/>
    <w:rsid w:val="0026301B"/>
    <w:rsid w:val="00263C4C"/>
    <w:rsid w:val="00263E58"/>
    <w:rsid w:val="00263F7A"/>
    <w:rsid w:val="00264DA6"/>
    <w:rsid w:val="002658E6"/>
    <w:rsid w:val="00266372"/>
    <w:rsid w:val="00270F62"/>
    <w:rsid w:val="0027106C"/>
    <w:rsid w:val="00271481"/>
    <w:rsid w:val="00271771"/>
    <w:rsid w:val="00271803"/>
    <w:rsid w:val="0027300C"/>
    <w:rsid w:val="002736D5"/>
    <w:rsid w:val="00274EF6"/>
    <w:rsid w:val="00277484"/>
    <w:rsid w:val="00277949"/>
    <w:rsid w:val="00280E0C"/>
    <w:rsid w:val="00282097"/>
    <w:rsid w:val="0028236D"/>
    <w:rsid w:val="00283BAB"/>
    <w:rsid w:val="0028632A"/>
    <w:rsid w:val="00286613"/>
    <w:rsid w:val="00291010"/>
    <w:rsid w:val="00291F02"/>
    <w:rsid w:val="002937B4"/>
    <w:rsid w:val="00294331"/>
    <w:rsid w:val="00296390"/>
    <w:rsid w:val="0029641D"/>
    <w:rsid w:val="002970BB"/>
    <w:rsid w:val="002A0147"/>
    <w:rsid w:val="002A0373"/>
    <w:rsid w:val="002A35B8"/>
    <w:rsid w:val="002A4D56"/>
    <w:rsid w:val="002A4D92"/>
    <w:rsid w:val="002A5376"/>
    <w:rsid w:val="002A56D8"/>
    <w:rsid w:val="002A584F"/>
    <w:rsid w:val="002A6BFC"/>
    <w:rsid w:val="002A6F34"/>
    <w:rsid w:val="002A7945"/>
    <w:rsid w:val="002B12EA"/>
    <w:rsid w:val="002B2412"/>
    <w:rsid w:val="002B2D02"/>
    <w:rsid w:val="002B4F1C"/>
    <w:rsid w:val="002C075D"/>
    <w:rsid w:val="002C23F7"/>
    <w:rsid w:val="002C2769"/>
    <w:rsid w:val="002C3F85"/>
    <w:rsid w:val="002C4809"/>
    <w:rsid w:val="002C4BF6"/>
    <w:rsid w:val="002C5E12"/>
    <w:rsid w:val="002C6880"/>
    <w:rsid w:val="002D04CB"/>
    <w:rsid w:val="002D19D6"/>
    <w:rsid w:val="002D3D2F"/>
    <w:rsid w:val="002D4C0F"/>
    <w:rsid w:val="002D4EEF"/>
    <w:rsid w:val="002D664C"/>
    <w:rsid w:val="002D7034"/>
    <w:rsid w:val="002D7235"/>
    <w:rsid w:val="002D761A"/>
    <w:rsid w:val="002E02DD"/>
    <w:rsid w:val="002E0DDA"/>
    <w:rsid w:val="002E1A0F"/>
    <w:rsid w:val="002E20B4"/>
    <w:rsid w:val="002E306A"/>
    <w:rsid w:val="002E442C"/>
    <w:rsid w:val="002E546A"/>
    <w:rsid w:val="002E59A2"/>
    <w:rsid w:val="002E7DDE"/>
    <w:rsid w:val="002F291E"/>
    <w:rsid w:val="002F3020"/>
    <w:rsid w:val="002F36F9"/>
    <w:rsid w:val="002F4234"/>
    <w:rsid w:val="002F4954"/>
    <w:rsid w:val="002F5341"/>
    <w:rsid w:val="002F5C3C"/>
    <w:rsid w:val="002F5F0A"/>
    <w:rsid w:val="002F6277"/>
    <w:rsid w:val="002F66B0"/>
    <w:rsid w:val="0030135D"/>
    <w:rsid w:val="00302A1E"/>
    <w:rsid w:val="00302D45"/>
    <w:rsid w:val="00303607"/>
    <w:rsid w:val="00303877"/>
    <w:rsid w:val="00304E2F"/>
    <w:rsid w:val="00305352"/>
    <w:rsid w:val="003062C8"/>
    <w:rsid w:val="00310BC8"/>
    <w:rsid w:val="00311414"/>
    <w:rsid w:val="00311B6D"/>
    <w:rsid w:val="00311CCC"/>
    <w:rsid w:val="00311E90"/>
    <w:rsid w:val="00312987"/>
    <w:rsid w:val="00312A6A"/>
    <w:rsid w:val="003210A9"/>
    <w:rsid w:val="003214D2"/>
    <w:rsid w:val="003223A9"/>
    <w:rsid w:val="00322588"/>
    <w:rsid w:val="00322642"/>
    <w:rsid w:val="0032287F"/>
    <w:rsid w:val="00322D39"/>
    <w:rsid w:val="00322FD7"/>
    <w:rsid w:val="00323A72"/>
    <w:rsid w:val="003242A6"/>
    <w:rsid w:val="003247A7"/>
    <w:rsid w:val="003248AC"/>
    <w:rsid w:val="003252A8"/>
    <w:rsid w:val="00326FD6"/>
    <w:rsid w:val="003313AE"/>
    <w:rsid w:val="00331E0F"/>
    <w:rsid w:val="00331EED"/>
    <w:rsid w:val="00332D91"/>
    <w:rsid w:val="00332EB0"/>
    <w:rsid w:val="0033358E"/>
    <w:rsid w:val="003349B8"/>
    <w:rsid w:val="00335A20"/>
    <w:rsid w:val="003362F1"/>
    <w:rsid w:val="00336B3D"/>
    <w:rsid w:val="0033703A"/>
    <w:rsid w:val="00337C02"/>
    <w:rsid w:val="00337E3E"/>
    <w:rsid w:val="003408C1"/>
    <w:rsid w:val="00341394"/>
    <w:rsid w:val="00341886"/>
    <w:rsid w:val="0034387F"/>
    <w:rsid w:val="00344D40"/>
    <w:rsid w:val="00345CBE"/>
    <w:rsid w:val="00346903"/>
    <w:rsid w:val="003513F9"/>
    <w:rsid w:val="00351730"/>
    <w:rsid w:val="00353311"/>
    <w:rsid w:val="00353FCB"/>
    <w:rsid w:val="00354800"/>
    <w:rsid w:val="003554EB"/>
    <w:rsid w:val="003560F8"/>
    <w:rsid w:val="003563D3"/>
    <w:rsid w:val="00356548"/>
    <w:rsid w:val="00356645"/>
    <w:rsid w:val="0035692D"/>
    <w:rsid w:val="00356FC8"/>
    <w:rsid w:val="003611A7"/>
    <w:rsid w:val="00361883"/>
    <w:rsid w:val="00362066"/>
    <w:rsid w:val="00362957"/>
    <w:rsid w:val="00363246"/>
    <w:rsid w:val="00363809"/>
    <w:rsid w:val="00363AC6"/>
    <w:rsid w:val="00364FCB"/>
    <w:rsid w:val="0036614B"/>
    <w:rsid w:val="00367861"/>
    <w:rsid w:val="00367E00"/>
    <w:rsid w:val="00370857"/>
    <w:rsid w:val="00371A6F"/>
    <w:rsid w:val="00372331"/>
    <w:rsid w:val="0037362C"/>
    <w:rsid w:val="00375253"/>
    <w:rsid w:val="0037538E"/>
    <w:rsid w:val="00375718"/>
    <w:rsid w:val="00375AD1"/>
    <w:rsid w:val="0037677A"/>
    <w:rsid w:val="00376AD9"/>
    <w:rsid w:val="00377504"/>
    <w:rsid w:val="00380812"/>
    <w:rsid w:val="003829E5"/>
    <w:rsid w:val="0038411B"/>
    <w:rsid w:val="00386003"/>
    <w:rsid w:val="0038666F"/>
    <w:rsid w:val="00386B05"/>
    <w:rsid w:val="003870B2"/>
    <w:rsid w:val="0038732F"/>
    <w:rsid w:val="0038761B"/>
    <w:rsid w:val="00390510"/>
    <w:rsid w:val="00390F8C"/>
    <w:rsid w:val="00392AC1"/>
    <w:rsid w:val="00393131"/>
    <w:rsid w:val="00393549"/>
    <w:rsid w:val="0039514B"/>
    <w:rsid w:val="00396319"/>
    <w:rsid w:val="00397E73"/>
    <w:rsid w:val="003A0C1D"/>
    <w:rsid w:val="003A1C15"/>
    <w:rsid w:val="003A3872"/>
    <w:rsid w:val="003A42AC"/>
    <w:rsid w:val="003A437D"/>
    <w:rsid w:val="003A48F8"/>
    <w:rsid w:val="003A5383"/>
    <w:rsid w:val="003A636D"/>
    <w:rsid w:val="003A6B41"/>
    <w:rsid w:val="003A6C90"/>
    <w:rsid w:val="003A7101"/>
    <w:rsid w:val="003A7192"/>
    <w:rsid w:val="003A7883"/>
    <w:rsid w:val="003B097B"/>
    <w:rsid w:val="003B202B"/>
    <w:rsid w:val="003B4954"/>
    <w:rsid w:val="003B5C9D"/>
    <w:rsid w:val="003B60BD"/>
    <w:rsid w:val="003B6213"/>
    <w:rsid w:val="003B6454"/>
    <w:rsid w:val="003B6D6F"/>
    <w:rsid w:val="003C1809"/>
    <w:rsid w:val="003C24F9"/>
    <w:rsid w:val="003C2B3F"/>
    <w:rsid w:val="003C38EC"/>
    <w:rsid w:val="003C4F62"/>
    <w:rsid w:val="003C5ED1"/>
    <w:rsid w:val="003C730B"/>
    <w:rsid w:val="003C78EF"/>
    <w:rsid w:val="003D0187"/>
    <w:rsid w:val="003D0B95"/>
    <w:rsid w:val="003D0C23"/>
    <w:rsid w:val="003D1BB7"/>
    <w:rsid w:val="003D328C"/>
    <w:rsid w:val="003D32DC"/>
    <w:rsid w:val="003D35F3"/>
    <w:rsid w:val="003D36E0"/>
    <w:rsid w:val="003D4D00"/>
    <w:rsid w:val="003D59E1"/>
    <w:rsid w:val="003D5C8E"/>
    <w:rsid w:val="003D6CD5"/>
    <w:rsid w:val="003D734F"/>
    <w:rsid w:val="003E0FF8"/>
    <w:rsid w:val="003E1746"/>
    <w:rsid w:val="003E27AE"/>
    <w:rsid w:val="003E6AA4"/>
    <w:rsid w:val="003E6AB9"/>
    <w:rsid w:val="003F1498"/>
    <w:rsid w:val="003F233D"/>
    <w:rsid w:val="003F4622"/>
    <w:rsid w:val="003F4EF3"/>
    <w:rsid w:val="003F6455"/>
    <w:rsid w:val="003F732C"/>
    <w:rsid w:val="003F7A7C"/>
    <w:rsid w:val="004000F3"/>
    <w:rsid w:val="004017D0"/>
    <w:rsid w:val="00401C74"/>
    <w:rsid w:val="00401CF4"/>
    <w:rsid w:val="004025AC"/>
    <w:rsid w:val="00402D08"/>
    <w:rsid w:val="004030A4"/>
    <w:rsid w:val="004033D2"/>
    <w:rsid w:val="00404711"/>
    <w:rsid w:val="004054E0"/>
    <w:rsid w:val="00405D9A"/>
    <w:rsid w:val="00407B4F"/>
    <w:rsid w:val="0041172F"/>
    <w:rsid w:val="004124D0"/>
    <w:rsid w:val="004129C6"/>
    <w:rsid w:val="004130C1"/>
    <w:rsid w:val="004130C7"/>
    <w:rsid w:val="00413C78"/>
    <w:rsid w:val="00414CF8"/>
    <w:rsid w:val="00414D61"/>
    <w:rsid w:val="00415498"/>
    <w:rsid w:val="004154D9"/>
    <w:rsid w:val="00416BDA"/>
    <w:rsid w:val="0041760D"/>
    <w:rsid w:val="004209C3"/>
    <w:rsid w:val="00421F46"/>
    <w:rsid w:val="004225AB"/>
    <w:rsid w:val="004229D4"/>
    <w:rsid w:val="00422A78"/>
    <w:rsid w:val="00422B61"/>
    <w:rsid w:val="00423489"/>
    <w:rsid w:val="00423A3E"/>
    <w:rsid w:val="004246A9"/>
    <w:rsid w:val="00424CF1"/>
    <w:rsid w:val="004254AB"/>
    <w:rsid w:val="00427BE1"/>
    <w:rsid w:val="00427EE9"/>
    <w:rsid w:val="004326A3"/>
    <w:rsid w:val="004331C5"/>
    <w:rsid w:val="00434696"/>
    <w:rsid w:val="00435A77"/>
    <w:rsid w:val="00435E16"/>
    <w:rsid w:val="0044223A"/>
    <w:rsid w:val="004429ED"/>
    <w:rsid w:val="004463B0"/>
    <w:rsid w:val="00451BD9"/>
    <w:rsid w:val="00452BE3"/>
    <w:rsid w:val="00453730"/>
    <w:rsid w:val="0045456B"/>
    <w:rsid w:val="0045630A"/>
    <w:rsid w:val="00457860"/>
    <w:rsid w:val="00461B5D"/>
    <w:rsid w:val="00462EF1"/>
    <w:rsid w:val="00463ADB"/>
    <w:rsid w:val="0046403E"/>
    <w:rsid w:val="00464FB5"/>
    <w:rsid w:val="0046627F"/>
    <w:rsid w:val="00466435"/>
    <w:rsid w:val="00466529"/>
    <w:rsid w:val="00474F13"/>
    <w:rsid w:val="004754E2"/>
    <w:rsid w:val="00476381"/>
    <w:rsid w:val="0047638F"/>
    <w:rsid w:val="004766C2"/>
    <w:rsid w:val="00480994"/>
    <w:rsid w:val="00480E34"/>
    <w:rsid w:val="004816F4"/>
    <w:rsid w:val="00482E89"/>
    <w:rsid w:val="00482FA0"/>
    <w:rsid w:val="004845CA"/>
    <w:rsid w:val="004850CB"/>
    <w:rsid w:val="004851E3"/>
    <w:rsid w:val="00485428"/>
    <w:rsid w:val="00485A79"/>
    <w:rsid w:val="004867EC"/>
    <w:rsid w:val="004874D2"/>
    <w:rsid w:val="00487E01"/>
    <w:rsid w:val="00490184"/>
    <w:rsid w:val="004902DB"/>
    <w:rsid w:val="004910E9"/>
    <w:rsid w:val="004920AB"/>
    <w:rsid w:val="00492D58"/>
    <w:rsid w:val="004950F3"/>
    <w:rsid w:val="004951C2"/>
    <w:rsid w:val="00495CA1"/>
    <w:rsid w:val="00495ED2"/>
    <w:rsid w:val="004A0DE1"/>
    <w:rsid w:val="004A121E"/>
    <w:rsid w:val="004A20BF"/>
    <w:rsid w:val="004A2EF9"/>
    <w:rsid w:val="004A2F10"/>
    <w:rsid w:val="004A3A71"/>
    <w:rsid w:val="004A4112"/>
    <w:rsid w:val="004A7D9D"/>
    <w:rsid w:val="004B09FA"/>
    <w:rsid w:val="004B2F5F"/>
    <w:rsid w:val="004B40EE"/>
    <w:rsid w:val="004B45E8"/>
    <w:rsid w:val="004B55E1"/>
    <w:rsid w:val="004B5825"/>
    <w:rsid w:val="004B622A"/>
    <w:rsid w:val="004B7257"/>
    <w:rsid w:val="004B7FDE"/>
    <w:rsid w:val="004C04D6"/>
    <w:rsid w:val="004C1D15"/>
    <w:rsid w:val="004C2054"/>
    <w:rsid w:val="004C2875"/>
    <w:rsid w:val="004C2D3E"/>
    <w:rsid w:val="004C36C8"/>
    <w:rsid w:val="004C3BD3"/>
    <w:rsid w:val="004C653F"/>
    <w:rsid w:val="004C706D"/>
    <w:rsid w:val="004D0EC9"/>
    <w:rsid w:val="004D233D"/>
    <w:rsid w:val="004D28B8"/>
    <w:rsid w:val="004D2A4E"/>
    <w:rsid w:val="004D39E8"/>
    <w:rsid w:val="004D4F46"/>
    <w:rsid w:val="004D5F5F"/>
    <w:rsid w:val="004D61F9"/>
    <w:rsid w:val="004D671A"/>
    <w:rsid w:val="004D6861"/>
    <w:rsid w:val="004D729B"/>
    <w:rsid w:val="004D748D"/>
    <w:rsid w:val="004E0AD0"/>
    <w:rsid w:val="004E0AE4"/>
    <w:rsid w:val="004E2D80"/>
    <w:rsid w:val="004E2F71"/>
    <w:rsid w:val="004E6225"/>
    <w:rsid w:val="004E63A2"/>
    <w:rsid w:val="004E7590"/>
    <w:rsid w:val="004E79A9"/>
    <w:rsid w:val="004E7C42"/>
    <w:rsid w:val="004F0AD4"/>
    <w:rsid w:val="004F2368"/>
    <w:rsid w:val="004F2DAE"/>
    <w:rsid w:val="004F3587"/>
    <w:rsid w:val="004F3668"/>
    <w:rsid w:val="004F423F"/>
    <w:rsid w:val="004F4F03"/>
    <w:rsid w:val="004F4F6C"/>
    <w:rsid w:val="004F5A21"/>
    <w:rsid w:val="004F6C6D"/>
    <w:rsid w:val="004F7885"/>
    <w:rsid w:val="004F7903"/>
    <w:rsid w:val="004F7D36"/>
    <w:rsid w:val="005001FB"/>
    <w:rsid w:val="00500855"/>
    <w:rsid w:val="00500EAD"/>
    <w:rsid w:val="00501DBB"/>
    <w:rsid w:val="00502F2E"/>
    <w:rsid w:val="005034CF"/>
    <w:rsid w:val="005036F5"/>
    <w:rsid w:val="00503EB0"/>
    <w:rsid w:val="005042FF"/>
    <w:rsid w:val="0050433F"/>
    <w:rsid w:val="005055D0"/>
    <w:rsid w:val="005056CA"/>
    <w:rsid w:val="00511899"/>
    <w:rsid w:val="005118A8"/>
    <w:rsid w:val="00511E64"/>
    <w:rsid w:val="005127A1"/>
    <w:rsid w:val="005152C4"/>
    <w:rsid w:val="00515467"/>
    <w:rsid w:val="00517757"/>
    <w:rsid w:val="00517E8D"/>
    <w:rsid w:val="0052096A"/>
    <w:rsid w:val="005217B2"/>
    <w:rsid w:val="00521846"/>
    <w:rsid w:val="00521970"/>
    <w:rsid w:val="00522633"/>
    <w:rsid w:val="005229B5"/>
    <w:rsid w:val="00522E39"/>
    <w:rsid w:val="00523632"/>
    <w:rsid w:val="00525AD1"/>
    <w:rsid w:val="00527507"/>
    <w:rsid w:val="0052770E"/>
    <w:rsid w:val="005311BC"/>
    <w:rsid w:val="00532842"/>
    <w:rsid w:val="00533083"/>
    <w:rsid w:val="005333AB"/>
    <w:rsid w:val="005335D0"/>
    <w:rsid w:val="0053400A"/>
    <w:rsid w:val="005340B7"/>
    <w:rsid w:val="0053759E"/>
    <w:rsid w:val="005400B0"/>
    <w:rsid w:val="0054031B"/>
    <w:rsid w:val="00540653"/>
    <w:rsid w:val="00540817"/>
    <w:rsid w:val="0054196F"/>
    <w:rsid w:val="00543072"/>
    <w:rsid w:val="00545477"/>
    <w:rsid w:val="00545A9A"/>
    <w:rsid w:val="0054668F"/>
    <w:rsid w:val="00546F7C"/>
    <w:rsid w:val="0054704C"/>
    <w:rsid w:val="00547158"/>
    <w:rsid w:val="00547C6E"/>
    <w:rsid w:val="00551785"/>
    <w:rsid w:val="0055366E"/>
    <w:rsid w:val="005548DC"/>
    <w:rsid w:val="0055561D"/>
    <w:rsid w:val="0055611A"/>
    <w:rsid w:val="00556FDC"/>
    <w:rsid w:val="00557287"/>
    <w:rsid w:val="00561300"/>
    <w:rsid w:val="0056211B"/>
    <w:rsid w:val="00562465"/>
    <w:rsid w:val="005629FC"/>
    <w:rsid w:val="00563101"/>
    <w:rsid w:val="00563E2C"/>
    <w:rsid w:val="00565DA6"/>
    <w:rsid w:val="00565FE8"/>
    <w:rsid w:val="005662B1"/>
    <w:rsid w:val="00573E9D"/>
    <w:rsid w:val="0057630B"/>
    <w:rsid w:val="005764EB"/>
    <w:rsid w:val="0057698F"/>
    <w:rsid w:val="005770AC"/>
    <w:rsid w:val="00577D2C"/>
    <w:rsid w:val="00580267"/>
    <w:rsid w:val="005809ED"/>
    <w:rsid w:val="005815B6"/>
    <w:rsid w:val="0058165B"/>
    <w:rsid w:val="00582614"/>
    <w:rsid w:val="00582766"/>
    <w:rsid w:val="005858E5"/>
    <w:rsid w:val="00585A82"/>
    <w:rsid w:val="00591FDE"/>
    <w:rsid w:val="00592707"/>
    <w:rsid w:val="00593DE7"/>
    <w:rsid w:val="00594E3D"/>
    <w:rsid w:val="00595CD1"/>
    <w:rsid w:val="00595F2E"/>
    <w:rsid w:val="00596B32"/>
    <w:rsid w:val="005A3CCE"/>
    <w:rsid w:val="005A441F"/>
    <w:rsid w:val="005B040C"/>
    <w:rsid w:val="005B0AD1"/>
    <w:rsid w:val="005B18C9"/>
    <w:rsid w:val="005B20F6"/>
    <w:rsid w:val="005B3BF0"/>
    <w:rsid w:val="005B42B9"/>
    <w:rsid w:val="005B52BB"/>
    <w:rsid w:val="005B5A60"/>
    <w:rsid w:val="005B7155"/>
    <w:rsid w:val="005B7336"/>
    <w:rsid w:val="005B7909"/>
    <w:rsid w:val="005C02A9"/>
    <w:rsid w:val="005C0BEB"/>
    <w:rsid w:val="005C1784"/>
    <w:rsid w:val="005C40A2"/>
    <w:rsid w:val="005C4814"/>
    <w:rsid w:val="005C48D9"/>
    <w:rsid w:val="005C4D5C"/>
    <w:rsid w:val="005C4F92"/>
    <w:rsid w:val="005C59D8"/>
    <w:rsid w:val="005C5C17"/>
    <w:rsid w:val="005C63A3"/>
    <w:rsid w:val="005C6F48"/>
    <w:rsid w:val="005C70B2"/>
    <w:rsid w:val="005C7C2D"/>
    <w:rsid w:val="005D0139"/>
    <w:rsid w:val="005D01FA"/>
    <w:rsid w:val="005D10D5"/>
    <w:rsid w:val="005D17DC"/>
    <w:rsid w:val="005D1F40"/>
    <w:rsid w:val="005D204C"/>
    <w:rsid w:val="005D2B6C"/>
    <w:rsid w:val="005D3BC6"/>
    <w:rsid w:val="005D576E"/>
    <w:rsid w:val="005D5B69"/>
    <w:rsid w:val="005D619E"/>
    <w:rsid w:val="005D627D"/>
    <w:rsid w:val="005D6C7B"/>
    <w:rsid w:val="005D7938"/>
    <w:rsid w:val="005D7F54"/>
    <w:rsid w:val="005E008E"/>
    <w:rsid w:val="005E032F"/>
    <w:rsid w:val="005E17B2"/>
    <w:rsid w:val="005E1BEE"/>
    <w:rsid w:val="005E28F5"/>
    <w:rsid w:val="005E3DD2"/>
    <w:rsid w:val="005E690F"/>
    <w:rsid w:val="005F1356"/>
    <w:rsid w:val="005F135C"/>
    <w:rsid w:val="005F3A07"/>
    <w:rsid w:val="005F5B81"/>
    <w:rsid w:val="00600CB3"/>
    <w:rsid w:val="00601D0C"/>
    <w:rsid w:val="006024EA"/>
    <w:rsid w:val="006038B3"/>
    <w:rsid w:val="00603BE3"/>
    <w:rsid w:val="00603F76"/>
    <w:rsid w:val="0060466D"/>
    <w:rsid w:val="00604FAF"/>
    <w:rsid w:val="0060567A"/>
    <w:rsid w:val="006060B8"/>
    <w:rsid w:val="0060762A"/>
    <w:rsid w:val="00610092"/>
    <w:rsid w:val="00611431"/>
    <w:rsid w:val="006114D9"/>
    <w:rsid w:val="00612355"/>
    <w:rsid w:val="0061320E"/>
    <w:rsid w:val="0061326B"/>
    <w:rsid w:val="00613A44"/>
    <w:rsid w:val="0061431E"/>
    <w:rsid w:val="0061494D"/>
    <w:rsid w:val="006151D0"/>
    <w:rsid w:val="0061580D"/>
    <w:rsid w:val="006162D1"/>
    <w:rsid w:val="00616612"/>
    <w:rsid w:val="00617CAB"/>
    <w:rsid w:val="00622419"/>
    <w:rsid w:val="00623285"/>
    <w:rsid w:val="006237A3"/>
    <w:rsid w:val="00623836"/>
    <w:rsid w:val="006241B2"/>
    <w:rsid w:val="00624ADD"/>
    <w:rsid w:val="00624F9F"/>
    <w:rsid w:val="0062556D"/>
    <w:rsid w:val="006255D9"/>
    <w:rsid w:val="00626EEB"/>
    <w:rsid w:val="006279F9"/>
    <w:rsid w:val="00630C40"/>
    <w:rsid w:val="0063144D"/>
    <w:rsid w:val="00632BE2"/>
    <w:rsid w:val="00633095"/>
    <w:rsid w:val="00633CEF"/>
    <w:rsid w:val="00633D6C"/>
    <w:rsid w:val="00633DFF"/>
    <w:rsid w:val="00633F4C"/>
    <w:rsid w:val="006366C6"/>
    <w:rsid w:val="00636AB3"/>
    <w:rsid w:val="006371DF"/>
    <w:rsid w:val="00637660"/>
    <w:rsid w:val="00642554"/>
    <w:rsid w:val="00642B39"/>
    <w:rsid w:val="00642F84"/>
    <w:rsid w:val="0064364D"/>
    <w:rsid w:val="006444AA"/>
    <w:rsid w:val="0064586E"/>
    <w:rsid w:val="00645C63"/>
    <w:rsid w:val="00650116"/>
    <w:rsid w:val="00650A6F"/>
    <w:rsid w:val="00650F35"/>
    <w:rsid w:val="00650FD3"/>
    <w:rsid w:val="00652621"/>
    <w:rsid w:val="006531B2"/>
    <w:rsid w:val="006535D3"/>
    <w:rsid w:val="00653724"/>
    <w:rsid w:val="00653ABC"/>
    <w:rsid w:val="00653F1A"/>
    <w:rsid w:val="006551CB"/>
    <w:rsid w:val="006562B3"/>
    <w:rsid w:val="00656A7D"/>
    <w:rsid w:val="00657070"/>
    <w:rsid w:val="0066289A"/>
    <w:rsid w:val="00662929"/>
    <w:rsid w:val="006633ED"/>
    <w:rsid w:val="0066354B"/>
    <w:rsid w:val="00663A30"/>
    <w:rsid w:val="006656D6"/>
    <w:rsid w:val="00666D3F"/>
    <w:rsid w:val="00666FF2"/>
    <w:rsid w:val="00667338"/>
    <w:rsid w:val="00667E30"/>
    <w:rsid w:val="006703CC"/>
    <w:rsid w:val="00670F84"/>
    <w:rsid w:val="00671576"/>
    <w:rsid w:val="00673A29"/>
    <w:rsid w:val="006742C5"/>
    <w:rsid w:val="00675423"/>
    <w:rsid w:val="006755FA"/>
    <w:rsid w:val="00675943"/>
    <w:rsid w:val="00676554"/>
    <w:rsid w:val="00680647"/>
    <w:rsid w:val="0068214B"/>
    <w:rsid w:val="00682695"/>
    <w:rsid w:val="006834CC"/>
    <w:rsid w:val="006858D4"/>
    <w:rsid w:val="0068648E"/>
    <w:rsid w:val="00686D02"/>
    <w:rsid w:val="00687BA7"/>
    <w:rsid w:val="00687E9D"/>
    <w:rsid w:val="006904E7"/>
    <w:rsid w:val="00693A7E"/>
    <w:rsid w:val="00693CFD"/>
    <w:rsid w:val="0069503C"/>
    <w:rsid w:val="00695402"/>
    <w:rsid w:val="006954E5"/>
    <w:rsid w:val="006A046D"/>
    <w:rsid w:val="006A0747"/>
    <w:rsid w:val="006A0A50"/>
    <w:rsid w:val="006A1734"/>
    <w:rsid w:val="006A1856"/>
    <w:rsid w:val="006A1A53"/>
    <w:rsid w:val="006A29E1"/>
    <w:rsid w:val="006A2CB1"/>
    <w:rsid w:val="006A3B16"/>
    <w:rsid w:val="006A3F63"/>
    <w:rsid w:val="006A4DA4"/>
    <w:rsid w:val="006A4DC2"/>
    <w:rsid w:val="006A5539"/>
    <w:rsid w:val="006A5D7C"/>
    <w:rsid w:val="006A6C17"/>
    <w:rsid w:val="006A7AF5"/>
    <w:rsid w:val="006B0093"/>
    <w:rsid w:val="006B049E"/>
    <w:rsid w:val="006B1F6A"/>
    <w:rsid w:val="006B5538"/>
    <w:rsid w:val="006B56E4"/>
    <w:rsid w:val="006B6B89"/>
    <w:rsid w:val="006C06AB"/>
    <w:rsid w:val="006C25A0"/>
    <w:rsid w:val="006C59C0"/>
    <w:rsid w:val="006C5B53"/>
    <w:rsid w:val="006C7406"/>
    <w:rsid w:val="006C7C5A"/>
    <w:rsid w:val="006D034E"/>
    <w:rsid w:val="006D0602"/>
    <w:rsid w:val="006D0BBB"/>
    <w:rsid w:val="006D0F3F"/>
    <w:rsid w:val="006D188C"/>
    <w:rsid w:val="006D2072"/>
    <w:rsid w:val="006D4457"/>
    <w:rsid w:val="006D518A"/>
    <w:rsid w:val="006D6447"/>
    <w:rsid w:val="006D67C2"/>
    <w:rsid w:val="006D704A"/>
    <w:rsid w:val="006D7CA6"/>
    <w:rsid w:val="006D7D19"/>
    <w:rsid w:val="006E0252"/>
    <w:rsid w:val="006E1573"/>
    <w:rsid w:val="006E260C"/>
    <w:rsid w:val="006E31C5"/>
    <w:rsid w:val="006E678C"/>
    <w:rsid w:val="006E6906"/>
    <w:rsid w:val="006E73CA"/>
    <w:rsid w:val="006F0EF9"/>
    <w:rsid w:val="006F1A70"/>
    <w:rsid w:val="006F23F5"/>
    <w:rsid w:val="006F47C0"/>
    <w:rsid w:val="006F659E"/>
    <w:rsid w:val="006F66B8"/>
    <w:rsid w:val="006F67CC"/>
    <w:rsid w:val="006F6E0D"/>
    <w:rsid w:val="006F6E8D"/>
    <w:rsid w:val="006F7268"/>
    <w:rsid w:val="006F7F5A"/>
    <w:rsid w:val="007019BC"/>
    <w:rsid w:val="00702464"/>
    <w:rsid w:val="00702F2E"/>
    <w:rsid w:val="00703148"/>
    <w:rsid w:val="007032E4"/>
    <w:rsid w:val="0070396A"/>
    <w:rsid w:val="0070736C"/>
    <w:rsid w:val="007103FD"/>
    <w:rsid w:val="00710961"/>
    <w:rsid w:val="00711F21"/>
    <w:rsid w:val="00712644"/>
    <w:rsid w:val="007128B4"/>
    <w:rsid w:val="00713BAF"/>
    <w:rsid w:val="00714FB5"/>
    <w:rsid w:val="007152E5"/>
    <w:rsid w:val="00717D8F"/>
    <w:rsid w:val="00724A96"/>
    <w:rsid w:val="00726EFF"/>
    <w:rsid w:val="007276A3"/>
    <w:rsid w:val="00727B52"/>
    <w:rsid w:val="0073051B"/>
    <w:rsid w:val="00730DAF"/>
    <w:rsid w:val="00732A41"/>
    <w:rsid w:val="00732FF8"/>
    <w:rsid w:val="007347A7"/>
    <w:rsid w:val="0073672D"/>
    <w:rsid w:val="00736B09"/>
    <w:rsid w:val="00737229"/>
    <w:rsid w:val="00737C3A"/>
    <w:rsid w:val="007413B2"/>
    <w:rsid w:val="00743394"/>
    <w:rsid w:val="0074551C"/>
    <w:rsid w:val="0074630E"/>
    <w:rsid w:val="00746849"/>
    <w:rsid w:val="00746EB3"/>
    <w:rsid w:val="007474DB"/>
    <w:rsid w:val="007507A7"/>
    <w:rsid w:val="007521FA"/>
    <w:rsid w:val="00752C64"/>
    <w:rsid w:val="00752D05"/>
    <w:rsid w:val="0075333D"/>
    <w:rsid w:val="00753B6B"/>
    <w:rsid w:val="00753F7D"/>
    <w:rsid w:val="007564DD"/>
    <w:rsid w:val="00756678"/>
    <w:rsid w:val="007606D3"/>
    <w:rsid w:val="00760FB2"/>
    <w:rsid w:val="00762DB0"/>
    <w:rsid w:val="00764619"/>
    <w:rsid w:val="00764C2C"/>
    <w:rsid w:val="00765E26"/>
    <w:rsid w:val="007665A7"/>
    <w:rsid w:val="0076680C"/>
    <w:rsid w:val="00766A67"/>
    <w:rsid w:val="007679AF"/>
    <w:rsid w:val="007702FE"/>
    <w:rsid w:val="0077031D"/>
    <w:rsid w:val="00771A2C"/>
    <w:rsid w:val="0077204E"/>
    <w:rsid w:val="007728CA"/>
    <w:rsid w:val="0077308E"/>
    <w:rsid w:val="007730BC"/>
    <w:rsid w:val="007738F7"/>
    <w:rsid w:val="00773C4F"/>
    <w:rsid w:val="00773D19"/>
    <w:rsid w:val="00774E0F"/>
    <w:rsid w:val="00774E54"/>
    <w:rsid w:val="007750F0"/>
    <w:rsid w:val="00775297"/>
    <w:rsid w:val="00775B24"/>
    <w:rsid w:val="00776D8C"/>
    <w:rsid w:val="007771E8"/>
    <w:rsid w:val="00777340"/>
    <w:rsid w:val="00777377"/>
    <w:rsid w:val="007803E1"/>
    <w:rsid w:val="007811FF"/>
    <w:rsid w:val="007825DD"/>
    <w:rsid w:val="00782AF9"/>
    <w:rsid w:val="007838FC"/>
    <w:rsid w:val="00783F55"/>
    <w:rsid w:val="0078450A"/>
    <w:rsid w:val="0078462F"/>
    <w:rsid w:val="007848FB"/>
    <w:rsid w:val="007857AF"/>
    <w:rsid w:val="00785DF2"/>
    <w:rsid w:val="00785E31"/>
    <w:rsid w:val="007860A0"/>
    <w:rsid w:val="00786266"/>
    <w:rsid w:val="007878BE"/>
    <w:rsid w:val="00790E1C"/>
    <w:rsid w:val="007927EC"/>
    <w:rsid w:val="00793443"/>
    <w:rsid w:val="007936CE"/>
    <w:rsid w:val="007937B8"/>
    <w:rsid w:val="00794FEF"/>
    <w:rsid w:val="0079550D"/>
    <w:rsid w:val="00796D44"/>
    <w:rsid w:val="007A0FBC"/>
    <w:rsid w:val="007A1DF6"/>
    <w:rsid w:val="007A1FBF"/>
    <w:rsid w:val="007A38FD"/>
    <w:rsid w:val="007A5996"/>
    <w:rsid w:val="007A7685"/>
    <w:rsid w:val="007B168F"/>
    <w:rsid w:val="007B2A14"/>
    <w:rsid w:val="007B32CB"/>
    <w:rsid w:val="007B4867"/>
    <w:rsid w:val="007B4AAC"/>
    <w:rsid w:val="007B7276"/>
    <w:rsid w:val="007C2017"/>
    <w:rsid w:val="007C20E0"/>
    <w:rsid w:val="007C2AC3"/>
    <w:rsid w:val="007C3199"/>
    <w:rsid w:val="007C4070"/>
    <w:rsid w:val="007C64D5"/>
    <w:rsid w:val="007C6C34"/>
    <w:rsid w:val="007D06B4"/>
    <w:rsid w:val="007D106E"/>
    <w:rsid w:val="007D20E0"/>
    <w:rsid w:val="007D3645"/>
    <w:rsid w:val="007D431B"/>
    <w:rsid w:val="007D5D35"/>
    <w:rsid w:val="007D5F9D"/>
    <w:rsid w:val="007D6418"/>
    <w:rsid w:val="007E00C1"/>
    <w:rsid w:val="007E0AA6"/>
    <w:rsid w:val="007E0CB5"/>
    <w:rsid w:val="007E1D68"/>
    <w:rsid w:val="007E2CB6"/>
    <w:rsid w:val="007E40BD"/>
    <w:rsid w:val="007E4739"/>
    <w:rsid w:val="007E4CFC"/>
    <w:rsid w:val="007E64F1"/>
    <w:rsid w:val="007F1306"/>
    <w:rsid w:val="007F14FD"/>
    <w:rsid w:val="007F39E3"/>
    <w:rsid w:val="007F4364"/>
    <w:rsid w:val="007F459C"/>
    <w:rsid w:val="007F744B"/>
    <w:rsid w:val="007F7BE7"/>
    <w:rsid w:val="007F7F9C"/>
    <w:rsid w:val="0080093A"/>
    <w:rsid w:val="00801106"/>
    <w:rsid w:val="0080145E"/>
    <w:rsid w:val="008014B8"/>
    <w:rsid w:val="00801BEA"/>
    <w:rsid w:val="00802F91"/>
    <w:rsid w:val="00804AB5"/>
    <w:rsid w:val="00806C46"/>
    <w:rsid w:val="00807415"/>
    <w:rsid w:val="00807825"/>
    <w:rsid w:val="00810560"/>
    <w:rsid w:val="00811583"/>
    <w:rsid w:val="00812110"/>
    <w:rsid w:val="008127BC"/>
    <w:rsid w:val="008130E9"/>
    <w:rsid w:val="00813C8B"/>
    <w:rsid w:val="00814D49"/>
    <w:rsid w:val="0081509B"/>
    <w:rsid w:val="008153C7"/>
    <w:rsid w:val="008162A7"/>
    <w:rsid w:val="008162DE"/>
    <w:rsid w:val="008211C4"/>
    <w:rsid w:val="00821BAD"/>
    <w:rsid w:val="00823C0B"/>
    <w:rsid w:val="0082446D"/>
    <w:rsid w:val="00824C90"/>
    <w:rsid w:val="00825ED3"/>
    <w:rsid w:val="008274B4"/>
    <w:rsid w:val="008315DB"/>
    <w:rsid w:val="00832E12"/>
    <w:rsid w:val="00834CC3"/>
    <w:rsid w:val="00835766"/>
    <w:rsid w:val="0083599D"/>
    <w:rsid w:val="008359CB"/>
    <w:rsid w:val="008361C3"/>
    <w:rsid w:val="00836563"/>
    <w:rsid w:val="00840F29"/>
    <w:rsid w:val="00841107"/>
    <w:rsid w:val="00842F25"/>
    <w:rsid w:val="008440E6"/>
    <w:rsid w:val="00844148"/>
    <w:rsid w:val="00844B2D"/>
    <w:rsid w:val="00844DF7"/>
    <w:rsid w:val="00846424"/>
    <w:rsid w:val="008464CA"/>
    <w:rsid w:val="00846973"/>
    <w:rsid w:val="0084755C"/>
    <w:rsid w:val="00850503"/>
    <w:rsid w:val="0085057A"/>
    <w:rsid w:val="00851B71"/>
    <w:rsid w:val="00851E41"/>
    <w:rsid w:val="0085270C"/>
    <w:rsid w:val="00852C0A"/>
    <w:rsid w:val="0085384F"/>
    <w:rsid w:val="0085469E"/>
    <w:rsid w:val="00855DA6"/>
    <w:rsid w:val="00856E58"/>
    <w:rsid w:val="00857372"/>
    <w:rsid w:val="00860595"/>
    <w:rsid w:val="008611BE"/>
    <w:rsid w:val="008627B5"/>
    <w:rsid w:val="00862E48"/>
    <w:rsid w:val="00863A12"/>
    <w:rsid w:val="00864021"/>
    <w:rsid w:val="00867D08"/>
    <w:rsid w:val="00871487"/>
    <w:rsid w:val="00871579"/>
    <w:rsid w:val="00872F72"/>
    <w:rsid w:val="00873FA2"/>
    <w:rsid w:val="00875345"/>
    <w:rsid w:val="0087643E"/>
    <w:rsid w:val="00876523"/>
    <w:rsid w:val="00876D44"/>
    <w:rsid w:val="00876E2D"/>
    <w:rsid w:val="008771E8"/>
    <w:rsid w:val="008772B7"/>
    <w:rsid w:val="008807F8"/>
    <w:rsid w:val="00882355"/>
    <w:rsid w:val="0088242A"/>
    <w:rsid w:val="00882C19"/>
    <w:rsid w:val="00883B32"/>
    <w:rsid w:val="00884083"/>
    <w:rsid w:val="00884AFE"/>
    <w:rsid w:val="00885C5F"/>
    <w:rsid w:val="0088771D"/>
    <w:rsid w:val="008920C7"/>
    <w:rsid w:val="0089236A"/>
    <w:rsid w:val="0089599A"/>
    <w:rsid w:val="008960F2"/>
    <w:rsid w:val="008974F3"/>
    <w:rsid w:val="00897FC5"/>
    <w:rsid w:val="008A1947"/>
    <w:rsid w:val="008A2DCE"/>
    <w:rsid w:val="008A3AD0"/>
    <w:rsid w:val="008A599D"/>
    <w:rsid w:val="008A63C2"/>
    <w:rsid w:val="008A71D0"/>
    <w:rsid w:val="008B2795"/>
    <w:rsid w:val="008B2C7A"/>
    <w:rsid w:val="008B328E"/>
    <w:rsid w:val="008B50F5"/>
    <w:rsid w:val="008B5124"/>
    <w:rsid w:val="008B6315"/>
    <w:rsid w:val="008B68E0"/>
    <w:rsid w:val="008B7295"/>
    <w:rsid w:val="008B7CE8"/>
    <w:rsid w:val="008C0134"/>
    <w:rsid w:val="008C12E3"/>
    <w:rsid w:val="008C178C"/>
    <w:rsid w:val="008C6175"/>
    <w:rsid w:val="008C67C5"/>
    <w:rsid w:val="008C7DA0"/>
    <w:rsid w:val="008D0C39"/>
    <w:rsid w:val="008D1BF2"/>
    <w:rsid w:val="008D2E50"/>
    <w:rsid w:val="008E11F4"/>
    <w:rsid w:val="008E1560"/>
    <w:rsid w:val="008E308F"/>
    <w:rsid w:val="008E3658"/>
    <w:rsid w:val="008E37C4"/>
    <w:rsid w:val="008E3F7B"/>
    <w:rsid w:val="008E4371"/>
    <w:rsid w:val="008E4C40"/>
    <w:rsid w:val="008E61FB"/>
    <w:rsid w:val="008F0F2E"/>
    <w:rsid w:val="008F1170"/>
    <w:rsid w:val="008F1764"/>
    <w:rsid w:val="008F1DC8"/>
    <w:rsid w:val="008F1F61"/>
    <w:rsid w:val="008F31BB"/>
    <w:rsid w:val="008F44D5"/>
    <w:rsid w:val="008F532A"/>
    <w:rsid w:val="008F6BD4"/>
    <w:rsid w:val="008F78EF"/>
    <w:rsid w:val="00900650"/>
    <w:rsid w:val="00900DCD"/>
    <w:rsid w:val="009028AA"/>
    <w:rsid w:val="009057BF"/>
    <w:rsid w:val="009067C3"/>
    <w:rsid w:val="00906F23"/>
    <w:rsid w:val="0091132E"/>
    <w:rsid w:val="00911976"/>
    <w:rsid w:val="009139FB"/>
    <w:rsid w:val="00913AA1"/>
    <w:rsid w:val="0091541F"/>
    <w:rsid w:val="00916BAD"/>
    <w:rsid w:val="0092186C"/>
    <w:rsid w:val="00921C97"/>
    <w:rsid w:val="00922456"/>
    <w:rsid w:val="009232F4"/>
    <w:rsid w:val="009238FC"/>
    <w:rsid w:val="00923A49"/>
    <w:rsid w:val="00923B54"/>
    <w:rsid w:val="00924703"/>
    <w:rsid w:val="00924985"/>
    <w:rsid w:val="00924CDD"/>
    <w:rsid w:val="00926E50"/>
    <w:rsid w:val="009274CC"/>
    <w:rsid w:val="00927EDA"/>
    <w:rsid w:val="00930B82"/>
    <w:rsid w:val="009319D5"/>
    <w:rsid w:val="0093333D"/>
    <w:rsid w:val="009357E0"/>
    <w:rsid w:val="00936B33"/>
    <w:rsid w:val="0093714D"/>
    <w:rsid w:val="00937C4C"/>
    <w:rsid w:val="009404C9"/>
    <w:rsid w:val="00940732"/>
    <w:rsid w:val="0094113B"/>
    <w:rsid w:val="00942E16"/>
    <w:rsid w:val="00943970"/>
    <w:rsid w:val="00943AC3"/>
    <w:rsid w:val="00943F2F"/>
    <w:rsid w:val="0094559B"/>
    <w:rsid w:val="009469F0"/>
    <w:rsid w:val="00946F3C"/>
    <w:rsid w:val="00946F4F"/>
    <w:rsid w:val="009470B5"/>
    <w:rsid w:val="00947E70"/>
    <w:rsid w:val="00953A17"/>
    <w:rsid w:val="00955324"/>
    <w:rsid w:val="00955B0B"/>
    <w:rsid w:val="009562D9"/>
    <w:rsid w:val="0095643A"/>
    <w:rsid w:val="00957302"/>
    <w:rsid w:val="009630F3"/>
    <w:rsid w:val="0096375A"/>
    <w:rsid w:val="00964186"/>
    <w:rsid w:val="0096445D"/>
    <w:rsid w:val="0096471E"/>
    <w:rsid w:val="00965877"/>
    <w:rsid w:val="0096671D"/>
    <w:rsid w:val="00966989"/>
    <w:rsid w:val="009669B6"/>
    <w:rsid w:val="00967288"/>
    <w:rsid w:val="009679B8"/>
    <w:rsid w:val="00970659"/>
    <w:rsid w:val="00970D5A"/>
    <w:rsid w:val="00974910"/>
    <w:rsid w:val="00974A81"/>
    <w:rsid w:val="0097512A"/>
    <w:rsid w:val="009756EE"/>
    <w:rsid w:val="00976DC3"/>
    <w:rsid w:val="00976E44"/>
    <w:rsid w:val="00976F82"/>
    <w:rsid w:val="009771ED"/>
    <w:rsid w:val="00981C8F"/>
    <w:rsid w:val="00981DBA"/>
    <w:rsid w:val="00984106"/>
    <w:rsid w:val="009843EE"/>
    <w:rsid w:val="00986A7D"/>
    <w:rsid w:val="009905CA"/>
    <w:rsid w:val="009922DC"/>
    <w:rsid w:val="0099439F"/>
    <w:rsid w:val="0099454C"/>
    <w:rsid w:val="00995036"/>
    <w:rsid w:val="00995F72"/>
    <w:rsid w:val="0099634F"/>
    <w:rsid w:val="0099726A"/>
    <w:rsid w:val="00997418"/>
    <w:rsid w:val="00997587"/>
    <w:rsid w:val="009A00EB"/>
    <w:rsid w:val="009A023B"/>
    <w:rsid w:val="009A11D3"/>
    <w:rsid w:val="009A123F"/>
    <w:rsid w:val="009A1F73"/>
    <w:rsid w:val="009A23EE"/>
    <w:rsid w:val="009A43D2"/>
    <w:rsid w:val="009A498C"/>
    <w:rsid w:val="009A4A02"/>
    <w:rsid w:val="009A4F02"/>
    <w:rsid w:val="009A6CB2"/>
    <w:rsid w:val="009A6DB8"/>
    <w:rsid w:val="009A7516"/>
    <w:rsid w:val="009A7984"/>
    <w:rsid w:val="009B3738"/>
    <w:rsid w:val="009B3C58"/>
    <w:rsid w:val="009B3D6D"/>
    <w:rsid w:val="009B41C5"/>
    <w:rsid w:val="009B5D9F"/>
    <w:rsid w:val="009B64EB"/>
    <w:rsid w:val="009B7AF3"/>
    <w:rsid w:val="009C06EA"/>
    <w:rsid w:val="009C3458"/>
    <w:rsid w:val="009C579A"/>
    <w:rsid w:val="009C6F30"/>
    <w:rsid w:val="009D0565"/>
    <w:rsid w:val="009D11B5"/>
    <w:rsid w:val="009D1A31"/>
    <w:rsid w:val="009D264C"/>
    <w:rsid w:val="009D27A2"/>
    <w:rsid w:val="009D3D4D"/>
    <w:rsid w:val="009D72C5"/>
    <w:rsid w:val="009D7C8F"/>
    <w:rsid w:val="009E125F"/>
    <w:rsid w:val="009E23B2"/>
    <w:rsid w:val="009E29BB"/>
    <w:rsid w:val="009E2BB4"/>
    <w:rsid w:val="009E33B7"/>
    <w:rsid w:val="009E46D7"/>
    <w:rsid w:val="009E5196"/>
    <w:rsid w:val="009E59FB"/>
    <w:rsid w:val="009E7568"/>
    <w:rsid w:val="009F02C6"/>
    <w:rsid w:val="009F1063"/>
    <w:rsid w:val="009F1B00"/>
    <w:rsid w:val="009F1F36"/>
    <w:rsid w:val="009F3F14"/>
    <w:rsid w:val="009F4696"/>
    <w:rsid w:val="009F4BDD"/>
    <w:rsid w:val="009F5217"/>
    <w:rsid w:val="009F5EC4"/>
    <w:rsid w:val="009F6550"/>
    <w:rsid w:val="00A00886"/>
    <w:rsid w:val="00A00F45"/>
    <w:rsid w:val="00A01856"/>
    <w:rsid w:val="00A02D13"/>
    <w:rsid w:val="00A03D1A"/>
    <w:rsid w:val="00A03D7E"/>
    <w:rsid w:val="00A0491C"/>
    <w:rsid w:val="00A0628B"/>
    <w:rsid w:val="00A07BBC"/>
    <w:rsid w:val="00A07BFC"/>
    <w:rsid w:val="00A1098C"/>
    <w:rsid w:val="00A1115E"/>
    <w:rsid w:val="00A11EE4"/>
    <w:rsid w:val="00A12160"/>
    <w:rsid w:val="00A1222E"/>
    <w:rsid w:val="00A12F7B"/>
    <w:rsid w:val="00A13C14"/>
    <w:rsid w:val="00A14769"/>
    <w:rsid w:val="00A15A2C"/>
    <w:rsid w:val="00A16293"/>
    <w:rsid w:val="00A1647A"/>
    <w:rsid w:val="00A168BE"/>
    <w:rsid w:val="00A16E04"/>
    <w:rsid w:val="00A17281"/>
    <w:rsid w:val="00A21317"/>
    <w:rsid w:val="00A21D30"/>
    <w:rsid w:val="00A22B71"/>
    <w:rsid w:val="00A23612"/>
    <w:rsid w:val="00A24D45"/>
    <w:rsid w:val="00A25311"/>
    <w:rsid w:val="00A25DBB"/>
    <w:rsid w:val="00A2666D"/>
    <w:rsid w:val="00A277B7"/>
    <w:rsid w:val="00A27ABA"/>
    <w:rsid w:val="00A3025B"/>
    <w:rsid w:val="00A30524"/>
    <w:rsid w:val="00A30526"/>
    <w:rsid w:val="00A30AEA"/>
    <w:rsid w:val="00A31429"/>
    <w:rsid w:val="00A31596"/>
    <w:rsid w:val="00A31FF4"/>
    <w:rsid w:val="00A32120"/>
    <w:rsid w:val="00A334DA"/>
    <w:rsid w:val="00A3373A"/>
    <w:rsid w:val="00A34B47"/>
    <w:rsid w:val="00A34B50"/>
    <w:rsid w:val="00A35649"/>
    <w:rsid w:val="00A35B67"/>
    <w:rsid w:val="00A36934"/>
    <w:rsid w:val="00A4049A"/>
    <w:rsid w:val="00A40B00"/>
    <w:rsid w:val="00A41B43"/>
    <w:rsid w:val="00A4281C"/>
    <w:rsid w:val="00A42BE4"/>
    <w:rsid w:val="00A43608"/>
    <w:rsid w:val="00A4623A"/>
    <w:rsid w:val="00A47272"/>
    <w:rsid w:val="00A47313"/>
    <w:rsid w:val="00A474A7"/>
    <w:rsid w:val="00A47BAE"/>
    <w:rsid w:val="00A47D27"/>
    <w:rsid w:val="00A50075"/>
    <w:rsid w:val="00A502E8"/>
    <w:rsid w:val="00A506DE"/>
    <w:rsid w:val="00A52136"/>
    <w:rsid w:val="00A53021"/>
    <w:rsid w:val="00A5371A"/>
    <w:rsid w:val="00A53EB4"/>
    <w:rsid w:val="00A53FF9"/>
    <w:rsid w:val="00A540E2"/>
    <w:rsid w:val="00A556FA"/>
    <w:rsid w:val="00A561E5"/>
    <w:rsid w:val="00A5689E"/>
    <w:rsid w:val="00A56920"/>
    <w:rsid w:val="00A57D67"/>
    <w:rsid w:val="00A57EE1"/>
    <w:rsid w:val="00A61412"/>
    <w:rsid w:val="00A61477"/>
    <w:rsid w:val="00A61707"/>
    <w:rsid w:val="00A62454"/>
    <w:rsid w:val="00A634CD"/>
    <w:rsid w:val="00A639A7"/>
    <w:rsid w:val="00A64644"/>
    <w:rsid w:val="00A64B92"/>
    <w:rsid w:val="00A669DB"/>
    <w:rsid w:val="00A67E9A"/>
    <w:rsid w:val="00A709F2"/>
    <w:rsid w:val="00A70CE5"/>
    <w:rsid w:val="00A713EF"/>
    <w:rsid w:val="00A71A70"/>
    <w:rsid w:val="00A71A98"/>
    <w:rsid w:val="00A72F9B"/>
    <w:rsid w:val="00A738BD"/>
    <w:rsid w:val="00A744D5"/>
    <w:rsid w:val="00A74963"/>
    <w:rsid w:val="00A7534A"/>
    <w:rsid w:val="00A755D0"/>
    <w:rsid w:val="00A7621B"/>
    <w:rsid w:val="00A76F73"/>
    <w:rsid w:val="00A771B0"/>
    <w:rsid w:val="00A7722A"/>
    <w:rsid w:val="00A77491"/>
    <w:rsid w:val="00A776CA"/>
    <w:rsid w:val="00A77841"/>
    <w:rsid w:val="00A80C3C"/>
    <w:rsid w:val="00A843B9"/>
    <w:rsid w:val="00A8627C"/>
    <w:rsid w:val="00A909E7"/>
    <w:rsid w:val="00A90ABC"/>
    <w:rsid w:val="00A90E5B"/>
    <w:rsid w:val="00A911B7"/>
    <w:rsid w:val="00A93287"/>
    <w:rsid w:val="00A9342E"/>
    <w:rsid w:val="00A93A3C"/>
    <w:rsid w:val="00A9494E"/>
    <w:rsid w:val="00A94CD3"/>
    <w:rsid w:val="00A95495"/>
    <w:rsid w:val="00A95602"/>
    <w:rsid w:val="00A97076"/>
    <w:rsid w:val="00A97342"/>
    <w:rsid w:val="00A9746D"/>
    <w:rsid w:val="00A9755C"/>
    <w:rsid w:val="00A97809"/>
    <w:rsid w:val="00A97DA5"/>
    <w:rsid w:val="00AA157B"/>
    <w:rsid w:val="00AA2138"/>
    <w:rsid w:val="00AA341E"/>
    <w:rsid w:val="00AA4BE5"/>
    <w:rsid w:val="00AA7CC2"/>
    <w:rsid w:val="00AB0211"/>
    <w:rsid w:val="00AB0917"/>
    <w:rsid w:val="00AB1B87"/>
    <w:rsid w:val="00AB25CF"/>
    <w:rsid w:val="00AB4C3F"/>
    <w:rsid w:val="00AB4FF6"/>
    <w:rsid w:val="00AB59F7"/>
    <w:rsid w:val="00AB601C"/>
    <w:rsid w:val="00AB7B3C"/>
    <w:rsid w:val="00AC3A6C"/>
    <w:rsid w:val="00AC3DC8"/>
    <w:rsid w:val="00AC40D7"/>
    <w:rsid w:val="00AC4FA1"/>
    <w:rsid w:val="00AC7262"/>
    <w:rsid w:val="00AD1E76"/>
    <w:rsid w:val="00AD2F5C"/>
    <w:rsid w:val="00AD4FC5"/>
    <w:rsid w:val="00AD5093"/>
    <w:rsid w:val="00AD58D4"/>
    <w:rsid w:val="00AD5F71"/>
    <w:rsid w:val="00AD7AF0"/>
    <w:rsid w:val="00AD7BFA"/>
    <w:rsid w:val="00AD7D1E"/>
    <w:rsid w:val="00AE29B7"/>
    <w:rsid w:val="00AE2CE7"/>
    <w:rsid w:val="00AE3027"/>
    <w:rsid w:val="00AE3E55"/>
    <w:rsid w:val="00AE4BB8"/>
    <w:rsid w:val="00AE51CC"/>
    <w:rsid w:val="00AE5B48"/>
    <w:rsid w:val="00AE600B"/>
    <w:rsid w:val="00AF083F"/>
    <w:rsid w:val="00AF0C7D"/>
    <w:rsid w:val="00AF1CF1"/>
    <w:rsid w:val="00AF1D62"/>
    <w:rsid w:val="00AF2C96"/>
    <w:rsid w:val="00AF3A88"/>
    <w:rsid w:val="00AF5FEB"/>
    <w:rsid w:val="00AF6E09"/>
    <w:rsid w:val="00AF7FBF"/>
    <w:rsid w:val="00B00827"/>
    <w:rsid w:val="00B014A0"/>
    <w:rsid w:val="00B01964"/>
    <w:rsid w:val="00B0204C"/>
    <w:rsid w:val="00B02382"/>
    <w:rsid w:val="00B047D8"/>
    <w:rsid w:val="00B06F5F"/>
    <w:rsid w:val="00B07DFE"/>
    <w:rsid w:val="00B10658"/>
    <w:rsid w:val="00B117DE"/>
    <w:rsid w:val="00B1270F"/>
    <w:rsid w:val="00B13940"/>
    <w:rsid w:val="00B13DA7"/>
    <w:rsid w:val="00B15634"/>
    <w:rsid w:val="00B15ECB"/>
    <w:rsid w:val="00B16AE2"/>
    <w:rsid w:val="00B171FF"/>
    <w:rsid w:val="00B201F1"/>
    <w:rsid w:val="00B20850"/>
    <w:rsid w:val="00B22BDC"/>
    <w:rsid w:val="00B23B7E"/>
    <w:rsid w:val="00B23B85"/>
    <w:rsid w:val="00B30BC2"/>
    <w:rsid w:val="00B3246F"/>
    <w:rsid w:val="00B32BC8"/>
    <w:rsid w:val="00B32C3B"/>
    <w:rsid w:val="00B32E4F"/>
    <w:rsid w:val="00B33818"/>
    <w:rsid w:val="00B338C6"/>
    <w:rsid w:val="00B35503"/>
    <w:rsid w:val="00B362A1"/>
    <w:rsid w:val="00B403C4"/>
    <w:rsid w:val="00B40608"/>
    <w:rsid w:val="00B40610"/>
    <w:rsid w:val="00B40713"/>
    <w:rsid w:val="00B4246E"/>
    <w:rsid w:val="00B4480B"/>
    <w:rsid w:val="00B4493A"/>
    <w:rsid w:val="00B45139"/>
    <w:rsid w:val="00B457A7"/>
    <w:rsid w:val="00B47F4C"/>
    <w:rsid w:val="00B50315"/>
    <w:rsid w:val="00B50ED5"/>
    <w:rsid w:val="00B513EB"/>
    <w:rsid w:val="00B51897"/>
    <w:rsid w:val="00B53591"/>
    <w:rsid w:val="00B54EF9"/>
    <w:rsid w:val="00B56576"/>
    <w:rsid w:val="00B60550"/>
    <w:rsid w:val="00B60BA8"/>
    <w:rsid w:val="00B62ACB"/>
    <w:rsid w:val="00B62DDA"/>
    <w:rsid w:val="00B633DF"/>
    <w:rsid w:val="00B655D2"/>
    <w:rsid w:val="00B66938"/>
    <w:rsid w:val="00B719EC"/>
    <w:rsid w:val="00B72986"/>
    <w:rsid w:val="00B7614C"/>
    <w:rsid w:val="00B7674F"/>
    <w:rsid w:val="00B769DA"/>
    <w:rsid w:val="00B81D09"/>
    <w:rsid w:val="00B82325"/>
    <w:rsid w:val="00B828D2"/>
    <w:rsid w:val="00B839F8"/>
    <w:rsid w:val="00B84371"/>
    <w:rsid w:val="00B84375"/>
    <w:rsid w:val="00B85F5A"/>
    <w:rsid w:val="00B864C0"/>
    <w:rsid w:val="00B869D7"/>
    <w:rsid w:val="00B90342"/>
    <w:rsid w:val="00B91234"/>
    <w:rsid w:val="00B95574"/>
    <w:rsid w:val="00B9764F"/>
    <w:rsid w:val="00B97E45"/>
    <w:rsid w:val="00BA0632"/>
    <w:rsid w:val="00BA262B"/>
    <w:rsid w:val="00BA26FD"/>
    <w:rsid w:val="00BA3836"/>
    <w:rsid w:val="00BA3FC9"/>
    <w:rsid w:val="00BA450C"/>
    <w:rsid w:val="00BA5DF0"/>
    <w:rsid w:val="00BA6719"/>
    <w:rsid w:val="00BA682A"/>
    <w:rsid w:val="00BA78A5"/>
    <w:rsid w:val="00BA7C46"/>
    <w:rsid w:val="00BB0E0E"/>
    <w:rsid w:val="00BB1D71"/>
    <w:rsid w:val="00BB46D8"/>
    <w:rsid w:val="00BB4829"/>
    <w:rsid w:val="00BB4E8E"/>
    <w:rsid w:val="00BB4EB2"/>
    <w:rsid w:val="00BB5D8A"/>
    <w:rsid w:val="00BB6BA4"/>
    <w:rsid w:val="00BB7BBA"/>
    <w:rsid w:val="00BC09E0"/>
    <w:rsid w:val="00BC0B96"/>
    <w:rsid w:val="00BC1493"/>
    <w:rsid w:val="00BC18AA"/>
    <w:rsid w:val="00BC19CF"/>
    <w:rsid w:val="00BC2CF0"/>
    <w:rsid w:val="00BC4122"/>
    <w:rsid w:val="00BC6594"/>
    <w:rsid w:val="00BC66DA"/>
    <w:rsid w:val="00BC7365"/>
    <w:rsid w:val="00BC7963"/>
    <w:rsid w:val="00BD03F7"/>
    <w:rsid w:val="00BD336C"/>
    <w:rsid w:val="00BD4003"/>
    <w:rsid w:val="00BD4C8A"/>
    <w:rsid w:val="00BD5A55"/>
    <w:rsid w:val="00BD5CA6"/>
    <w:rsid w:val="00BD6215"/>
    <w:rsid w:val="00BD650A"/>
    <w:rsid w:val="00BD779A"/>
    <w:rsid w:val="00BE08E3"/>
    <w:rsid w:val="00BE1900"/>
    <w:rsid w:val="00BE205C"/>
    <w:rsid w:val="00BE281B"/>
    <w:rsid w:val="00BE2823"/>
    <w:rsid w:val="00BE2FC4"/>
    <w:rsid w:val="00BE4229"/>
    <w:rsid w:val="00BE61DD"/>
    <w:rsid w:val="00BE66C9"/>
    <w:rsid w:val="00BE6FA0"/>
    <w:rsid w:val="00BE7629"/>
    <w:rsid w:val="00BF096C"/>
    <w:rsid w:val="00BF0C8E"/>
    <w:rsid w:val="00BF0DC2"/>
    <w:rsid w:val="00BF2F88"/>
    <w:rsid w:val="00BF6739"/>
    <w:rsid w:val="00BF6B6E"/>
    <w:rsid w:val="00C009EE"/>
    <w:rsid w:val="00C00F6A"/>
    <w:rsid w:val="00C01240"/>
    <w:rsid w:val="00C01267"/>
    <w:rsid w:val="00C03027"/>
    <w:rsid w:val="00C036E6"/>
    <w:rsid w:val="00C04122"/>
    <w:rsid w:val="00C055FC"/>
    <w:rsid w:val="00C05EB1"/>
    <w:rsid w:val="00C05FCF"/>
    <w:rsid w:val="00C06DC6"/>
    <w:rsid w:val="00C107C6"/>
    <w:rsid w:val="00C1123A"/>
    <w:rsid w:val="00C12DBB"/>
    <w:rsid w:val="00C130CA"/>
    <w:rsid w:val="00C13C2E"/>
    <w:rsid w:val="00C1435A"/>
    <w:rsid w:val="00C15732"/>
    <w:rsid w:val="00C203E1"/>
    <w:rsid w:val="00C20733"/>
    <w:rsid w:val="00C20D43"/>
    <w:rsid w:val="00C21302"/>
    <w:rsid w:val="00C2143C"/>
    <w:rsid w:val="00C2207E"/>
    <w:rsid w:val="00C2337B"/>
    <w:rsid w:val="00C23BA7"/>
    <w:rsid w:val="00C24D61"/>
    <w:rsid w:val="00C2577A"/>
    <w:rsid w:val="00C26AE7"/>
    <w:rsid w:val="00C26D9C"/>
    <w:rsid w:val="00C27DC1"/>
    <w:rsid w:val="00C30378"/>
    <w:rsid w:val="00C305F7"/>
    <w:rsid w:val="00C310A0"/>
    <w:rsid w:val="00C328B6"/>
    <w:rsid w:val="00C35BD4"/>
    <w:rsid w:val="00C37129"/>
    <w:rsid w:val="00C37314"/>
    <w:rsid w:val="00C40AA0"/>
    <w:rsid w:val="00C41E5D"/>
    <w:rsid w:val="00C437D3"/>
    <w:rsid w:val="00C43911"/>
    <w:rsid w:val="00C45C46"/>
    <w:rsid w:val="00C479DD"/>
    <w:rsid w:val="00C47BEC"/>
    <w:rsid w:val="00C47E8E"/>
    <w:rsid w:val="00C502D4"/>
    <w:rsid w:val="00C51678"/>
    <w:rsid w:val="00C51746"/>
    <w:rsid w:val="00C51BE7"/>
    <w:rsid w:val="00C52A05"/>
    <w:rsid w:val="00C54040"/>
    <w:rsid w:val="00C5489B"/>
    <w:rsid w:val="00C5571C"/>
    <w:rsid w:val="00C56A0E"/>
    <w:rsid w:val="00C56A37"/>
    <w:rsid w:val="00C60081"/>
    <w:rsid w:val="00C60517"/>
    <w:rsid w:val="00C624AE"/>
    <w:rsid w:val="00C62AD1"/>
    <w:rsid w:val="00C63F89"/>
    <w:rsid w:val="00C644B2"/>
    <w:rsid w:val="00C6477C"/>
    <w:rsid w:val="00C64822"/>
    <w:rsid w:val="00C67D75"/>
    <w:rsid w:val="00C701D9"/>
    <w:rsid w:val="00C73C27"/>
    <w:rsid w:val="00C75417"/>
    <w:rsid w:val="00C7626C"/>
    <w:rsid w:val="00C8071C"/>
    <w:rsid w:val="00C8103C"/>
    <w:rsid w:val="00C812B9"/>
    <w:rsid w:val="00C8133E"/>
    <w:rsid w:val="00C814B0"/>
    <w:rsid w:val="00C81B8B"/>
    <w:rsid w:val="00C83D65"/>
    <w:rsid w:val="00C86167"/>
    <w:rsid w:val="00C867FF"/>
    <w:rsid w:val="00C86D30"/>
    <w:rsid w:val="00C876DD"/>
    <w:rsid w:val="00C90089"/>
    <w:rsid w:val="00C901E8"/>
    <w:rsid w:val="00C90A24"/>
    <w:rsid w:val="00C90AB0"/>
    <w:rsid w:val="00C928EA"/>
    <w:rsid w:val="00C932E9"/>
    <w:rsid w:val="00C93780"/>
    <w:rsid w:val="00C93FA0"/>
    <w:rsid w:val="00C955B5"/>
    <w:rsid w:val="00C95736"/>
    <w:rsid w:val="00C96D18"/>
    <w:rsid w:val="00C970E8"/>
    <w:rsid w:val="00C973DE"/>
    <w:rsid w:val="00CA02BD"/>
    <w:rsid w:val="00CA296F"/>
    <w:rsid w:val="00CA2B92"/>
    <w:rsid w:val="00CA41FE"/>
    <w:rsid w:val="00CA44AD"/>
    <w:rsid w:val="00CA53DE"/>
    <w:rsid w:val="00CA5400"/>
    <w:rsid w:val="00CA7215"/>
    <w:rsid w:val="00CA7EEC"/>
    <w:rsid w:val="00CB237E"/>
    <w:rsid w:val="00CB3FF4"/>
    <w:rsid w:val="00CB6D43"/>
    <w:rsid w:val="00CB76AA"/>
    <w:rsid w:val="00CB7C78"/>
    <w:rsid w:val="00CC06EA"/>
    <w:rsid w:val="00CC0DCB"/>
    <w:rsid w:val="00CC10DA"/>
    <w:rsid w:val="00CC1188"/>
    <w:rsid w:val="00CC1805"/>
    <w:rsid w:val="00CC27F4"/>
    <w:rsid w:val="00CC2A5A"/>
    <w:rsid w:val="00CC2AAF"/>
    <w:rsid w:val="00CC40CA"/>
    <w:rsid w:val="00CC424A"/>
    <w:rsid w:val="00CC493B"/>
    <w:rsid w:val="00CC5CBE"/>
    <w:rsid w:val="00CC6548"/>
    <w:rsid w:val="00CC68D2"/>
    <w:rsid w:val="00CC7816"/>
    <w:rsid w:val="00CC7B04"/>
    <w:rsid w:val="00CC7B51"/>
    <w:rsid w:val="00CC7FDA"/>
    <w:rsid w:val="00CD0ABC"/>
    <w:rsid w:val="00CD14E5"/>
    <w:rsid w:val="00CD1549"/>
    <w:rsid w:val="00CD3DF6"/>
    <w:rsid w:val="00CD413F"/>
    <w:rsid w:val="00CD4F4E"/>
    <w:rsid w:val="00CD5226"/>
    <w:rsid w:val="00CD5523"/>
    <w:rsid w:val="00CD7272"/>
    <w:rsid w:val="00CD75E6"/>
    <w:rsid w:val="00CE0C46"/>
    <w:rsid w:val="00CE16B9"/>
    <w:rsid w:val="00CE1B22"/>
    <w:rsid w:val="00CE30B8"/>
    <w:rsid w:val="00CE38F1"/>
    <w:rsid w:val="00CE392B"/>
    <w:rsid w:val="00CE486D"/>
    <w:rsid w:val="00CE62CA"/>
    <w:rsid w:val="00CE7176"/>
    <w:rsid w:val="00CE724F"/>
    <w:rsid w:val="00CE73F4"/>
    <w:rsid w:val="00CF1832"/>
    <w:rsid w:val="00CF1AF6"/>
    <w:rsid w:val="00CF2B53"/>
    <w:rsid w:val="00CF335F"/>
    <w:rsid w:val="00CF52F5"/>
    <w:rsid w:val="00CF569B"/>
    <w:rsid w:val="00CF60F4"/>
    <w:rsid w:val="00CF6104"/>
    <w:rsid w:val="00CF63DC"/>
    <w:rsid w:val="00CF78E7"/>
    <w:rsid w:val="00D00083"/>
    <w:rsid w:val="00D00129"/>
    <w:rsid w:val="00D0024F"/>
    <w:rsid w:val="00D02A52"/>
    <w:rsid w:val="00D032AE"/>
    <w:rsid w:val="00D03D67"/>
    <w:rsid w:val="00D0408E"/>
    <w:rsid w:val="00D04231"/>
    <w:rsid w:val="00D050EB"/>
    <w:rsid w:val="00D06396"/>
    <w:rsid w:val="00D068FE"/>
    <w:rsid w:val="00D06AA4"/>
    <w:rsid w:val="00D07486"/>
    <w:rsid w:val="00D1031C"/>
    <w:rsid w:val="00D1087C"/>
    <w:rsid w:val="00D10EB6"/>
    <w:rsid w:val="00D11460"/>
    <w:rsid w:val="00D12AFD"/>
    <w:rsid w:val="00D1305A"/>
    <w:rsid w:val="00D15AB0"/>
    <w:rsid w:val="00D15C43"/>
    <w:rsid w:val="00D17BB8"/>
    <w:rsid w:val="00D17D5C"/>
    <w:rsid w:val="00D2006B"/>
    <w:rsid w:val="00D20F2E"/>
    <w:rsid w:val="00D21EB1"/>
    <w:rsid w:val="00D22447"/>
    <w:rsid w:val="00D2324D"/>
    <w:rsid w:val="00D23B38"/>
    <w:rsid w:val="00D25A4D"/>
    <w:rsid w:val="00D2621C"/>
    <w:rsid w:val="00D26E32"/>
    <w:rsid w:val="00D3081D"/>
    <w:rsid w:val="00D32575"/>
    <w:rsid w:val="00D3257C"/>
    <w:rsid w:val="00D33302"/>
    <w:rsid w:val="00D335D7"/>
    <w:rsid w:val="00D35104"/>
    <w:rsid w:val="00D36393"/>
    <w:rsid w:val="00D36863"/>
    <w:rsid w:val="00D4191E"/>
    <w:rsid w:val="00D42C9A"/>
    <w:rsid w:val="00D43293"/>
    <w:rsid w:val="00D439D0"/>
    <w:rsid w:val="00D43DCA"/>
    <w:rsid w:val="00D4659E"/>
    <w:rsid w:val="00D505CC"/>
    <w:rsid w:val="00D51526"/>
    <w:rsid w:val="00D5242F"/>
    <w:rsid w:val="00D57AA8"/>
    <w:rsid w:val="00D60906"/>
    <w:rsid w:val="00D6122A"/>
    <w:rsid w:val="00D62287"/>
    <w:rsid w:val="00D6537B"/>
    <w:rsid w:val="00D6559E"/>
    <w:rsid w:val="00D65D1D"/>
    <w:rsid w:val="00D65EF7"/>
    <w:rsid w:val="00D6680F"/>
    <w:rsid w:val="00D67C67"/>
    <w:rsid w:val="00D67D1C"/>
    <w:rsid w:val="00D7102B"/>
    <w:rsid w:val="00D719B8"/>
    <w:rsid w:val="00D728A1"/>
    <w:rsid w:val="00D72A1B"/>
    <w:rsid w:val="00D74182"/>
    <w:rsid w:val="00D75477"/>
    <w:rsid w:val="00D760BC"/>
    <w:rsid w:val="00D76A0F"/>
    <w:rsid w:val="00D770D5"/>
    <w:rsid w:val="00D77537"/>
    <w:rsid w:val="00D776E6"/>
    <w:rsid w:val="00D779E0"/>
    <w:rsid w:val="00D77F96"/>
    <w:rsid w:val="00D80A73"/>
    <w:rsid w:val="00D81A7D"/>
    <w:rsid w:val="00D81F87"/>
    <w:rsid w:val="00D82491"/>
    <w:rsid w:val="00D82554"/>
    <w:rsid w:val="00D83842"/>
    <w:rsid w:val="00D85167"/>
    <w:rsid w:val="00D861E9"/>
    <w:rsid w:val="00D86ADD"/>
    <w:rsid w:val="00D87559"/>
    <w:rsid w:val="00D9015C"/>
    <w:rsid w:val="00D901FF"/>
    <w:rsid w:val="00D91AA6"/>
    <w:rsid w:val="00D91D21"/>
    <w:rsid w:val="00D9339A"/>
    <w:rsid w:val="00D933F4"/>
    <w:rsid w:val="00D94604"/>
    <w:rsid w:val="00D95374"/>
    <w:rsid w:val="00D96C72"/>
    <w:rsid w:val="00DA1BD8"/>
    <w:rsid w:val="00DA24FD"/>
    <w:rsid w:val="00DA2A23"/>
    <w:rsid w:val="00DA2BA8"/>
    <w:rsid w:val="00DA2E9E"/>
    <w:rsid w:val="00DA3ADC"/>
    <w:rsid w:val="00DA41CE"/>
    <w:rsid w:val="00DA6675"/>
    <w:rsid w:val="00DA6BDE"/>
    <w:rsid w:val="00DA6CE0"/>
    <w:rsid w:val="00DA7035"/>
    <w:rsid w:val="00DA756D"/>
    <w:rsid w:val="00DB1EC8"/>
    <w:rsid w:val="00DB23EC"/>
    <w:rsid w:val="00DB354F"/>
    <w:rsid w:val="00DB37E3"/>
    <w:rsid w:val="00DB37EC"/>
    <w:rsid w:val="00DB4C76"/>
    <w:rsid w:val="00DC0D15"/>
    <w:rsid w:val="00DC2B1E"/>
    <w:rsid w:val="00DC3384"/>
    <w:rsid w:val="00DC38BA"/>
    <w:rsid w:val="00DC4A4E"/>
    <w:rsid w:val="00DC58EC"/>
    <w:rsid w:val="00DC6523"/>
    <w:rsid w:val="00DC68E8"/>
    <w:rsid w:val="00DC7F44"/>
    <w:rsid w:val="00DD1105"/>
    <w:rsid w:val="00DD2BD8"/>
    <w:rsid w:val="00DD47BA"/>
    <w:rsid w:val="00DD572E"/>
    <w:rsid w:val="00DD57FD"/>
    <w:rsid w:val="00DD582F"/>
    <w:rsid w:val="00DD5AFF"/>
    <w:rsid w:val="00DD6A45"/>
    <w:rsid w:val="00DE07DB"/>
    <w:rsid w:val="00DE0C67"/>
    <w:rsid w:val="00DE11BC"/>
    <w:rsid w:val="00DE32A9"/>
    <w:rsid w:val="00DE332E"/>
    <w:rsid w:val="00DE518D"/>
    <w:rsid w:val="00DE69BC"/>
    <w:rsid w:val="00DE72DD"/>
    <w:rsid w:val="00DF06FC"/>
    <w:rsid w:val="00DF076B"/>
    <w:rsid w:val="00DF14C0"/>
    <w:rsid w:val="00DF29DC"/>
    <w:rsid w:val="00DF4306"/>
    <w:rsid w:val="00DF4A87"/>
    <w:rsid w:val="00DF5A42"/>
    <w:rsid w:val="00DF5A49"/>
    <w:rsid w:val="00DF6972"/>
    <w:rsid w:val="00E00609"/>
    <w:rsid w:val="00E010C6"/>
    <w:rsid w:val="00E037B5"/>
    <w:rsid w:val="00E03F8A"/>
    <w:rsid w:val="00E05455"/>
    <w:rsid w:val="00E05587"/>
    <w:rsid w:val="00E05C94"/>
    <w:rsid w:val="00E106D8"/>
    <w:rsid w:val="00E11345"/>
    <w:rsid w:val="00E14969"/>
    <w:rsid w:val="00E149AA"/>
    <w:rsid w:val="00E15FBA"/>
    <w:rsid w:val="00E16AD8"/>
    <w:rsid w:val="00E17B3E"/>
    <w:rsid w:val="00E20269"/>
    <w:rsid w:val="00E220C4"/>
    <w:rsid w:val="00E241D0"/>
    <w:rsid w:val="00E24CC6"/>
    <w:rsid w:val="00E24FB2"/>
    <w:rsid w:val="00E25565"/>
    <w:rsid w:val="00E259CF"/>
    <w:rsid w:val="00E25BAF"/>
    <w:rsid w:val="00E26463"/>
    <w:rsid w:val="00E26EEE"/>
    <w:rsid w:val="00E27D81"/>
    <w:rsid w:val="00E27F0D"/>
    <w:rsid w:val="00E3273C"/>
    <w:rsid w:val="00E33AB3"/>
    <w:rsid w:val="00E33B8F"/>
    <w:rsid w:val="00E34765"/>
    <w:rsid w:val="00E349DF"/>
    <w:rsid w:val="00E3730F"/>
    <w:rsid w:val="00E37A9D"/>
    <w:rsid w:val="00E40823"/>
    <w:rsid w:val="00E4121E"/>
    <w:rsid w:val="00E414AF"/>
    <w:rsid w:val="00E4161D"/>
    <w:rsid w:val="00E42634"/>
    <w:rsid w:val="00E429BC"/>
    <w:rsid w:val="00E42AAD"/>
    <w:rsid w:val="00E4494A"/>
    <w:rsid w:val="00E45087"/>
    <w:rsid w:val="00E471C1"/>
    <w:rsid w:val="00E47613"/>
    <w:rsid w:val="00E478FF"/>
    <w:rsid w:val="00E505C5"/>
    <w:rsid w:val="00E52400"/>
    <w:rsid w:val="00E52D08"/>
    <w:rsid w:val="00E53450"/>
    <w:rsid w:val="00E54965"/>
    <w:rsid w:val="00E557A9"/>
    <w:rsid w:val="00E55BE5"/>
    <w:rsid w:val="00E573FD"/>
    <w:rsid w:val="00E601A4"/>
    <w:rsid w:val="00E62424"/>
    <w:rsid w:val="00E634E6"/>
    <w:rsid w:val="00E66297"/>
    <w:rsid w:val="00E66D5D"/>
    <w:rsid w:val="00E66DB2"/>
    <w:rsid w:val="00E66EF4"/>
    <w:rsid w:val="00E712AF"/>
    <w:rsid w:val="00E716B8"/>
    <w:rsid w:val="00E72130"/>
    <w:rsid w:val="00E721FF"/>
    <w:rsid w:val="00E72521"/>
    <w:rsid w:val="00E72714"/>
    <w:rsid w:val="00E74386"/>
    <w:rsid w:val="00E746E3"/>
    <w:rsid w:val="00E74BE2"/>
    <w:rsid w:val="00E7560B"/>
    <w:rsid w:val="00E75A4B"/>
    <w:rsid w:val="00E7634E"/>
    <w:rsid w:val="00E80890"/>
    <w:rsid w:val="00E81132"/>
    <w:rsid w:val="00E81751"/>
    <w:rsid w:val="00E82F53"/>
    <w:rsid w:val="00E87AB0"/>
    <w:rsid w:val="00E90734"/>
    <w:rsid w:val="00E908C8"/>
    <w:rsid w:val="00E91950"/>
    <w:rsid w:val="00E92177"/>
    <w:rsid w:val="00E921CF"/>
    <w:rsid w:val="00E928FF"/>
    <w:rsid w:val="00E944FE"/>
    <w:rsid w:val="00E946F7"/>
    <w:rsid w:val="00E94C24"/>
    <w:rsid w:val="00E95792"/>
    <w:rsid w:val="00E97E68"/>
    <w:rsid w:val="00EA0BF2"/>
    <w:rsid w:val="00EA1BCC"/>
    <w:rsid w:val="00EA407E"/>
    <w:rsid w:val="00EA42B9"/>
    <w:rsid w:val="00EA454D"/>
    <w:rsid w:val="00EA4A7F"/>
    <w:rsid w:val="00EA5B96"/>
    <w:rsid w:val="00EA7B41"/>
    <w:rsid w:val="00EB05AD"/>
    <w:rsid w:val="00EB0D2C"/>
    <w:rsid w:val="00EB2BE4"/>
    <w:rsid w:val="00EB2DBA"/>
    <w:rsid w:val="00EB3ED7"/>
    <w:rsid w:val="00EB459D"/>
    <w:rsid w:val="00EB7F6F"/>
    <w:rsid w:val="00EC0DA6"/>
    <w:rsid w:val="00EC10C2"/>
    <w:rsid w:val="00EC1247"/>
    <w:rsid w:val="00EC21FE"/>
    <w:rsid w:val="00EC226B"/>
    <w:rsid w:val="00EC27AF"/>
    <w:rsid w:val="00EC3606"/>
    <w:rsid w:val="00EC3E48"/>
    <w:rsid w:val="00EC3F6A"/>
    <w:rsid w:val="00EC4363"/>
    <w:rsid w:val="00EC66C5"/>
    <w:rsid w:val="00EC6F1E"/>
    <w:rsid w:val="00EC7170"/>
    <w:rsid w:val="00EC7BD1"/>
    <w:rsid w:val="00ED2809"/>
    <w:rsid w:val="00ED2E73"/>
    <w:rsid w:val="00ED3C7A"/>
    <w:rsid w:val="00ED71BA"/>
    <w:rsid w:val="00ED7F3C"/>
    <w:rsid w:val="00EE02D2"/>
    <w:rsid w:val="00EE0662"/>
    <w:rsid w:val="00EE111C"/>
    <w:rsid w:val="00EE2F6A"/>
    <w:rsid w:val="00EE34C7"/>
    <w:rsid w:val="00EE58C1"/>
    <w:rsid w:val="00EE592E"/>
    <w:rsid w:val="00EE66FA"/>
    <w:rsid w:val="00EF03B8"/>
    <w:rsid w:val="00EF06F3"/>
    <w:rsid w:val="00EF0C39"/>
    <w:rsid w:val="00EF1AD1"/>
    <w:rsid w:val="00EF2868"/>
    <w:rsid w:val="00EF35C8"/>
    <w:rsid w:val="00EF4154"/>
    <w:rsid w:val="00EF4476"/>
    <w:rsid w:val="00EF4BD4"/>
    <w:rsid w:val="00EF4CD8"/>
    <w:rsid w:val="00EF50C2"/>
    <w:rsid w:val="00EF5686"/>
    <w:rsid w:val="00EF599E"/>
    <w:rsid w:val="00EF7F4B"/>
    <w:rsid w:val="00F0028E"/>
    <w:rsid w:val="00F00C13"/>
    <w:rsid w:val="00F00DE9"/>
    <w:rsid w:val="00F00EDC"/>
    <w:rsid w:val="00F02C73"/>
    <w:rsid w:val="00F0444D"/>
    <w:rsid w:val="00F07C46"/>
    <w:rsid w:val="00F100AA"/>
    <w:rsid w:val="00F10E25"/>
    <w:rsid w:val="00F1167E"/>
    <w:rsid w:val="00F11ED7"/>
    <w:rsid w:val="00F13E10"/>
    <w:rsid w:val="00F14B50"/>
    <w:rsid w:val="00F15468"/>
    <w:rsid w:val="00F15471"/>
    <w:rsid w:val="00F1645F"/>
    <w:rsid w:val="00F1684D"/>
    <w:rsid w:val="00F174A2"/>
    <w:rsid w:val="00F17923"/>
    <w:rsid w:val="00F205DB"/>
    <w:rsid w:val="00F231F4"/>
    <w:rsid w:val="00F24627"/>
    <w:rsid w:val="00F2590C"/>
    <w:rsid w:val="00F26BAA"/>
    <w:rsid w:val="00F26F3C"/>
    <w:rsid w:val="00F27C99"/>
    <w:rsid w:val="00F31150"/>
    <w:rsid w:val="00F32795"/>
    <w:rsid w:val="00F33695"/>
    <w:rsid w:val="00F3417E"/>
    <w:rsid w:val="00F34686"/>
    <w:rsid w:val="00F35283"/>
    <w:rsid w:val="00F362D9"/>
    <w:rsid w:val="00F36822"/>
    <w:rsid w:val="00F4035C"/>
    <w:rsid w:val="00F43450"/>
    <w:rsid w:val="00F43CC6"/>
    <w:rsid w:val="00F43FF5"/>
    <w:rsid w:val="00F4742B"/>
    <w:rsid w:val="00F477FE"/>
    <w:rsid w:val="00F51B9F"/>
    <w:rsid w:val="00F51CBB"/>
    <w:rsid w:val="00F51EF6"/>
    <w:rsid w:val="00F520A9"/>
    <w:rsid w:val="00F5283A"/>
    <w:rsid w:val="00F52CFA"/>
    <w:rsid w:val="00F53ED0"/>
    <w:rsid w:val="00F551F0"/>
    <w:rsid w:val="00F5523B"/>
    <w:rsid w:val="00F55252"/>
    <w:rsid w:val="00F55D43"/>
    <w:rsid w:val="00F573D7"/>
    <w:rsid w:val="00F62108"/>
    <w:rsid w:val="00F62E2A"/>
    <w:rsid w:val="00F639B8"/>
    <w:rsid w:val="00F6549A"/>
    <w:rsid w:val="00F65630"/>
    <w:rsid w:val="00F65BF9"/>
    <w:rsid w:val="00F65E9C"/>
    <w:rsid w:val="00F7081E"/>
    <w:rsid w:val="00F71F5B"/>
    <w:rsid w:val="00F72768"/>
    <w:rsid w:val="00F72800"/>
    <w:rsid w:val="00F72923"/>
    <w:rsid w:val="00F72F72"/>
    <w:rsid w:val="00F734F1"/>
    <w:rsid w:val="00F73D0F"/>
    <w:rsid w:val="00F76A48"/>
    <w:rsid w:val="00F76B46"/>
    <w:rsid w:val="00F7704F"/>
    <w:rsid w:val="00F814E6"/>
    <w:rsid w:val="00F822AE"/>
    <w:rsid w:val="00F822BF"/>
    <w:rsid w:val="00F83648"/>
    <w:rsid w:val="00F8490F"/>
    <w:rsid w:val="00F9104D"/>
    <w:rsid w:val="00F918AC"/>
    <w:rsid w:val="00F919A6"/>
    <w:rsid w:val="00F922C8"/>
    <w:rsid w:val="00F928E9"/>
    <w:rsid w:val="00F94A3B"/>
    <w:rsid w:val="00F9623E"/>
    <w:rsid w:val="00F96294"/>
    <w:rsid w:val="00F96471"/>
    <w:rsid w:val="00F977AC"/>
    <w:rsid w:val="00F97B6E"/>
    <w:rsid w:val="00F97DAB"/>
    <w:rsid w:val="00FA002B"/>
    <w:rsid w:val="00FA02C6"/>
    <w:rsid w:val="00FA1000"/>
    <w:rsid w:val="00FA1717"/>
    <w:rsid w:val="00FA3401"/>
    <w:rsid w:val="00FA3B00"/>
    <w:rsid w:val="00FA413C"/>
    <w:rsid w:val="00FA57B1"/>
    <w:rsid w:val="00FA709C"/>
    <w:rsid w:val="00FA75D8"/>
    <w:rsid w:val="00FA76D1"/>
    <w:rsid w:val="00FA7B26"/>
    <w:rsid w:val="00FB0EC2"/>
    <w:rsid w:val="00FB106D"/>
    <w:rsid w:val="00FB55D9"/>
    <w:rsid w:val="00FB5929"/>
    <w:rsid w:val="00FB6091"/>
    <w:rsid w:val="00FB6A5A"/>
    <w:rsid w:val="00FB73B4"/>
    <w:rsid w:val="00FB77EF"/>
    <w:rsid w:val="00FB7E1C"/>
    <w:rsid w:val="00FC0A4B"/>
    <w:rsid w:val="00FC0EF6"/>
    <w:rsid w:val="00FC2691"/>
    <w:rsid w:val="00FC4CF8"/>
    <w:rsid w:val="00FC5EDC"/>
    <w:rsid w:val="00FC75B6"/>
    <w:rsid w:val="00FD0071"/>
    <w:rsid w:val="00FD195B"/>
    <w:rsid w:val="00FD2BB1"/>
    <w:rsid w:val="00FD3F81"/>
    <w:rsid w:val="00FD4FCE"/>
    <w:rsid w:val="00FD537A"/>
    <w:rsid w:val="00FD6484"/>
    <w:rsid w:val="00FD76E8"/>
    <w:rsid w:val="00FE01E1"/>
    <w:rsid w:val="00FE05DC"/>
    <w:rsid w:val="00FE189C"/>
    <w:rsid w:val="00FE1B69"/>
    <w:rsid w:val="00FE2DD1"/>
    <w:rsid w:val="00FE3358"/>
    <w:rsid w:val="00FE3469"/>
    <w:rsid w:val="00FE4806"/>
    <w:rsid w:val="00FE50D8"/>
    <w:rsid w:val="00FE5420"/>
    <w:rsid w:val="00FE6131"/>
    <w:rsid w:val="00FE7060"/>
    <w:rsid w:val="00FE74DB"/>
    <w:rsid w:val="00FF132B"/>
    <w:rsid w:val="00FF2BD4"/>
    <w:rsid w:val="00FF3A3D"/>
    <w:rsid w:val="00FF4705"/>
    <w:rsid w:val="00FF4779"/>
    <w:rsid w:val="00FF47BC"/>
    <w:rsid w:val="00FF48AC"/>
    <w:rsid w:val="00FF5DDB"/>
    <w:rsid w:val="00FF69D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B60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7E0"/>
    <w:pPr>
      <w:jc w:val="both"/>
    </w:pPr>
    <w:rPr>
      <w:rFonts w:ascii="Arial" w:hAnsi="Arial" w:cs="Arial"/>
      <w:sz w:val="22"/>
      <w:szCs w:val="22"/>
      <w:lang w:eastAsia="en-US"/>
    </w:rPr>
  </w:style>
  <w:style w:type="paragraph" w:styleId="Heading1">
    <w:name w:val="heading 1"/>
    <w:basedOn w:val="ListParagraph"/>
    <w:qFormat/>
    <w:rsid w:val="009357E0"/>
    <w:pPr>
      <w:keepNext/>
      <w:numPr>
        <w:numId w:val="8"/>
      </w:numPr>
      <w:suppressAutoHyphens/>
      <w:spacing w:after="220"/>
      <w:ind w:left="851" w:hanging="851"/>
      <w:outlineLvl w:val="0"/>
    </w:pPr>
    <w:rPr>
      <w:b/>
      <w:caps/>
    </w:rPr>
  </w:style>
  <w:style w:type="paragraph" w:styleId="Heading2">
    <w:name w:val="heading 2"/>
    <w:basedOn w:val="Normal"/>
    <w:qFormat/>
    <w:rsid w:val="004F7903"/>
    <w:pPr>
      <w:keepNext/>
      <w:numPr>
        <w:ilvl w:val="1"/>
        <w:numId w:val="7"/>
      </w:numPr>
      <w:suppressAutoHyphens/>
      <w:spacing w:after="220"/>
      <w:ind w:left="851" w:hanging="851"/>
      <w:outlineLvl w:val="1"/>
    </w:pPr>
    <w:rPr>
      <w:b/>
      <w:bCs/>
      <w:kern w:val="28"/>
    </w:rPr>
  </w:style>
  <w:style w:type="paragraph" w:styleId="Heading3">
    <w:name w:val="heading 3"/>
    <w:basedOn w:val="Normal"/>
    <w:link w:val="Heading3Char"/>
    <w:qFormat/>
    <w:rsid w:val="009357E0"/>
    <w:pPr>
      <w:numPr>
        <w:ilvl w:val="2"/>
        <w:numId w:val="8"/>
      </w:numPr>
      <w:spacing w:after="220"/>
      <w:outlineLvl w:val="2"/>
    </w:pPr>
    <w:rPr>
      <w:b/>
      <w:bCs/>
      <w:snapToGrid w:val="0"/>
      <w:lang w:eastAsia="ja-JP"/>
    </w:rPr>
  </w:style>
  <w:style w:type="paragraph" w:styleId="Heading4">
    <w:name w:val="heading 4"/>
    <w:basedOn w:val="Normal"/>
    <w:qFormat/>
    <w:rsid w:val="00017EB4"/>
    <w:pPr>
      <w:tabs>
        <w:tab w:val="num" w:pos="2254"/>
      </w:tabs>
      <w:spacing w:after="220"/>
      <w:ind w:left="2254" w:hanging="850"/>
      <w:outlineLvl w:val="3"/>
    </w:pPr>
  </w:style>
  <w:style w:type="paragraph" w:styleId="Heading5">
    <w:name w:val="heading 5"/>
    <w:basedOn w:val="Normal"/>
    <w:qFormat/>
    <w:rsid w:val="00A713EF"/>
    <w:pPr>
      <w:numPr>
        <w:ilvl w:val="4"/>
        <w:numId w:val="1"/>
      </w:numPr>
      <w:spacing w:after="220"/>
      <w:outlineLvl w:val="4"/>
    </w:pPr>
  </w:style>
  <w:style w:type="paragraph" w:styleId="Heading6">
    <w:name w:val="heading 6"/>
    <w:basedOn w:val="Normal"/>
    <w:qFormat/>
    <w:rsid w:val="00057F70"/>
    <w:pPr>
      <w:numPr>
        <w:ilvl w:val="5"/>
        <w:numId w:val="1"/>
      </w:numPr>
      <w:spacing w:after="220"/>
      <w:outlineLvl w:val="5"/>
    </w:pPr>
  </w:style>
  <w:style w:type="paragraph" w:styleId="Heading7">
    <w:name w:val="heading 7"/>
    <w:basedOn w:val="Normal"/>
    <w:qFormat/>
    <w:rsid w:val="00017EB4"/>
    <w:pPr>
      <w:numPr>
        <w:ilvl w:val="6"/>
        <w:numId w:val="1"/>
      </w:numPr>
      <w:spacing w:after="220"/>
      <w:outlineLvl w:val="6"/>
    </w:pPr>
  </w:style>
  <w:style w:type="paragraph" w:styleId="Heading8">
    <w:name w:val="heading 8"/>
    <w:basedOn w:val="Normal"/>
    <w:qFormat/>
    <w:rsid w:val="00017EB4"/>
    <w:pPr>
      <w:numPr>
        <w:ilvl w:val="7"/>
        <w:numId w:val="1"/>
      </w:numPr>
      <w:spacing w:after="220"/>
      <w:outlineLvl w:val="7"/>
    </w:pPr>
  </w:style>
  <w:style w:type="paragraph" w:styleId="Heading9">
    <w:name w:val="heading 9"/>
    <w:basedOn w:val="Normal"/>
    <w:qFormat/>
    <w:rsid w:val="00017EB4"/>
    <w:pPr>
      <w:numPr>
        <w:ilvl w:val="8"/>
        <w:numId w:val="1"/>
      </w:numPr>
      <w:spacing w:after="2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357E0"/>
    <w:rPr>
      <w:rFonts w:ascii="Arial" w:hAnsi="Arial" w:cs="Arial"/>
      <w:b/>
      <w:bCs/>
      <w:snapToGrid w:val="0"/>
      <w:sz w:val="22"/>
      <w:szCs w:val="22"/>
      <w:lang w:eastAsia="ja-JP"/>
    </w:rPr>
  </w:style>
  <w:style w:type="paragraph" w:styleId="NormalIndent">
    <w:name w:val="Normal Indent"/>
    <w:basedOn w:val="Normal"/>
    <w:rsid w:val="00017EB4"/>
    <w:pPr>
      <w:ind w:left="720"/>
    </w:pPr>
  </w:style>
  <w:style w:type="paragraph" w:styleId="EndnoteText">
    <w:name w:val="endnote text"/>
    <w:basedOn w:val="Normal"/>
    <w:semiHidden/>
    <w:rsid w:val="00017EB4"/>
  </w:style>
  <w:style w:type="paragraph" w:styleId="Footer">
    <w:name w:val="footer"/>
    <w:basedOn w:val="Normal"/>
    <w:link w:val="FooterChar"/>
    <w:uiPriority w:val="99"/>
    <w:rsid w:val="00017EB4"/>
    <w:pPr>
      <w:tabs>
        <w:tab w:val="center" w:pos="4320"/>
        <w:tab w:val="right" w:pos="8640"/>
      </w:tabs>
    </w:pPr>
    <w:rPr>
      <w:noProof/>
      <w:sz w:val="12"/>
    </w:rPr>
  </w:style>
  <w:style w:type="paragraph" w:styleId="Header">
    <w:name w:val="header"/>
    <w:basedOn w:val="Normal"/>
    <w:rsid w:val="00017EB4"/>
    <w:pPr>
      <w:tabs>
        <w:tab w:val="center" w:pos="4320"/>
        <w:tab w:val="right" w:pos="8505"/>
        <w:tab w:val="right" w:pos="8640"/>
      </w:tabs>
      <w:jc w:val="left"/>
    </w:pPr>
  </w:style>
  <w:style w:type="character" w:styleId="FootnoteReference">
    <w:name w:val="footnote reference"/>
    <w:basedOn w:val="DefaultParagraphFont"/>
    <w:semiHidden/>
    <w:rsid w:val="00017EB4"/>
    <w:rPr>
      <w:position w:val="6"/>
      <w:sz w:val="16"/>
    </w:rPr>
  </w:style>
  <w:style w:type="paragraph" w:styleId="FootnoteText">
    <w:name w:val="footnote text"/>
    <w:basedOn w:val="Normal"/>
    <w:semiHidden/>
    <w:rsid w:val="00017EB4"/>
    <w:rPr>
      <w:sz w:val="20"/>
    </w:rPr>
  </w:style>
  <w:style w:type="paragraph" w:customStyle="1" w:styleId="coverTitle">
    <w:name w:val="coverTitle"/>
    <w:basedOn w:val="Normal"/>
    <w:rsid w:val="00017EB4"/>
    <w:pPr>
      <w:spacing w:line="280" w:lineRule="exact"/>
      <w:ind w:left="2268" w:right="2268"/>
      <w:jc w:val="center"/>
    </w:pPr>
    <w:rPr>
      <w:b/>
    </w:rPr>
  </w:style>
  <w:style w:type="paragraph" w:customStyle="1" w:styleId="coverParty">
    <w:name w:val="coverParty"/>
    <w:basedOn w:val="coverTitle"/>
    <w:rsid w:val="00017EB4"/>
    <w:pPr>
      <w:spacing w:before="240" w:line="240" w:lineRule="exact"/>
    </w:pPr>
    <w:rPr>
      <w:b w:val="0"/>
    </w:rPr>
  </w:style>
  <w:style w:type="paragraph" w:customStyle="1" w:styleId="coverNumber">
    <w:name w:val="coverNumber"/>
    <w:basedOn w:val="coverTitle"/>
    <w:rsid w:val="00017EB4"/>
    <w:pPr>
      <w:spacing w:line="200" w:lineRule="exact"/>
    </w:pPr>
    <w:rPr>
      <w:b w:val="0"/>
      <w:sz w:val="18"/>
    </w:rPr>
  </w:style>
  <w:style w:type="paragraph" w:customStyle="1" w:styleId="CPGloss1">
    <w:name w:val="CPGloss1"/>
    <w:basedOn w:val="Normal"/>
    <w:rsid w:val="00017EB4"/>
    <w:pPr>
      <w:framePr w:wrap="around" w:hAnchor="text" w:yAlign="bottom"/>
      <w:spacing w:after="60"/>
      <w:jc w:val="center"/>
    </w:pPr>
    <w:rPr>
      <w:smallCaps/>
      <w:spacing w:val="50"/>
      <w:sz w:val="20"/>
    </w:rPr>
  </w:style>
  <w:style w:type="paragraph" w:customStyle="1" w:styleId="CPGloss2">
    <w:name w:val="CPGloss2"/>
    <w:basedOn w:val="Normal"/>
    <w:rsid w:val="00017EB4"/>
    <w:pPr>
      <w:framePr w:wrap="around" w:hAnchor="text" w:yAlign="bottom"/>
      <w:jc w:val="center"/>
    </w:pPr>
    <w:rPr>
      <w:caps/>
      <w:spacing w:val="5"/>
      <w:sz w:val="14"/>
    </w:rPr>
  </w:style>
  <w:style w:type="paragraph" w:customStyle="1" w:styleId="CPGloss3">
    <w:name w:val="CPGloss3"/>
    <w:basedOn w:val="Normal"/>
    <w:rsid w:val="00017EB4"/>
    <w:pPr>
      <w:framePr w:wrap="around" w:hAnchor="text" w:yAlign="bottom"/>
      <w:jc w:val="center"/>
    </w:pPr>
    <w:rPr>
      <w:caps/>
      <w:sz w:val="10"/>
    </w:rPr>
  </w:style>
  <w:style w:type="paragraph" w:styleId="BodyTextIndent">
    <w:name w:val="Body Text Indent"/>
    <w:basedOn w:val="Normal"/>
    <w:rsid w:val="00017EB4"/>
    <w:pPr>
      <w:suppressAutoHyphens/>
      <w:spacing w:after="220"/>
      <w:ind w:left="851"/>
    </w:pPr>
  </w:style>
  <w:style w:type="paragraph" w:styleId="BodyTextIndent2">
    <w:name w:val="Body Text Indent 2"/>
    <w:basedOn w:val="Normal"/>
    <w:rsid w:val="00017EB4"/>
    <w:pPr>
      <w:ind w:left="3600" w:hanging="1440"/>
      <w:jc w:val="left"/>
    </w:pPr>
  </w:style>
  <w:style w:type="paragraph" w:styleId="BalloonText">
    <w:name w:val="Balloon Text"/>
    <w:basedOn w:val="Normal"/>
    <w:semiHidden/>
    <w:rsid w:val="00017EB4"/>
    <w:rPr>
      <w:rFonts w:ascii="Tahoma" w:hAnsi="Tahoma" w:cs="Tahoma"/>
      <w:sz w:val="16"/>
      <w:szCs w:val="16"/>
    </w:rPr>
  </w:style>
  <w:style w:type="paragraph" w:styleId="BodyTextIndent3">
    <w:name w:val="Body Text Indent 3"/>
    <w:basedOn w:val="Normal"/>
    <w:rsid w:val="00017EB4"/>
    <w:pPr>
      <w:spacing w:before="120"/>
      <w:ind w:left="1014" w:hanging="294"/>
    </w:pPr>
  </w:style>
  <w:style w:type="paragraph" w:customStyle="1" w:styleId="Body">
    <w:name w:val="Body"/>
    <w:basedOn w:val="Normal"/>
    <w:rsid w:val="00017EB4"/>
    <w:pPr>
      <w:spacing w:after="220"/>
    </w:pPr>
  </w:style>
  <w:style w:type="character" w:styleId="PageNumber">
    <w:name w:val="page number"/>
    <w:basedOn w:val="DefaultParagraphFont"/>
    <w:rsid w:val="00017EB4"/>
  </w:style>
  <w:style w:type="paragraph" w:styleId="BodyText">
    <w:name w:val="Body Text"/>
    <w:basedOn w:val="Normal"/>
    <w:rsid w:val="00017EB4"/>
    <w:pPr>
      <w:suppressAutoHyphens/>
      <w:spacing w:after="220"/>
    </w:pPr>
  </w:style>
  <w:style w:type="paragraph" w:customStyle="1" w:styleId="Indent0">
    <w:name w:val="Indent0"/>
    <w:basedOn w:val="Normal"/>
    <w:rsid w:val="00017EB4"/>
    <w:pPr>
      <w:spacing w:after="220"/>
    </w:pPr>
  </w:style>
  <w:style w:type="paragraph" w:customStyle="1" w:styleId="Recitals">
    <w:name w:val="Recitals"/>
    <w:basedOn w:val="Normal"/>
    <w:rsid w:val="00017EB4"/>
    <w:pPr>
      <w:numPr>
        <w:numId w:val="2"/>
      </w:numPr>
      <w:spacing w:after="220"/>
    </w:pPr>
  </w:style>
  <w:style w:type="paragraph" w:customStyle="1" w:styleId="ITISIndentBodyTextChar">
    <w:name w:val="ITIS_IndentBodyText Char"/>
    <w:basedOn w:val="Normal"/>
    <w:link w:val="ITISIndentBodyTextCharChar"/>
    <w:rsid w:val="00AD5093"/>
    <w:pPr>
      <w:spacing w:after="220"/>
      <w:ind w:left="851"/>
    </w:pPr>
  </w:style>
  <w:style w:type="character" w:customStyle="1" w:styleId="ITISIndentBodyTextCharChar">
    <w:name w:val="ITIS_IndentBodyText Char Char"/>
    <w:basedOn w:val="DefaultParagraphFont"/>
    <w:link w:val="ITISIndentBodyTextChar"/>
    <w:rsid w:val="00AD5093"/>
    <w:rPr>
      <w:rFonts w:ascii="Arial" w:hAnsi="Arial" w:cs="Arial"/>
      <w:sz w:val="22"/>
      <w:lang w:eastAsia="en-US"/>
    </w:rPr>
  </w:style>
  <w:style w:type="paragraph" w:customStyle="1" w:styleId="Numberingabc">
    <w:name w:val="Numbering a b c"/>
    <w:basedOn w:val="Normal"/>
    <w:rsid w:val="00EF0C39"/>
    <w:pPr>
      <w:numPr>
        <w:numId w:val="3"/>
      </w:numPr>
      <w:spacing w:before="120" w:after="120"/>
      <w:ind w:left="1702"/>
    </w:pPr>
  </w:style>
  <w:style w:type="paragraph" w:customStyle="1" w:styleId="ITISHeading1">
    <w:name w:val="ITIS_Heading1"/>
    <w:basedOn w:val="Heading1"/>
    <w:rsid w:val="00DE332E"/>
    <w:pPr>
      <w:numPr>
        <w:numId w:val="1"/>
      </w:numPr>
    </w:pPr>
    <w:rPr>
      <w:caps w:val="0"/>
    </w:rPr>
  </w:style>
  <w:style w:type="paragraph" w:customStyle="1" w:styleId="ITISHeading2">
    <w:name w:val="ITIS_Heading2"/>
    <w:basedOn w:val="Heading2"/>
    <w:rsid w:val="0034387F"/>
    <w:pPr>
      <w:numPr>
        <w:numId w:val="1"/>
      </w:numPr>
    </w:pPr>
    <w:rPr>
      <w:bCs w:val="0"/>
    </w:rPr>
  </w:style>
  <w:style w:type="paragraph" w:customStyle="1" w:styleId="ITISHeading3">
    <w:name w:val="ITIS_Heading3"/>
    <w:basedOn w:val="Heading3"/>
    <w:link w:val="ITISHeading3Char"/>
    <w:rsid w:val="004326A3"/>
    <w:pPr>
      <w:numPr>
        <w:numId w:val="1"/>
      </w:numPr>
      <w:tabs>
        <w:tab w:val="clear" w:pos="1418"/>
      </w:tabs>
    </w:pPr>
  </w:style>
  <w:style w:type="character" w:customStyle="1" w:styleId="ITISHeading3Char">
    <w:name w:val="ITIS_Heading3 Char"/>
    <w:basedOn w:val="Heading3Char"/>
    <w:link w:val="ITISHeading3"/>
    <w:rsid w:val="004326A3"/>
    <w:rPr>
      <w:rFonts w:ascii="Arial" w:hAnsi="Arial" w:cs="Arial"/>
      <w:b/>
      <w:bCs/>
      <w:snapToGrid w:val="0"/>
      <w:sz w:val="22"/>
      <w:szCs w:val="22"/>
      <w:lang w:eastAsia="ja-JP"/>
    </w:rPr>
  </w:style>
  <w:style w:type="paragraph" w:customStyle="1" w:styleId="ITISHeading4">
    <w:name w:val="ITIS_Heading4"/>
    <w:basedOn w:val="Heading4"/>
    <w:rsid w:val="00377504"/>
    <w:pPr>
      <w:tabs>
        <w:tab w:val="clear" w:pos="2254"/>
        <w:tab w:val="num" w:pos="851"/>
      </w:tabs>
      <w:ind w:left="851" w:hanging="851"/>
    </w:pPr>
  </w:style>
  <w:style w:type="character" w:styleId="CommentReference">
    <w:name w:val="annotation reference"/>
    <w:basedOn w:val="DefaultParagraphFont"/>
    <w:semiHidden/>
    <w:rsid w:val="007838FC"/>
    <w:rPr>
      <w:sz w:val="16"/>
      <w:szCs w:val="16"/>
    </w:rPr>
  </w:style>
  <w:style w:type="paragraph" w:styleId="CommentText">
    <w:name w:val="annotation text"/>
    <w:basedOn w:val="Normal"/>
    <w:semiHidden/>
    <w:rsid w:val="007838FC"/>
    <w:rPr>
      <w:sz w:val="20"/>
    </w:rPr>
  </w:style>
  <w:style w:type="paragraph" w:styleId="CommentSubject">
    <w:name w:val="annotation subject"/>
    <w:basedOn w:val="CommentText"/>
    <w:next w:val="CommentText"/>
    <w:semiHidden/>
    <w:rsid w:val="007838FC"/>
    <w:rPr>
      <w:b/>
      <w:bCs/>
    </w:rPr>
  </w:style>
  <w:style w:type="paragraph" w:customStyle="1" w:styleId="Scha">
    <w:name w:val="Sch a)"/>
    <w:basedOn w:val="Normal"/>
    <w:rsid w:val="001147E9"/>
    <w:pPr>
      <w:numPr>
        <w:ilvl w:val="1"/>
        <w:numId w:val="4"/>
      </w:numPr>
      <w:jc w:val="left"/>
    </w:pPr>
    <w:rPr>
      <w:rFonts w:ascii="Verdana" w:hAnsi="Verdana"/>
      <w:sz w:val="20"/>
      <w:szCs w:val="24"/>
      <w:lang w:val="en-GB"/>
    </w:rPr>
  </w:style>
  <w:style w:type="paragraph" w:customStyle="1" w:styleId="Level1">
    <w:name w:val="Level 1"/>
    <w:basedOn w:val="Normal"/>
    <w:rsid w:val="00FF5DDB"/>
    <w:pPr>
      <w:numPr>
        <w:numId w:val="5"/>
      </w:numPr>
      <w:adjustRightInd w:val="0"/>
      <w:spacing w:before="120" w:after="60"/>
      <w:outlineLvl w:val="0"/>
    </w:pPr>
    <w:rPr>
      <w:rFonts w:eastAsia="Arial"/>
      <w:lang w:val="en-GB" w:eastAsia="en-GB"/>
    </w:rPr>
  </w:style>
  <w:style w:type="character" w:customStyle="1" w:styleId="Level1asHeadingtext">
    <w:name w:val="Level 1 as Heading (text)"/>
    <w:rsid w:val="00FF5DDB"/>
    <w:rPr>
      <w:b/>
      <w:bCs/>
    </w:rPr>
  </w:style>
  <w:style w:type="paragraph" w:customStyle="1" w:styleId="Level2">
    <w:name w:val="Level 2"/>
    <w:basedOn w:val="Normal"/>
    <w:link w:val="Level2Char"/>
    <w:rsid w:val="00FF5DDB"/>
    <w:pPr>
      <w:numPr>
        <w:ilvl w:val="1"/>
        <w:numId w:val="5"/>
      </w:numPr>
      <w:adjustRightInd w:val="0"/>
      <w:spacing w:before="120" w:after="60"/>
      <w:outlineLvl w:val="1"/>
    </w:pPr>
    <w:rPr>
      <w:rFonts w:eastAsia="Arial"/>
      <w:lang w:val="en-GB" w:eastAsia="en-GB"/>
    </w:rPr>
  </w:style>
  <w:style w:type="character" w:customStyle="1" w:styleId="Level2Char">
    <w:name w:val="Level 2 Char"/>
    <w:link w:val="Level2"/>
    <w:locked/>
    <w:rsid w:val="00FF5DDB"/>
    <w:rPr>
      <w:rFonts w:ascii="Arial" w:eastAsia="Arial" w:hAnsi="Arial" w:cs="Arial"/>
      <w:sz w:val="22"/>
      <w:szCs w:val="22"/>
      <w:lang w:val="en-GB" w:eastAsia="en-GB"/>
    </w:rPr>
  </w:style>
  <w:style w:type="paragraph" w:customStyle="1" w:styleId="Level3">
    <w:name w:val="Level 3"/>
    <w:basedOn w:val="Normal"/>
    <w:rsid w:val="00FF5DDB"/>
    <w:pPr>
      <w:numPr>
        <w:ilvl w:val="2"/>
        <w:numId w:val="5"/>
      </w:numPr>
      <w:adjustRightInd w:val="0"/>
      <w:spacing w:before="120" w:after="60"/>
      <w:outlineLvl w:val="2"/>
    </w:pPr>
    <w:rPr>
      <w:rFonts w:eastAsia="Arial"/>
      <w:lang w:val="en-GB" w:eastAsia="en-GB"/>
    </w:rPr>
  </w:style>
  <w:style w:type="paragraph" w:customStyle="1" w:styleId="Level4">
    <w:name w:val="Level 4"/>
    <w:basedOn w:val="Normal"/>
    <w:rsid w:val="00FF5DDB"/>
    <w:pPr>
      <w:tabs>
        <w:tab w:val="num" w:pos="3154"/>
      </w:tabs>
      <w:adjustRightInd w:val="0"/>
      <w:spacing w:before="120" w:after="60"/>
      <w:ind w:left="3154" w:hanging="1354"/>
      <w:outlineLvl w:val="3"/>
    </w:pPr>
    <w:rPr>
      <w:rFonts w:eastAsia="Arial"/>
      <w:lang w:val="en-GB" w:eastAsia="en-GB"/>
    </w:rPr>
  </w:style>
  <w:style w:type="paragraph" w:customStyle="1" w:styleId="Level5">
    <w:name w:val="Level 5"/>
    <w:basedOn w:val="Normal"/>
    <w:rsid w:val="00FF5DDB"/>
    <w:pPr>
      <w:tabs>
        <w:tab w:val="num" w:pos="4234"/>
      </w:tabs>
      <w:adjustRightInd w:val="0"/>
      <w:spacing w:before="120" w:after="60"/>
      <w:ind w:left="4234" w:hanging="1080"/>
      <w:outlineLvl w:val="4"/>
    </w:pPr>
    <w:rPr>
      <w:rFonts w:eastAsia="Arial"/>
      <w:lang w:val="en-GB" w:eastAsia="en-GB"/>
    </w:rPr>
  </w:style>
  <w:style w:type="paragraph" w:customStyle="1" w:styleId="Level6">
    <w:name w:val="Level 6"/>
    <w:basedOn w:val="Normal"/>
    <w:rsid w:val="00FF5DDB"/>
    <w:pPr>
      <w:tabs>
        <w:tab w:val="num" w:pos="4594"/>
      </w:tabs>
      <w:adjustRightInd w:val="0"/>
      <w:spacing w:before="120" w:after="60"/>
      <w:ind w:left="4594" w:hanging="360"/>
      <w:outlineLvl w:val="5"/>
    </w:pPr>
    <w:rPr>
      <w:rFonts w:eastAsia="Arial"/>
      <w:lang w:val="en-GB" w:eastAsia="en-GB"/>
    </w:rPr>
  </w:style>
  <w:style w:type="paragraph" w:customStyle="1" w:styleId="NormalSingle">
    <w:name w:val="Normal Single"/>
    <w:basedOn w:val="Normal"/>
    <w:rsid w:val="00B95574"/>
    <w:pPr>
      <w:jc w:val="left"/>
    </w:pPr>
    <w:rPr>
      <w:sz w:val="21"/>
      <w:lang w:eastAsia="en-AU"/>
    </w:rPr>
  </w:style>
  <w:style w:type="paragraph" w:customStyle="1" w:styleId="CoverPartyNames">
    <w:name w:val="Cover Party Names"/>
    <w:basedOn w:val="Normal"/>
    <w:rsid w:val="00B95574"/>
    <w:pPr>
      <w:pBdr>
        <w:top w:val="single" w:sz="2" w:space="5" w:color="auto"/>
        <w:bottom w:val="single" w:sz="2" w:space="5" w:color="auto"/>
        <w:between w:val="single" w:sz="2" w:space="5" w:color="auto"/>
      </w:pBdr>
      <w:autoSpaceDE w:val="0"/>
      <w:autoSpaceDN w:val="0"/>
      <w:adjustRightInd w:val="0"/>
      <w:spacing w:after="120" w:line="400" w:lineRule="exact"/>
      <w:jc w:val="left"/>
    </w:pPr>
    <w:rPr>
      <w:color w:val="000000"/>
      <w:sz w:val="36"/>
      <w:lang w:eastAsia="en-AU"/>
    </w:rPr>
  </w:style>
  <w:style w:type="paragraph" w:customStyle="1" w:styleId="DocTitle">
    <w:name w:val="DocTitle"/>
    <w:basedOn w:val="NormalSingle"/>
    <w:next w:val="NormalSingle"/>
    <w:rsid w:val="00B95574"/>
    <w:pPr>
      <w:spacing w:before="960" w:line="760" w:lineRule="atLeast"/>
    </w:pPr>
    <w:rPr>
      <w:sz w:val="80"/>
    </w:rPr>
  </w:style>
  <w:style w:type="paragraph" w:customStyle="1" w:styleId="Background">
    <w:name w:val="Background"/>
    <w:basedOn w:val="Normal"/>
    <w:rsid w:val="00B95574"/>
    <w:pPr>
      <w:numPr>
        <w:numId w:val="6"/>
      </w:numPr>
      <w:spacing w:after="113" w:line="245" w:lineRule="atLeast"/>
      <w:jc w:val="left"/>
    </w:pPr>
    <w:rPr>
      <w:lang w:eastAsia="en-AU"/>
    </w:rPr>
  </w:style>
  <w:style w:type="paragraph" w:styleId="Revision">
    <w:name w:val="Revision"/>
    <w:hidden/>
    <w:uiPriority w:val="99"/>
    <w:semiHidden/>
    <w:rsid w:val="0064364D"/>
    <w:rPr>
      <w:sz w:val="22"/>
      <w:lang w:eastAsia="en-US"/>
    </w:rPr>
  </w:style>
  <w:style w:type="character" w:styleId="Hyperlink">
    <w:name w:val="Hyperlink"/>
    <w:basedOn w:val="DefaultParagraphFont"/>
    <w:uiPriority w:val="99"/>
    <w:rsid w:val="002C5E12"/>
    <w:rPr>
      <w:color w:val="0000FF"/>
      <w:u w:val="single"/>
    </w:rPr>
  </w:style>
  <w:style w:type="table" w:styleId="TableGrid">
    <w:name w:val="Table Grid"/>
    <w:basedOn w:val="TableNormal"/>
    <w:rsid w:val="00964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11EE4"/>
    <w:pPr>
      <w:keepLines/>
      <w:suppressAutoHyphens w:val="0"/>
      <w:spacing w:before="480" w:after="0" w:line="276" w:lineRule="auto"/>
      <w:jc w:val="left"/>
      <w:outlineLvl w:val="9"/>
    </w:pPr>
    <w:rPr>
      <w:rFonts w:ascii="Cambria" w:eastAsia="Times New Roman" w:hAnsi="Cambria"/>
      <w:bCs/>
      <w:color w:val="365F91"/>
      <w:sz w:val="28"/>
      <w:szCs w:val="28"/>
      <w:lang w:val="en-US"/>
    </w:rPr>
  </w:style>
  <w:style w:type="paragraph" w:styleId="TOC1">
    <w:name w:val="toc 1"/>
    <w:basedOn w:val="Normal"/>
    <w:next w:val="Normal"/>
    <w:autoRedefine/>
    <w:uiPriority w:val="39"/>
    <w:rsid w:val="009A6DB8"/>
    <w:pPr>
      <w:tabs>
        <w:tab w:val="left" w:pos="426"/>
        <w:tab w:val="right" w:leader="dot" w:pos="8497"/>
      </w:tabs>
      <w:spacing w:before="360"/>
      <w:jc w:val="left"/>
    </w:pPr>
    <w:rPr>
      <w:b/>
      <w:bCs/>
      <w:szCs w:val="24"/>
    </w:rPr>
  </w:style>
  <w:style w:type="paragraph" w:styleId="TOC2">
    <w:name w:val="toc 2"/>
    <w:basedOn w:val="Normal"/>
    <w:next w:val="Normal"/>
    <w:autoRedefine/>
    <w:uiPriority w:val="39"/>
    <w:rsid w:val="00A561E5"/>
    <w:pPr>
      <w:tabs>
        <w:tab w:val="left" w:pos="426"/>
        <w:tab w:val="left" w:pos="660"/>
        <w:tab w:val="right" w:leader="dot" w:pos="8497"/>
      </w:tabs>
      <w:spacing w:before="240"/>
      <w:jc w:val="left"/>
    </w:pPr>
    <w:rPr>
      <w:rFonts w:ascii="Calibri" w:hAnsi="Calibri"/>
      <w:b/>
      <w:bCs/>
      <w:sz w:val="20"/>
    </w:rPr>
  </w:style>
  <w:style w:type="paragraph" w:styleId="TOC3">
    <w:name w:val="toc 3"/>
    <w:basedOn w:val="Normal"/>
    <w:next w:val="Normal"/>
    <w:autoRedefine/>
    <w:uiPriority w:val="39"/>
    <w:rsid w:val="00A11EE4"/>
    <w:pPr>
      <w:ind w:left="220"/>
      <w:jc w:val="left"/>
    </w:pPr>
    <w:rPr>
      <w:rFonts w:ascii="Calibri" w:hAnsi="Calibri"/>
      <w:sz w:val="20"/>
    </w:rPr>
  </w:style>
  <w:style w:type="paragraph" w:styleId="TOC4">
    <w:name w:val="toc 4"/>
    <w:basedOn w:val="Normal"/>
    <w:next w:val="Normal"/>
    <w:autoRedefine/>
    <w:uiPriority w:val="39"/>
    <w:unhideWhenUsed/>
    <w:rsid w:val="00B362A1"/>
    <w:pPr>
      <w:ind w:left="440"/>
      <w:jc w:val="left"/>
    </w:pPr>
    <w:rPr>
      <w:rFonts w:ascii="Calibri" w:hAnsi="Calibri"/>
      <w:sz w:val="20"/>
    </w:rPr>
  </w:style>
  <w:style w:type="paragraph" w:styleId="TOC5">
    <w:name w:val="toc 5"/>
    <w:basedOn w:val="Normal"/>
    <w:next w:val="Normal"/>
    <w:autoRedefine/>
    <w:uiPriority w:val="39"/>
    <w:unhideWhenUsed/>
    <w:rsid w:val="00B362A1"/>
    <w:pPr>
      <w:ind w:left="660"/>
      <w:jc w:val="left"/>
    </w:pPr>
    <w:rPr>
      <w:rFonts w:ascii="Calibri" w:hAnsi="Calibri"/>
      <w:sz w:val="20"/>
    </w:rPr>
  </w:style>
  <w:style w:type="paragraph" w:styleId="TOC6">
    <w:name w:val="toc 6"/>
    <w:basedOn w:val="Normal"/>
    <w:next w:val="Normal"/>
    <w:autoRedefine/>
    <w:uiPriority w:val="39"/>
    <w:unhideWhenUsed/>
    <w:rsid w:val="00B362A1"/>
    <w:pPr>
      <w:ind w:left="880"/>
      <w:jc w:val="left"/>
    </w:pPr>
    <w:rPr>
      <w:rFonts w:ascii="Calibri" w:hAnsi="Calibri"/>
      <w:sz w:val="20"/>
    </w:rPr>
  </w:style>
  <w:style w:type="paragraph" w:styleId="TOC7">
    <w:name w:val="toc 7"/>
    <w:basedOn w:val="Normal"/>
    <w:next w:val="Normal"/>
    <w:autoRedefine/>
    <w:uiPriority w:val="39"/>
    <w:unhideWhenUsed/>
    <w:rsid w:val="00B362A1"/>
    <w:pPr>
      <w:ind w:left="1100"/>
      <w:jc w:val="left"/>
    </w:pPr>
    <w:rPr>
      <w:rFonts w:ascii="Calibri" w:hAnsi="Calibri"/>
      <w:sz w:val="20"/>
    </w:rPr>
  </w:style>
  <w:style w:type="paragraph" w:styleId="TOC8">
    <w:name w:val="toc 8"/>
    <w:basedOn w:val="Normal"/>
    <w:next w:val="Normal"/>
    <w:autoRedefine/>
    <w:uiPriority w:val="39"/>
    <w:unhideWhenUsed/>
    <w:rsid w:val="00B362A1"/>
    <w:pPr>
      <w:ind w:left="1320"/>
      <w:jc w:val="left"/>
    </w:pPr>
    <w:rPr>
      <w:rFonts w:ascii="Calibri" w:hAnsi="Calibri"/>
      <w:sz w:val="20"/>
    </w:rPr>
  </w:style>
  <w:style w:type="paragraph" w:styleId="TOC9">
    <w:name w:val="toc 9"/>
    <w:basedOn w:val="Normal"/>
    <w:next w:val="Normal"/>
    <w:autoRedefine/>
    <w:uiPriority w:val="39"/>
    <w:unhideWhenUsed/>
    <w:rsid w:val="00B362A1"/>
    <w:pPr>
      <w:ind w:left="1540"/>
      <w:jc w:val="left"/>
    </w:pPr>
    <w:rPr>
      <w:rFonts w:ascii="Calibri" w:hAnsi="Calibri"/>
      <w:sz w:val="20"/>
    </w:rPr>
  </w:style>
  <w:style w:type="character" w:customStyle="1" w:styleId="FooterChar">
    <w:name w:val="Footer Char"/>
    <w:basedOn w:val="DefaultParagraphFont"/>
    <w:link w:val="Footer"/>
    <w:uiPriority w:val="99"/>
    <w:rsid w:val="00277484"/>
    <w:rPr>
      <w:rFonts w:ascii="Arial" w:hAnsi="Arial"/>
      <w:noProof/>
      <w:sz w:val="12"/>
      <w:lang w:eastAsia="en-US"/>
    </w:rPr>
  </w:style>
  <w:style w:type="table" w:customStyle="1" w:styleId="TableGrid1">
    <w:name w:val="Table Grid1"/>
    <w:basedOn w:val="TableNormal"/>
    <w:next w:val="TableGrid"/>
    <w:uiPriority w:val="59"/>
    <w:rsid w:val="00E241D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18AC"/>
    <w:pPr>
      <w:ind w:left="720"/>
      <w:contextualSpacing/>
    </w:pPr>
  </w:style>
  <w:style w:type="character" w:styleId="LineNumber">
    <w:name w:val="line number"/>
    <w:basedOn w:val="DefaultParagraphFont"/>
    <w:semiHidden/>
    <w:unhideWhenUsed/>
    <w:rsid w:val="00174E6B"/>
  </w:style>
  <w:style w:type="character" w:customStyle="1" w:styleId="UnresolvedMention1">
    <w:name w:val="Unresolved Mention1"/>
    <w:basedOn w:val="DefaultParagraphFont"/>
    <w:uiPriority w:val="99"/>
    <w:semiHidden/>
    <w:unhideWhenUsed/>
    <w:rsid w:val="00D52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090450">
      <w:bodyDiv w:val="1"/>
      <w:marLeft w:val="0"/>
      <w:marRight w:val="0"/>
      <w:marTop w:val="0"/>
      <w:marBottom w:val="0"/>
      <w:divBdr>
        <w:top w:val="none" w:sz="0" w:space="0" w:color="auto"/>
        <w:left w:val="none" w:sz="0" w:space="0" w:color="auto"/>
        <w:bottom w:val="none" w:sz="0" w:space="0" w:color="auto"/>
        <w:right w:val="none" w:sz="0" w:space="0" w:color="auto"/>
      </w:divBdr>
    </w:div>
    <w:div w:id="479080440">
      <w:bodyDiv w:val="1"/>
      <w:marLeft w:val="0"/>
      <w:marRight w:val="0"/>
      <w:marTop w:val="0"/>
      <w:marBottom w:val="0"/>
      <w:divBdr>
        <w:top w:val="none" w:sz="0" w:space="0" w:color="auto"/>
        <w:left w:val="none" w:sz="0" w:space="0" w:color="auto"/>
        <w:bottom w:val="none" w:sz="0" w:space="0" w:color="auto"/>
        <w:right w:val="none" w:sz="0" w:space="0" w:color="auto"/>
      </w:divBdr>
    </w:div>
    <w:div w:id="628366275">
      <w:bodyDiv w:val="1"/>
      <w:marLeft w:val="0"/>
      <w:marRight w:val="0"/>
      <w:marTop w:val="0"/>
      <w:marBottom w:val="0"/>
      <w:divBdr>
        <w:top w:val="none" w:sz="0" w:space="0" w:color="auto"/>
        <w:left w:val="none" w:sz="0" w:space="0" w:color="auto"/>
        <w:bottom w:val="none" w:sz="0" w:space="0" w:color="auto"/>
        <w:right w:val="none" w:sz="0" w:space="0" w:color="auto"/>
      </w:divBdr>
    </w:div>
    <w:div w:id="1109740684">
      <w:bodyDiv w:val="1"/>
      <w:marLeft w:val="0"/>
      <w:marRight w:val="0"/>
      <w:marTop w:val="0"/>
      <w:marBottom w:val="0"/>
      <w:divBdr>
        <w:top w:val="none" w:sz="0" w:space="0" w:color="auto"/>
        <w:left w:val="none" w:sz="0" w:space="0" w:color="auto"/>
        <w:bottom w:val="none" w:sz="0" w:space="0" w:color="auto"/>
        <w:right w:val="none" w:sz="0" w:space="0" w:color="auto"/>
      </w:divBdr>
    </w:div>
    <w:div w:id="127305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pac-accreditation.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99D538143C4E48BE49D9FB2BA3898B" ma:contentTypeVersion="10" ma:contentTypeDescription="Create a new document." ma:contentTypeScope="" ma:versionID="291de3c1f98bc752af6e6911c21db366">
  <xsd:schema xmlns:xsd="http://www.w3.org/2001/XMLSchema" xmlns:xs="http://www.w3.org/2001/XMLSchema" xmlns:p="http://schemas.microsoft.com/office/2006/metadata/properties" xmlns:ns3="2ae48fc3-ac04-4d57-8e00-ed8bfeb04075" targetNamespace="http://schemas.microsoft.com/office/2006/metadata/properties" ma:root="true" ma:fieldsID="dc82293fa1c27bec6112699085f14620" ns3:_="">
    <xsd:import namespace="2ae48fc3-ac04-4d57-8e00-ed8bfeb0407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48fc3-ac04-4d57-8e00-ed8bfeb0407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3189A3-6A83-4A04-8BBD-27CEB3503D4C}">
  <ds:schemaRefs>
    <ds:schemaRef ds:uri="http://schemas.microsoft.com/sharepoint/v3/contenttype/forms"/>
  </ds:schemaRefs>
</ds:datastoreItem>
</file>

<file path=customXml/itemProps2.xml><?xml version="1.0" encoding="utf-8"?>
<ds:datastoreItem xmlns:ds="http://schemas.openxmlformats.org/officeDocument/2006/customXml" ds:itemID="{7DE99164-9055-4DE6-8EFA-4767342D1231}">
  <ds:schemaRefs>
    <ds:schemaRef ds:uri="http://schemas.openxmlformats.org/officeDocument/2006/bibliography"/>
  </ds:schemaRefs>
</ds:datastoreItem>
</file>

<file path=customXml/itemProps3.xml><?xml version="1.0" encoding="utf-8"?>
<ds:datastoreItem xmlns:ds="http://schemas.openxmlformats.org/officeDocument/2006/customXml" ds:itemID="{E4EF2162-ED45-4CDF-A8F4-376F3CCAFA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84A93E-C643-41C8-AEAE-9289D4BF7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48fc3-ac04-4d57-8e00-ed8bfeb04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3237</Words>
  <Characters>18455</Characters>
  <Application>Microsoft Office Word</Application>
  <DocSecurity>0</DocSecurity>
  <Lines>153</Lines>
  <Paragraphs>43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APAC; Guidance on Remote Assessment</vt:lpstr>
      <vt:lpstr>APAC; Guidance on Remote Assessment</vt:lpstr>
    </vt:vector>
  </TitlesOfParts>
  <LinksUpToDate>false</LinksUpToDate>
  <CharactersWithSpaces>21649</CharactersWithSpaces>
  <SharedDoc>false</SharedDoc>
  <HLinks>
    <vt:vector size="6" baseType="variant">
      <vt:variant>
        <vt:i4>3407938</vt:i4>
      </vt:variant>
      <vt:variant>
        <vt:i4>0</vt:i4>
      </vt:variant>
      <vt:variant>
        <vt:i4>0</vt:i4>
      </vt:variant>
      <vt:variant>
        <vt:i4>5</vt:i4>
      </vt:variant>
      <vt:variant>
        <vt:lpwstr>mailto:mike.hall@cellularasset.com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APAC; Guidance on Remote Assessment</dc:title>
  <dc:subject>Remote Assessment</dc:subject>
  <dc:creator/>
  <cp:keywords/>
  <cp:lastModifiedBy/>
  <cp:revision>1</cp:revision>
  <dcterms:created xsi:type="dcterms:W3CDTF">2020-09-02T20:12:00Z</dcterms:created>
  <dcterms:modified xsi:type="dcterms:W3CDTF">2020-09-02T20:36:00Z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PRECEDENT">
    <vt:lpwstr/>
  </property>
  <property fmtid="{D5CDD505-2E9C-101B-9397-08002B2CF9AE}" pid="3" name="DM_INSERTFOOTER">
    <vt:i4>1</vt:i4>
  </property>
  <property fmtid="{D5CDD505-2E9C-101B-9397-08002B2CF9AE}" pid="4" name="DM_FOOTER1STPAGE">
    <vt:i4>1</vt:i4>
  </property>
  <property fmtid="{D5CDD505-2E9C-101B-9397-08002B2CF9AE}" pid="5" name="DM_DISPVERSIONINFOOTER">
    <vt:i4>0</vt:i4>
  </property>
  <property fmtid="{D5CDD505-2E9C-101B-9397-08002B2CF9AE}" pid="6" name="DM_DISPFILENAMEINFOOTER">
    <vt:lpwstr>P029.docx</vt:lpwstr>
  </property>
  <property fmtid="{D5CDD505-2E9C-101B-9397-08002B2CF9AE}" pid="7" name="DM_AFTYDOCID">
    <vt:i4>503051</vt:i4>
  </property>
  <property fmtid="{D5CDD505-2E9C-101B-9397-08002B2CF9AE}" pid="8" name="DM_PHONEBOOK">
    <vt:lpwstr>Freeman, Maximilian Stuart</vt:lpwstr>
  </property>
  <property fmtid="{D5CDD505-2E9C-101B-9397-08002B2CF9AE}" pid="9" name="DM_MATTER">
    <vt:lpwstr>150492</vt:lpwstr>
  </property>
  <property fmtid="{D5CDD505-2E9C-101B-9397-08002B2CF9AE}" pid="10" name="DM_DESCRIPTION">
    <vt:lpwstr>Shareholders Agreement 06.10.2016</vt:lpwstr>
  </property>
  <property fmtid="{D5CDD505-2E9C-101B-9397-08002B2CF9AE}" pid="11" name="DM_AUTHOR">
    <vt:lpwstr>PM</vt:lpwstr>
  </property>
  <property fmtid="{D5CDD505-2E9C-101B-9397-08002B2CF9AE}" pid="12" name="DM_OPERATOR">
    <vt:lpwstr>CD</vt:lpwstr>
  </property>
  <property fmtid="{D5CDD505-2E9C-101B-9397-08002B2CF9AE}" pid="13" name="DM_CLIENT">
    <vt:lpwstr>FREEM-MS</vt:lpwstr>
  </property>
  <property fmtid="{D5CDD505-2E9C-101B-9397-08002B2CF9AE}" pid="14" name="DM_VERSION">
    <vt:i4>1</vt:i4>
  </property>
  <property fmtid="{D5CDD505-2E9C-101B-9397-08002B2CF9AE}" pid="15" name="DM_PROMPTFORVERSION">
    <vt:i4>0</vt:i4>
  </property>
  <property fmtid="{D5CDD505-2E9C-101B-9397-08002B2CF9AE}" pid="16" name="ContentTypeId">
    <vt:lpwstr>0x010100CA99D538143C4E48BE49D9FB2BA3898B</vt:lpwstr>
  </property>
</Properties>
</file>