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05E" w:rsidRPr="00033090" w:rsidRDefault="006E205E" w:rsidP="006E205E">
      <w:pPr>
        <w:rPr>
          <w:rFonts w:ascii="Arial" w:hAnsi="Arial" w:cs="Arial"/>
          <w:b/>
          <w:sz w:val="28"/>
        </w:rPr>
      </w:pPr>
      <w:r w:rsidRPr="00033090">
        <w:rPr>
          <w:rFonts w:ascii="Arial" w:hAnsi="Arial" w:cs="Arial"/>
          <w:b/>
          <w:sz w:val="28"/>
        </w:rPr>
        <w:t xml:space="preserve">IELTS </w:t>
      </w:r>
      <w:r>
        <w:rPr>
          <w:rFonts w:ascii="Arial" w:hAnsi="Arial" w:cs="Arial"/>
          <w:b/>
          <w:sz w:val="28"/>
        </w:rPr>
        <w:t>Writing Task 1 &amp; 2 Example Answers</w:t>
      </w:r>
    </w:p>
    <w:p w:rsidR="006E205E" w:rsidRDefault="006E205E" w:rsidP="006E205E">
      <w:pPr>
        <w:rPr>
          <w:b/>
        </w:rPr>
      </w:pPr>
      <w:r>
        <w:rPr>
          <w:rFonts w:ascii="Arial" w:hAnsi="Arial" w:cs="Arial"/>
        </w:rPr>
        <w:t>Read the</w:t>
      </w:r>
      <w:r>
        <w:rPr>
          <w:rFonts w:ascii="Arial" w:hAnsi="Arial" w:cs="Arial"/>
        </w:rPr>
        <w:t xml:space="preserve"> following questions and answers. Then copy the answers onto the lines that follow.</w:t>
      </w:r>
    </w:p>
    <w:p w:rsidR="006E205E" w:rsidRDefault="006E205E" w:rsidP="006E205E">
      <w:pPr>
        <w:rPr>
          <w:b/>
        </w:rPr>
      </w:pPr>
    </w:p>
    <w:p w:rsidR="006E205E" w:rsidRDefault="006E205E" w:rsidP="006E205E">
      <w:pPr>
        <w:rPr>
          <w:b/>
        </w:rPr>
      </w:pPr>
    </w:p>
    <w:p w:rsidR="006E205E" w:rsidRPr="00BD1BE4" w:rsidRDefault="006E205E" w:rsidP="006E205E">
      <w:pPr>
        <w:rPr>
          <w:b/>
        </w:rPr>
      </w:pPr>
      <w:r w:rsidRPr="00BD1BE4">
        <w:rPr>
          <w:b/>
        </w:rPr>
        <w:t xml:space="preserve">General IELTS – Task 1 example question  </w:t>
      </w:r>
    </w:p>
    <w:p w:rsidR="006E205E" w:rsidRPr="00DF6DE6" w:rsidRDefault="006E205E" w:rsidP="006E205E">
      <w:pPr>
        <w:spacing w:after="0"/>
        <w:rPr>
          <w:szCs w:val="24"/>
        </w:rPr>
      </w:pPr>
      <w:r w:rsidRPr="00DF6DE6">
        <w:rPr>
          <w:szCs w:val="24"/>
        </w:rPr>
        <w:t>You should spend about 20 minutes on this task.</w:t>
      </w:r>
    </w:p>
    <w:p w:rsidR="006E205E" w:rsidRPr="00DF6DE6" w:rsidRDefault="006E205E" w:rsidP="006E205E">
      <w:pPr>
        <w:spacing w:after="0"/>
        <w:rPr>
          <w:szCs w:val="24"/>
        </w:rPr>
      </w:pPr>
    </w:p>
    <w:p w:rsidR="006E205E" w:rsidRPr="00DF6DE6" w:rsidRDefault="006E205E" w:rsidP="006E205E">
      <w:pPr>
        <w:spacing w:after="0"/>
        <w:rPr>
          <w:b/>
          <w:i/>
          <w:szCs w:val="24"/>
        </w:rPr>
      </w:pPr>
      <w:r w:rsidRPr="00DF6DE6">
        <w:rPr>
          <w:b/>
          <w:i/>
          <w:szCs w:val="24"/>
        </w:rPr>
        <w:t xml:space="preserve">An Australian friend recently sent you a present by post. You want to </w:t>
      </w:r>
      <w:r w:rsidRPr="00D84A9C">
        <w:rPr>
          <w:b/>
          <w:i/>
          <w:szCs w:val="24"/>
        </w:rPr>
        <w:t>thank him/her.</w:t>
      </w:r>
      <w:r w:rsidRPr="00DF6DE6">
        <w:rPr>
          <w:b/>
          <w:i/>
          <w:szCs w:val="24"/>
        </w:rPr>
        <w:t xml:space="preserve"> </w:t>
      </w:r>
    </w:p>
    <w:p w:rsidR="006E205E" w:rsidRPr="00DF6DE6" w:rsidRDefault="006E205E" w:rsidP="006E205E">
      <w:pPr>
        <w:spacing w:after="0"/>
        <w:rPr>
          <w:b/>
          <w:i/>
          <w:szCs w:val="24"/>
        </w:rPr>
      </w:pPr>
    </w:p>
    <w:p w:rsidR="006E205E" w:rsidRDefault="006E205E" w:rsidP="006E205E">
      <w:pPr>
        <w:spacing w:after="0"/>
        <w:rPr>
          <w:b/>
          <w:i/>
          <w:szCs w:val="24"/>
        </w:rPr>
      </w:pPr>
      <w:r w:rsidRPr="00D84A9C">
        <w:rPr>
          <w:b/>
          <w:i/>
          <w:szCs w:val="24"/>
        </w:rPr>
        <w:t xml:space="preserve">Write a letter to your friend. In your letter: </w:t>
      </w:r>
    </w:p>
    <w:p w:rsidR="006E205E" w:rsidRPr="00D84A9C" w:rsidRDefault="006E205E" w:rsidP="006E205E">
      <w:pPr>
        <w:spacing w:after="0"/>
        <w:rPr>
          <w:b/>
          <w:i/>
          <w:szCs w:val="24"/>
        </w:rPr>
      </w:pPr>
    </w:p>
    <w:p w:rsidR="006E205E" w:rsidRPr="00D47CC2" w:rsidRDefault="006E205E" w:rsidP="006E205E">
      <w:pPr>
        <w:pStyle w:val="ListParagraph"/>
        <w:numPr>
          <w:ilvl w:val="0"/>
          <w:numId w:val="2"/>
        </w:numPr>
        <w:spacing w:after="0" w:line="240" w:lineRule="auto"/>
        <w:rPr>
          <w:rFonts w:cs="Times New Roman"/>
          <w:b/>
          <w:i/>
          <w:szCs w:val="24"/>
        </w:rPr>
      </w:pPr>
      <w:r w:rsidRPr="00D47CC2">
        <w:rPr>
          <w:rFonts w:cs="Times New Roman"/>
          <w:b/>
          <w:i/>
          <w:szCs w:val="24"/>
        </w:rPr>
        <w:t>say how you felt when you received it</w:t>
      </w:r>
    </w:p>
    <w:p w:rsidR="006E205E" w:rsidRPr="00D47CC2" w:rsidRDefault="006E205E" w:rsidP="006E205E">
      <w:pPr>
        <w:pStyle w:val="ListParagraph"/>
        <w:numPr>
          <w:ilvl w:val="0"/>
          <w:numId w:val="2"/>
        </w:numPr>
        <w:spacing w:after="0" w:line="240" w:lineRule="auto"/>
        <w:rPr>
          <w:rFonts w:cs="Times New Roman"/>
          <w:b/>
          <w:i/>
          <w:szCs w:val="24"/>
        </w:rPr>
      </w:pPr>
      <w:r w:rsidRPr="00D47CC2">
        <w:rPr>
          <w:rFonts w:cs="Times New Roman"/>
          <w:b/>
          <w:i/>
          <w:szCs w:val="24"/>
        </w:rPr>
        <w:t>explain what you like about it</w:t>
      </w:r>
    </w:p>
    <w:p w:rsidR="006E205E" w:rsidRPr="00D47CC2" w:rsidRDefault="006E205E" w:rsidP="006E205E">
      <w:pPr>
        <w:pStyle w:val="ListParagraph"/>
        <w:numPr>
          <w:ilvl w:val="0"/>
          <w:numId w:val="2"/>
        </w:numPr>
        <w:spacing w:after="0" w:line="240" w:lineRule="auto"/>
        <w:rPr>
          <w:rFonts w:cs="Times New Roman"/>
          <w:b/>
          <w:i/>
          <w:szCs w:val="24"/>
        </w:rPr>
      </w:pPr>
      <w:r w:rsidRPr="00D47CC2">
        <w:rPr>
          <w:rFonts w:cs="Times New Roman"/>
          <w:b/>
          <w:i/>
          <w:szCs w:val="24"/>
        </w:rPr>
        <w:t>explain how you will use the present</w:t>
      </w:r>
    </w:p>
    <w:p w:rsidR="006E205E" w:rsidRPr="00DF6DE6" w:rsidRDefault="006E205E" w:rsidP="006E205E">
      <w:pPr>
        <w:spacing w:after="0"/>
        <w:rPr>
          <w:szCs w:val="24"/>
        </w:rPr>
      </w:pPr>
    </w:p>
    <w:p w:rsidR="006E205E" w:rsidRDefault="006E205E" w:rsidP="006E205E">
      <w:pPr>
        <w:spacing w:after="0"/>
        <w:rPr>
          <w:szCs w:val="24"/>
        </w:rPr>
      </w:pPr>
      <w:r w:rsidRPr="00DF6DE6">
        <w:rPr>
          <w:szCs w:val="24"/>
        </w:rPr>
        <w:t xml:space="preserve">Write at least 150 words. </w:t>
      </w:r>
    </w:p>
    <w:p w:rsidR="006E205E" w:rsidRDefault="006E205E" w:rsidP="006E205E">
      <w:pPr>
        <w:spacing w:after="0"/>
        <w:rPr>
          <w:szCs w:val="24"/>
        </w:rPr>
      </w:pPr>
    </w:p>
    <w:p w:rsidR="006E205E" w:rsidRDefault="006E205E" w:rsidP="006E205E">
      <w:pPr>
        <w:spacing w:after="0"/>
        <w:rPr>
          <w:szCs w:val="24"/>
        </w:rPr>
      </w:pPr>
      <w:r w:rsidRPr="00DF6DE6">
        <w:rPr>
          <w:szCs w:val="24"/>
        </w:rPr>
        <w:t xml:space="preserve">You do NOT need to write any addresses. </w:t>
      </w:r>
    </w:p>
    <w:p w:rsidR="006E205E" w:rsidRDefault="006E205E" w:rsidP="006E205E">
      <w:pPr>
        <w:spacing w:after="0"/>
        <w:rPr>
          <w:szCs w:val="24"/>
        </w:rPr>
      </w:pPr>
    </w:p>
    <w:p w:rsidR="006E205E" w:rsidRPr="00DF6DE6" w:rsidRDefault="006E205E" w:rsidP="006E205E">
      <w:pPr>
        <w:spacing w:after="0"/>
        <w:rPr>
          <w:szCs w:val="24"/>
        </w:rPr>
      </w:pPr>
      <w:r w:rsidRPr="00DF6DE6">
        <w:rPr>
          <w:szCs w:val="24"/>
        </w:rPr>
        <w:t xml:space="preserve">Begin your letter as follows: </w:t>
      </w:r>
      <w:r>
        <w:rPr>
          <w:szCs w:val="24"/>
        </w:rPr>
        <w:tab/>
      </w:r>
      <w:r w:rsidRPr="00DF6DE6">
        <w:rPr>
          <w:szCs w:val="24"/>
        </w:rPr>
        <w:t>Dear _________,</w:t>
      </w:r>
    </w:p>
    <w:p w:rsidR="006E205E" w:rsidRDefault="006E205E" w:rsidP="006E205E">
      <w:pPr>
        <w:spacing w:after="0" w:line="240" w:lineRule="auto"/>
        <w:rPr>
          <w:rFonts w:ascii="Calibri" w:hAnsi="Calibri" w:cs="Calibri"/>
          <w:lang w:val="en-US"/>
        </w:rPr>
      </w:pPr>
    </w:p>
    <w:p w:rsidR="006E205E" w:rsidRDefault="006E205E" w:rsidP="006E205E">
      <w:pPr>
        <w:spacing w:after="0" w:line="240" w:lineRule="auto"/>
        <w:rPr>
          <w:rFonts w:ascii="Calibri" w:hAnsi="Calibri" w:cs="Calibri"/>
          <w:lang w:val="en-US"/>
        </w:rPr>
      </w:pPr>
    </w:p>
    <w:p w:rsidR="006E205E" w:rsidRDefault="006E205E" w:rsidP="006E205E">
      <w:pPr>
        <w:spacing w:after="0" w:line="240" w:lineRule="auto"/>
        <w:rPr>
          <w:rFonts w:ascii="Calibri" w:hAnsi="Calibri" w:cs="Calibri"/>
          <w:lang w:val="en-US"/>
        </w:rPr>
      </w:pPr>
    </w:p>
    <w:p w:rsidR="006E205E" w:rsidRDefault="006E205E" w:rsidP="006E205E">
      <w:pPr>
        <w:spacing w:after="0" w:line="240" w:lineRule="auto"/>
        <w:rPr>
          <w:rFonts w:ascii="Calibri" w:hAnsi="Calibri" w:cs="Calibri"/>
          <w:lang w:val="en-US"/>
        </w:rPr>
      </w:pPr>
    </w:p>
    <w:p w:rsidR="006E205E" w:rsidRDefault="006E205E" w:rsidP="006E205E">
      <w:pPr>
        <w:spacing w:after="0" w:line="240" w:lineRule="auto"/>
        <w:rPr>
          <w:rFonts w:ascii="Calibri" w:hAnsi="Calibri" w:cs="Calibri"/>
          <w:lang w:val="en-US"/>
        </w:rPr>
      </w:pPr>
    </w:p>
    <w:p w:rsidR="006E205E" w:rsidRDefault="006E205E" w:rsidP="006E205E">
      <w:pPr>
        <w:spacing w:after="0" w:line="240" w:lineRule="auto"/>
        <w:rPr>
          <w:rFonts w:ascii="Calibri" w:hAnsi="Calibri" w:cs="Calibri"/>
          <w:lang w:val="en-US"/>
        </w:rPr>
      </w:pPr>
    </w:p>
    <w:p w:rsidR="006E205E" w:rsidRPr="0051123A" w:rsidRDefault="006E205E" w:rsidP="006E205E">
      <w:pPr>
        <w:spacing w:after="0" w:line="240" w:lineRule="auto"/>
        <w:rPr>
          <w:rFonts w:ascii="Calibri" w:hAnsi="Calibri" w:cs="Calibri"/>
        </w:rPr>
      </w:pPr>
      <w:r w:rsidRPr="0051123A">
        <w:rPr>
          <w:rFonts w:ascii="Calibri" w:hAnsi="Calibri" w:cs="Calibri"/>
          <w:lang w:val="en-US"/>
        </w:rPr>
        <w:t xml:space="preserve">Dear Billy, </w:t>
      </w:r>
    </w:p>
    <w:p w:rsidR="006E205E" w:rsidRDefault="006E205E" w:rsidP="006E205E">
      <w:pPr>
        <w:spacing w:after="0" w:line="240" w:lineRule="auto"/>
        <w:rPr>
          <w:rFonts w:ascii="Calibri" w:hAnsi="Calibri" w:cs="Calibri"/>
          <w:lang w:val="en-US"/>
        </w:rPr>
      </w:pPr>
    </w:p>
    <w:p w:rsidR="006E205E" w:rsidRPr="0051123A" w:rsidRDefault="006E205E" w:rsidP="006E205E">
      <w:pPr>
        <w:spacing w:after="0" w:line="240" w:lineRule="auto"/>
        <w:rPr>
          <w:rFonts w:ascii="Calibri" w:hAnsi="Calibri" w:cs="Calibri"/>
        </w:rPr>
      </w:pPr>
      <w:r w:rsidRPr="0051123A">
        <w:rPr>
          <w:rFonts w:ascii="Calibri" w:hAnsi="Calibri" w:cs="Calibri"/>
          <w:lang w:val="en-US"/>
        </w:rPr>
        <w:t>I was so surprised when I received a package from Australia the other day. The postman brought it last Tuesday and I was delighted to see it was sent from you. Then when I opened it and saw that it contained a shirt from Sydney I was really pleased. Thank you so much!</w:t>
      </w:r>
    </w:p>
    <w:p w:rsidR="006E205E" w:rsidRPr="0051123A" w:rsidRDefault="006E205E" w:rsidP="006E205E">
      <w:pPr>
        <w:spacing w:after="0" w:line="240" w:lineRule="auto"/>
        <w:rPr>
          <w:rFonts w:ascii="Calibri" w:hAnsi="Calibri" w:cs="Calibri"/>
          <w:lang w:val="en-US"/>
        </w:rPr>
      </w:pPr>
      <w:r w:rsidRPr="0051123A">
        <w:rPr>
          <w:rFonts w:ascii="Calibri" w:hAnsi="Calibri" w:cs="Calibri"/>
          <w:lang w:val="en-US"/>
        </w:rPr>
        <w:t> </w:t>
      </w:r>
    </w:p>
    <w:p w:rsidR="006E205E" w:rsidRPr="0051123A" w:rsidRDefault="006E205E" w:rsidP="006E205E">
      <w:pPr>
        <w:spacing w:after="0" w:line="240" w:lineRule="auto"/>
        <w:rPr>
          <w:rFonts w:ascii="Calibri" w:hAnsi="Calibri" w:cs="Calibri"/>
        </w:rPr>
      </w:pPr>
      <w:r>
        <w:rPr>
          <w:rFonts w:ascii="Calibri" w:hAnsi="Calibri" w:cs="Calibri"/>
          <w:lang w:val="en-US"/>
        </w:rPr>
        <w:t>You obviously remember that</w:t>
      </w:r>
      <w:r w:rsidRPr="0051123A">
        <w:rPr>
          <w:rFonts w:ascii="Calibri" w:hAnsi="Calibri" w:cs="Calibri"/>
          <w:lang w:val="en-US"/>
        </w:rPr>
        <w:t xml:space="preserve"> during my stay in Sydney I was a big fan of the Sydney Opera House. I think the architecture is amazing, so to have that on the t-shirt is </w:t>
      </w:r>
      <w:proofErr w:type="gramStart"/>
      <w:r w:rsidRPr="0051123A">
        <w:rPr>
          <w:rFonts w:ascii="Calibri" w:hAnsi="Calibri" w:cs="Calibri"/>
          <w:lang w:val="en-US"/>
        </w:rPr>
        <w:t>really special</w:t>
      </w:r>
      <w:proofErr w:type="gramEnd"/>
      <w:r w:rsidRPr="0051123A">
        <w:rPr>
          <w:rFonts w:ascii="Calibri" w:hAnsi="Calibri" w:cs="Calibri"/>
          <w:lang w:val="en-US"/>
        </w:rPr>
        <w:t xml:space="preserve"> for me. It looks like a </w:t>
      </w:r>
      <w:proofErr w:type="gramStart"/>
      <w:r w:rsidRPr="0051123A">
        <w:rPr>
          <w:rFonts w:ascii="Calibri" w:hAnsi="Calibri" w:cs="Calibri"/>
          <w:lang w:val="en-US"/>
        </w:rPr>
        <w:t>high quality</w:t>
      </w:r>
      <w:proofErr w:type="gramEnd"/>
      <w:r w:rsidRPr="0051123A">
        <w:rPr>
          <w:rFonts w:ascii="Calibri" w:hAnsi="Calibri" w:cs="Calibri"/>
          <w:lang w:val="en-US"/>
        </w:rPr>
        <w:t xml:space="preserve"> t-shirt as well, so I’m sure I’ll get plenty of wear out of it. </w:t>
      </w:r>
    </w:p>
    <w:p w:rsidR="006E205E" w:rsidRPr="0051123A" w:rsidRDefault="006E205E" w:rsidP="006E205E">
      <w:pPr>
        <w:spacing w:after="0" w:line="240" w:lineRule="auto"/>
        <w:rPr>
          <w:rFonts w:ascii="Calibri" w:hAnsi="Calibri" w:cs="Calibri"/>
          <w:lang w:val="en-US"/>
        </w:rPr>
      </w:pPr>
      <w:r w:rsidRPr="0051123A">
        <w:rPr>
          <w:rFonts w:ascii="Calibri" w:hAnsi="Calibri" w:cs="Calibri"/>
          <w:lang w:val="en-US"/>
        </w:rPr>
        <w:t> </w:t>
      </w:r>
    </w:p>
    <w:p w:rsidR="006E205E" w:rsidRPr="0051123A" w:rsidRDefault="006E205E" w:rsidP="006E205E">
      <w:pPr>
        <w:spacing w:after="0" w:line="240" w:lineRule="auto"/>
        <w:rPr>
          <w:rFonts w:ascii="Calibri" w:hAnsi="Calibri" w:cs="Calibri"/>
        </w:rPr>
      </w:pPr>
      <w:r w:rsidRPr="0051123A">
        <w:rPr>
          <w:rFonts w:ascii="Calibri" w:hAnsi="Calibri" w:cs="Calibri"/>
          <w:lang w:val="en-US"/>
        </w:rPr>
        <w:t>Next month I’m going to see a few bands play at a music festival in my city, including a band from Australia. I think that will be the perfect time to wear it and show my Aussie connections!</w:t>
      </w:r>
    </w:p>
    <w:p w:rsidR="006E205E" w:rsidRPr="0051123A" w:rsidRDefault="006E205E" w:rsidP="006E205E">
      <w:pPr>
        <w:spacing w:after="0" w:line="240" w:lineRule="auto"/>
        <w:rPr>
          <w:rFonts w:ascii="Calibri" w:hAnsi="Calibri" w:cs="Calibri"/>
          <w:lang w:val="en-US"/>
        </w:rPr>
      </w:pPr>
      <w:r w:rsidRPr="0051123A">
        <w:rPr>
          <w:rFonts w:ascii="Calibri" w:hAnsi="Calibri" w:cs="Calibri"/>
          <w:lang w:val="en-US"/>
        </w:rPr>
        <w:t> </w:t>
      </w:r>
    </w:p>
    <w:p w:rsidR="006E205E" w:rsidRPr="0051123A" w:rsidRDefault="006E205E" w:rsidP="006E205E">
      <w:pPr>
        <w:spacing w:after="0" w:line="240" w:lineRule="auto"/>
        <w:rPr>
          <w:rFonts w:ascii="Calibri" w:hAnsi="Calibri" w:cs="Calibri"/>
        </w:rPr>
      </w:pPr>
      <w:proofErr w:type="gramStart"/>
      <w:r w:rsidRPr="0051123A">
        <w:rPr>
          <w:rFonts w:ascii="Calibri" w:hAnsi="Calibri" w:cs="Calibri"/>
          <w:lang w:val="en-US"/>
        </w:rPr>
        <w:t>So</w:t>
      </w:r>
      <w:proofErr w:type="gramEnd"/>
      <w:r w:rsidRPr="0051123A">
        <w:rPr>
          <w:rFonts w:ascii="Calibri" w:hAnsi="Calibri" w:cs="Calibri"/>
          <w:lang w:val="en-US"/>
        </w:rPr>
        <w:t xml:space="preserve"> thank you once again. I’ll write to you again soon and tell you about the concert. </w:t>
      </w:r>
    </w:p>
    <w:p w:rsidR="006E205E" w:rsidRPr="0051123A" w:rsidRDefault="006E205E" w:rsidP="006E205E">
      <w:pPr>
        <w:spacing w:after="0" w:line="240" w:lineRule="auto"/>
        <w:rPr>
          <w:rFonts w:ascii="Calibri" w:hAnsi="Calibri" w:cs="Calibri"/>
        </w:rPr>
      </w:pPr>
      <w:r w:rsidRPr="0051123A">
        <w:rPr>
          <w:rFonts w:ascii="Calibri" w:hAnsi="Calibri" w:cs="Calibri"/>
          <w:lang w:val="en-US"/>
        </w:rPr>
        <w:t> </w:t>
      </w:r>
    </w:p>
    <w:p w:rsidR="006E205E" w:rsidRPr="0051123A" w:rsidRDefault="006E205E" w:rsidP="006E205E">
      <w:pPr>
        <w:spacing w:after="0" w:line="240" w:lineRule="auto"/>
        <w:rPr>
          <w:rFonts w:ascii="Calibri" w:hAnsi="Calibri" w:cs="Calibri"/>
        </w:rPr>
      </w:pPr>
      <w:r w:rsidRPr="0051123A">
        <w:rPr>
          <w:rFonts w:ascii="Calibri" w:hAnsi="Calibri" w:cs="Calibri"/>
          <w:lang w:val="en-US"/>
        </w:rPr>
        <w:t xml:space="preserve">Best wishes, </w:t>
      </w:r>
    </w:p>
    <w:p w:rsidR="006E205E" w:rsidRPr="0051123A" w:rsidRDefault="006E205E" w:rsidP="006E205E">
      <w:pPr>
        <w:spacing w:after="0" w:line="240" w:lineRule="auto"/>
        <w:rPr>
          <w:rFonts w:ascii="Calibri" w:hAnsi="Calibri" w:cs="Calibri"/>
        </w:rPr>
      </w:pPr>
      <w:r w:rsidRPr="0051123A">
        <w:rPr>
          <w:rFonts w:ascii="Calibri" w:hAnsi="Calibri" w:cs="Calibri"/>
          <w:lang w:val="en-US"/>
        </w:rPr>
        <w:t>Jeremy</w:t>
      </w:r>
    </w:p>
    <w:p w:rsidR="006E205E" w:rsidRDefault="006E205E" w:rsidP="006E205E">
      <w:pPr>
        <w:spacing w:before="100" w:beforeAutospacing="1" w:after="100" w:afterAutospacing="1"/>
        <w:jc w:val="right"/>
        <w:rPr>
          <w:b/>
          <w:szCs w:val="24"/>
        </w:rPr>
      </w:pPr>
      <w:r w:rsidRPr="00DF6DE6">
        <w:rPr>
          <w:rFonts w:eastAsia="Times New Roman"/>
          <w:szCs w:val="24"/>
          <w:lang w:eastAsia="en-AU"/>
        </w:rPr>
        <w:tab/>
      </w:r>
      <w:r w:rsidRPr="00DF6DE6">
        <w:rPr>
          <w:rFonts w:eastAsia="Times New Roman"/>
          <w:szCs w:val="24"/>
          <w:lang w:eastAsia="en-AU"/>
        </w:rPr>
        <w:tab/>
      </w:r>
      <w:r w:rsidRPr="00DF6DE6">
        <w:rPr>
          <w:rFonts w:eastAsia="Times New Roman"/>
          <w:szCs w:val="24"/>
          <w:lang w:eastAsia="en-AU"/>
        </w:rPr>
        <w:tab/>
      </w:r>
      <w:r w:rsidRPr="00DF6DE6">
        <w:rPr>
          <w:rFonts w:eastAsia="Times New Roman"/>
          <w:szCs w:val="24"/>
          <w:lang w:eastAsia="en-AU"/>
        </w:rPr>
        <w:tab/>
      </w:r>
      <w:r w:rsidRPr="00DF6DE6">
        <w:rPr>
          <w:rFonts w:eastAsia="Times New Roman"/>
          <w:szCs w:val="24"/>
          <w:lang w:eastAsia="en-AU"/>
        </w:rPr>
        <w:tab/>
      </w:r>
      <w:r w:rsidRPr="00DF6DE6">
        <w:rPr>
          <w:rFonts w:eastAsia="Times New Roman"/>
          <w:szCs w:val="24"/>
          <w:lang w:eastAsia="en-AU"/>
        </w:rPr>
        <w:tab/>
      </w:r>
      <w:r w:rsidRPr="00DF6DE6">
        <w:rPr>
          <w:rFonts w:eastAsia="Times New Roman"/>
          <w:szCs w:val="24"/>
          <w:lang w:eastAsia="en-AU"/>
        </w:rPr>
        <w:tab/>
      </w:r>
      <w:r>
        <w:rPr>
          <w:rFonts w:eastAsia="Times New Roman"/>
          <w:szCs w:val="24"/>
          <w:lang w:eastAsia="en-AU"/>
        </w:rPr>
        <w:tab/>
      </w:r>
      <w:r>
        <w:rPr>
          <w:rFonts w:eastAsia="Times New Roman"/>
          <w:szCs w:val="24"/>
          <w:lang w:eastAsia="en-AU"/>
        </w:rPr>
        <w:tab/>
      </w:r>
      <w:r>
        <w:rPr>
          <w:rFonts w:eastAsia="Times New Roman"/>
          <w:szCs w:val="24"/>
          <w:lang w:eastAsia="en-AU"/>
        </w:rPr>
        <w:tab/>
        <w:t>(166 words)</w:t>
      </w:r>
    </w:p>
    <w:p w:rsidR="00F00D85" w:rsidRDefault="00F00D85" w:rsidP="000527DE">
      <w:pPr>
        <w:rPr>
          <w:b/>
        </w:rPr>
      </w:pPr>
    </w:p>
    <w:p w:rsidR="006E205E" w:rsidRPr="00BD1BE4" w:rsidRDefault="006E205E" w:rsidP="006E205E">
      <w:pPr>
        <w:rPr>
          <w:b/>
        </w:rPr>
      </w:pPr>
      <w:r w:rsidRPr="00BD1BE4">
        <w:rPr>
          <w:b/>
        </w:rPr>
        <w:lastRenderedPageBreak/>
        <w:t>Academic IELTS – Task 1 example question</w:t>
      </w:r>
    </w:p>
    <w:p w:rsidR="006E205E" w:rsidRDefault="006E205E" w:rsidP="006E205E">
      <w:pPr>
        <w:spacing w:after="0"/>
        <w:rPr>
          <w:rFonts w:eastAsia="Times New Roman"/>
          <w:szCs w:val="24"/>
          <w:lang w:eastAsia="en-AU"/>
        </w:rPr>
      </w:pPr>
    </w:p>
    <w:p w:rsidR="006E205E" w:rsidRPr="00781269" w:rsidRDefault="006E205E" w:rsidP="006E205E">
      <w:pPr>
        <w:spacing w:after="0"/>
        <w:rPr>
          <w:rFonts w:eastAsia="Times New Roman"/>
          <w:szCs w:val="24"/>
          <w:lang w:eastAsia="en-AU"/>
        </w:rPr>
      </w:pPr>
      <w:r w:rsidRPr="00781269">
        <w:rPr>
          <w:rFonts w:eastAsia="Times New Roman"/>
          <w:szCs w:val="24"/>
          <w:lang w:eastAsia="en-AU"/>
        </w:rPr>
        <w:t>You should spend about 20 minutes on this task.</w:t>
      </w:r>
    </w:p>
    <w:p w:rsidR="006E205E" w:rsidRPr="00781269" w:rsidRDefault="006E205E" w:rsidP="006E205E">
      <w:pPr>
        <w:spacing w:before="100" w:beforeAutospacing="1" w:after="100" w:afterAutospacing="1"/>
        <w:rPr>
          <w:rFonts w:eastAsia="Times New Roman"/>
          <w:b/>
          <w:bCs/>
          <w:i/>
          <w:szCs w:val="24"/>
          <w:lang w:eastAsia="en-AU"/>
        </w:rPr>
      </w:pPr>
      <w:r w:rsidRPr="00781269">
        <w:rPr>
          <w:rFonts w:eastAsia="Times New Roman"/>
          <w:b/>
          <w:bCs/>
          <w:i/>
          <w:szCs w:val="24"/>
          <w:lang w:eastAsia="en-AU"/>
        </w:rPr>
        <w:t>The line graph below shows online purchases of CDs and DVDs in New Zealand in four different years, and the pie chart shows the ages of people who purchase CDs and DVDs online in New Zealand.</w:t>
      </w:r>
    </w:p>
    <w:p w:rsidR="006E205E" w:rsidRPr="00781269" w:rsidRDefault="006E205E" w:rsidP="006E205E">
      <w:pPr>
        <w:spacing w:before="100" w:beforeAutospacing="1" w:after="100" w:afterAutospacing="1"/>
        <w:rPr>
          <w:rFonts w:eastAsia="Times New Roman"/>
          <w:b/>
          <w:bCs/>
          <w:i/>
          <w:szCs w:val="24"/>
          <w:lang w:eastAsia="en-AU"/>
        </w:rPr>
      </w:pPr>
      <w:r w:rsidRPr="00781269">
        <w:rPr>
          <w:rStyle w:val="Emphasis"/>
          <w:b/>
        </w:rPr>
        <w:t>Summarize the information by selecting and reporting the main features and make comparisons where relevant.</w:t>
      </w:r>
    </w:p>
    <w:p w:rsidR="006E205E" w:rsidRPr="00781269" w:rsidRDefault="006E205E" w:rsidP="006E205E">
      <w:pPr>
        <w:spacing w:before="100" w:beforeAutospacing="1" w:after="100" w:afterAutospacing="1"/>
        <w:rPr>
          <w:rFonts w:eastAsia="Times New Roman"/>
          <w:szCs w:val="24"/>
          <w:lang w:eastAsia="en-AU"/>
        </w:rPr>
      </w:pPr>
      <w:r w:rsidRPr="00781269">
        <w:rPr>
          <w:rFonts w:eastAsia="Times New Roman"/>
          <w:szCs w:val="24"/>
          <w:lang w:eastAsia="en-AU"/>
        </w:rPr>
        <w:t>Write at least 150 words</w:t>
      </w:r>
    </w:p>
    <w:p w:rsidR="006E205E" w:rsidRPr="00781269" w:rsidRDefault="006E205E" w:rsidP="006E205E">
      <w:pPr>
        <w:pStyle w:val="Default"/>
        <w:spacing w:line="360" w:lineRule="auto"/>
        <w:rPr>
          <w:rFonts w:asciiTheme="minorHAnsi" w:hAnsiTheme="minorHAnsi"/>
          <w:sz w:val="22"/>
          <w:szCs w:val="22"/>
        </w:rPr>
      </w:pPr>
      <w:r w:rsidRPr="00781269">
        <w:rPr>
          <w:rFonts w:asciiTheme="minorHAnsi" w:hAnsiTheme="minorHAnsi"/>
          <w:noProof/>
          <w:lang w:eastAsia="en-AU"/>
        </w:rPr>
        <mc:AlternateContent>
          <mc:Choice Requires="wps">
            <w:drawing>
              <wp:anchor distT="0" distB="0" distL="114300" distR="114300" simplePos="0" relativeHeight="251666432" behindDoc="0" locked="0" layoutInCell="1" allowOverlap="1" wp14:anchorId="4C24F67E" wp14:editId="41111591">
                <wp:simplePos x="0" y="0"/>
                <wp:positionH relativeFrom="column">
                  <wp:posOffset>-121920</wp:posOffset>
                </wp:positionH>
                <wp:positionV relativeFrom="paragraph">
                  <wp:posOffset>67310</wp:posOffset>
                </wp:positionV>
                <wp:extent cx="2886075" cy="5334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205E" w:rsidRDefault="006E205E" w:rsidP="006E205E">
                            <w:pPr>
                              <w:spacing w:after="0"/>
                              <w:jc w:val="center"/>
                              <w:rPr>
                                <w:b/>
                              </w:rPr>
                            </w:pPr>
                            <w:r w:rsidRPr="003B7273">
                              <w:rPr>
                                <w:b/>
                              </w:rPr>
                              <w:t xml:space="preserve">Online purchases of CDs and DVDs in </w:t>
                            </w:r>
                          </w:p>
                          <w:p w:rsidR="006E205E" w:rsidRPr="003B7273" w:rsidRDefault="006E205E" w:rsidP="006E205E">
                            <w:pPr>
                              <w:spacing w:after="0"/>
                              <w:jc w:val="center"/>
                              <w:rPr>
                                <w:b/>
                              </w:rPr>
                            </w:pPr>
                            <w:r w:rsidRPr="003B7273">
                              <w:rPr>
                                <w:b/>
                              </w:rPr>
                              <w:t>New Zealand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24F67E" id="_x0000_t202" coordsize="21600,21600" o:spt="202" path="m,l,21600r21600,l21600,xe">
                <v:stroke joinstyle="miter"/>
                <v:path gradientshapeok="t" o:connecttype="rect"/>
              </v:shapetype>
              <v:shape id="Text Box 1" o:spid="_x0000_s1026" type="#_x0000_t202" style="position:absolute;margin-left:-9.6pt;margin-top:5.3pt;width:227.2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" stroked="f">
                <v:textbox>
                  <w:txbxContent>
                    <w:p w:rsidR="006E205E" w:rsidRDefault="006E205E" w:rsidP="006E205E">
                      <w:pPr>
                        <w:spacing w:after="0"/>
                        <w:jc w:val="center"/>
                        <w:rPr>
                          <w:b/>
                        </w:rPr>
                      </w:pPr>
                      <w:r w:rsidRPr="003B7273">
                        <w:rPr>
                          <w:b/>
                        </w:rPr>
                        <w:t xml:space="preserve">Online purchases of CDs and DVDs in </w:t>
                      </w:r>
                    </w:p>
                    <w:p w:rsidR="006E205E" w:rsidRPr="003B7273" w:rsidRDefault="006E205E" w:rsidP="006E205E">
                      <w:pPr>
                        <w:spacing w:after="0"/>
                        <w:jc w:val="center"/>
                        <w:rPr>
                          <w:b/>
                        </w:rPr>
                      </w:pPr>
                      <w:r w:rsidRPr="003B7273">
                        <w:rPr>
                          <w:b/>
                        </w:rPr>
                        <w:t>New Zealand</w:t>
                      </w:r>
                    </w:p>
                  </w:txbxContent>
                </v:textbox>
              </v:shape>
            </w:pict>
          </mc:Fallback>
        </mc:AlternateContent>
      </w:r>
    </w:p>
    <w:p w:rsidR="006E205E" w:rsidRPr="00781269" w:rsidRDefault="006E205E" w:rsidP="006E205E">
      <w:pPr>
        <w:pStyle w:val="Default"/>
        <w:spacing w:line="360" w:lineRule="auto"/>
        <w:rPr>
          <w:rFonts w:asciiTheme="minorHAnsi" w:hAnsiTheme="minorHAnsi"/>
          <w:sz w:val="22"/>
          <w:szCs w:val="22"/>
        </w:rPr>
      </w:pPr>
      <w:r w:rsidRPr="00781269">
        <w:rPr>
          <w:rFonts w:asciiTheme="minorHAnsi" w:hAnsiTheme="minorHAnsi"/>
          <w:noProof/>
          <w:lang w:eastAsia="en-AU"/>
        </w:rPr>
        <mc:AlternateContent>
          <mc:Choice Requires="wps">
            <w:drawing>
              <wp:anchor distT="0" distB="0" distL="114300" distR="114300" simplePos="0" relativeHeight="251667456" behindDoc="0" locked="0" layoutInCell="1" allowOverlap="1" wp14:anchorId="477534B1" wp14:editId="76733C0B">
                <wp:simplePos x="0" y="0"/>
                <wp:positionH relativeFrom="column">
                  <wp:posOffset>-764540</wp:posOffset>
                </wp:positionH>
                <wp:positionV relativeFrom="paragraph">
                  <wp:posOffset>760095</wp:posOffset>
                </wp:positionV>
                <wp:extent cx="761365" cy="48641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486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205E" w:rsidRPr="003B7273" w:rsidRDefault="006E205E" w:rsidP="006E205E">
                            <w:pPr>
                              <w:spacing w:after="0"/>
                              <w:rPr>
                                <w:sz w:val="18"/>
                                <w:szCs w:val="18"/>
                              </w:rPr>
                            </w:pPr>
                            <w:r w:rsidRPr="003B7273">
                              <w:rPr>
                                <w:sz w:val="18"/>
                                <w:szCs w:val="18"/>
                              </w:rPr>
                              <w:t>No. of items</w:t>
                            </w:r>
                          </w:p>
                          <w:p w:rsidR="006E205E" w:rsidRPr="003B7273" w:rsidRDefault="006E205E" w:rsidP="006E205E">
                            <w:pPr>
                              <w:spacing w:after="0"/>
                              <w:rPr>
                                <w:sz w:val="18"/>
                                <w:szCs w:val="18"/>
                              </w:rPr>
                            </w:pPr>
                            <w:r w:rsidRPr="003B7273">
                              <w:rPr>
                                <w:sz w:val="18"/>
                                <w:szCs w:val="18"/>
                              </w:rPr>
                              <w:t>(100,000s)</w:t>
                            </w:r>
                          </w:p>
                          <w:p w:rsidR="006E205E" w:rsidRDefault="006E205E" w:rsidP="006E20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7534B1" id="Text Box 2" o:spid="_x0000_s1027" type="#_x0000_t202" style="position:absolute;margin-left:-60.2pt;margin-top:59.85pt;width:59.95pt;height:3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S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" stroked="f">
                <v:textbox>
                  <w:txbxContent>
                    <w:p w:rsidR="006E205E" w:rsidRPr="003B7273" w:rsidRDefault="006E205E" w:rsidP="006E205E">
                      <w:pPr>
                        <w:spacing w:after="0"/>
                        <w:rPr>
                          <w:sz w:val="18"/>
                          <w:szCs w:val="18"/>
                        </w:rPr>
                      </w:pPr>
                      <w:r w:rsidRPr="003B7273">
                        <w:rPr>
                          <w:sz w:val="18"/>
                          <w:szCs w:val="18"/>
                        </w:rPr>
                        <w:t>No. of items</w:t>
                      </w:r>
                    </w:p>
                    <w:p w:rsidR="006E205E" w:rsidRPr="003B7273" w:rsidRDefault="006E205E" w:rsidP="006E205E">
                      <w:pPr>
                        <w:spacing w:after="0"/>
                        <w:rPr>
                          <w:sz w:val="18"/>
                          <w:szCs w:val="18"/>
                        </w:rPr>
                      </w:pPr>
                      <w:r w:rsidRPr="003B7273">
                        <w:rPr>
                          <w:sz w:val="18"/>
                          <w:szCs w:val="18"/>
                        </w:rPr>
                        <w:t>(100,000s)</w:t>
                      </w:r>
                    </w:p>
                    <w:p w:rsidR="006E205E" w:rsidRDefault="006E205E" w:rsidP="006E205E"/>
                  </w:txbxContent>
                </v:textbox>
              </v:shape>
            </w:pict>
          </mc:Fallback>
        </mc:AlternateContent>
      </w:r>
      <w:r w:rsidRPr="00781269">
        <w:rPr>
          <w:rFonts w:asciiTheme="minorHAnsi" w:hAnsiTheme="minorHAnsi"/>
          <w:noProof/>
          <w:sz w:val="22"/>
          <w:szCs w:val="22"/>
          <w:lang w:eastAsia="en-AU"/>
        </w:rPr>
        <w:drawing>
          <wp:inline distT="0" distB="0" distL="0" distR="0" wp14:anchorId="3DD378B8" wp14:editId="74CAF518">
            <wp:extent cx="2647950" cy="130492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781269">
        <w:rPr>
          <w:rFonts w:asciiTheme="minorHAnsi" w:hAnsiTheme="minorHAnsi"/>
          <w:noProof/>
          <w:sz w:val="22"/>
          <w:szCs w:val="22"/>
          <w:lang w:eastAsia="en-AU"/>
        </w:rPr>
        <w:t xml:space="preserve">     </w:t>
      </w:r>
      <w:r w:rsidRPr="00781269">
        <w:rPr>
          <w:rFonts w:asciiTheme="minorHAnsi" w:hAnsiTheme="minorHAnsi"/>
          <w:noProof/>
          <w:sz w:val="22"/>
          <w:szCs w:val="22"/>
          <w:lang w:eastAsia="en-AU"/>
        </w:rPr>
        <w:drawing>
          <wp:inline distT="0" distB="0" distL="0" distR="0" wp14:anchorId="29299A26" wp14:editId="3C0B642B">
            <wp:extent cx="2352675" cy="16478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E205E" w:rsidRDefault="006E205E" w:rsidP="006E205E">
      <w:pPr>
        <w:rPr>
          <w:sz w:val="24"/>
        </w:rPr>
      </w:pPr>
    </w:p>
    <w:p w:rsidR="006E205E" w:rsidRDefault="006E205E" w:rsidP="006E205E">
      <w:pPr>
        <w:rPr>
          <w:sz w:val="24"/>
        </w:rPr>
      </w:pPr>
    </w:p>
    <w:p w:rsidR="006E205E" w:rsidRPr="00BD1BE4" w:rsidRDefault="006E205E" w:rsidP="006E205E">
      <w:pPr>
        <w:rPr>
          <w:b/>
        </w:rPr>
      </w:pPr>
      <w:r w:rsidRPr="00BD1BE4">
        <w:rPr>
          <w:b/>
        </w:rPr>
        <w:t>Academic IELTS – Task 1 example answer</w:t>
      </w:r>
    </w:p>
    <w:p w:rsidR="006E205E" w:rsidRPr="00AA45E7" w:rsidRDefault="006E205E" w:rsidP="006E205E">
      <w:pPr>
        <w:pStyle w:val="Default"/>
        <w:rPr>
          <w:rFonts w:asciiTheme="minorHAnsi" w:hAnsiTheme="minorHAnsi"/>
          <w:sz w:val="22"/>
          <w:szCs w:val="22"/>
        </w:rPr>
      </w:pPr>
    </w:p>
    <w:p w:rsidR="006E205E" w:rsidRPr="00AA45E7" w:rsidRDefault="006E205E" w:rsidP="006E205E">
      <w:pPr>
        <w:pStyle w:val="Default"/>
        <w:rPr>
          <w:rFonts w:asciiTheme="minorHAnsi" w:hAnsiTheme="minorHAnsi"/>
          <w:sz w:val="22"/>
          <w:szCs w:val="22"/>
        </w:rPr>
      </w:pPr>
      <w:r w:rsidRPr="00AA45E7">
        <w:rPr>
          <w:rFonts w:asciiTheme="minorHAnsi" w:hAnsiTheme="minorHAnsi"/>
          <w:sz w:val="22"/>
          <w:szCs w:val="22"/>
        </w:rPr>
        <w:t xml:space="preserve">The line graph compares the number of CDs and DVDs bought online in New Zealand between 1998 and 2013, while the pie chart shows the different age groups of those who buy them. Overall, </w:t>
      </w:r>
      <w:proofErr w:type="gramStart"/>
      <w:r w:rsidRPr="00AA45E7">
        <w:rPr>
          <w:rFonts w:asciiTheme="minorHAnsi" w:hAnsiTheme="minorHAnsi"/>
          <w:sz w:val="22"/>
          <w:szCs w:val="22"/>
        </w:rPr>
        <w:t>it can be seen that DVD</w:t>
      </w:r>
      <w:proofErr w:type="gramEnd"/>
      <w:r w:rsidRPr="00AA45E7">
        <w:rPr>
          <w:rFonts w:asciiTheme="minorHAnsi" w:hAnsiTheme="minorHAnsi"/>
          <w:sz w:val="22"/>
          <w:szCs w:val="22"/>
        </w:rPr>
        <w:t xml:space="preserve"> purchases outstripped CDs over the period, and that 18 to 30-year-olds are the biggest buyers of these products.</w:t>
      </w:r>
    </w:p>
    <w:p w:rsidR="006E205E" w:rsidRPr="00AA45E7" w:rsidRDefault="006E205E" w:rsidP="006E205E">
      <w:pPr>
        <w:pStyle w:val="Default"/>
        <w:rPr>
          <w:rFonts w:asciiTheme="minorHAnsi" w:hAnsiTheme="minorHAnsi"/>
          <w:sz w:val="22"/>
          <w:szCs w:val="22"/>
        </w:rPr>
      </w:pPr>
    </w:p>
    <w:p w:rsidR="006E205E" w:rsidRPr="00AA45E7" w:rsidRDefault="006E205E" w:rsidP="006E205E">
      <w:pPr>
        <w:pStyle w:val="Default"/>
        <w:rPr>
          <w:rFonts w:asciiTheme="minorHAnsi" w:hAnsiTheme="minorHAnsi"/>
          <w:sz w:val="22"/>
          <w:szCs w:val="22"/>
        </w:rPr>
      </w:pPr>
      <w:r w:rsidRPr="00AA45E7">
        <w:rPr>
          <w:rFonts w:asciiTheme="minorHAnsi" w:hAnsiTheme="minorHAnsi"/>
          <w:sz w:val="22"/>
          <w:szCs w:val="22"/>
        </w:rPr>
        <w:t>The number of CDs and DVDs bought online was very low in 1998, at around 50,000. However, the sales of CDs then rose dramatically, peaking at around 350,000 in 2003, while DVD sales showed more moderate growth, rising to 200,000. From that time, the number of CDs bought online decreased steadily, whereas DVD purchases continued to grow steadily to around 350,000, three times higher than CDs in 2013</w:t>
      </w:r>
      <w:r>
        <w:rPr>
          <w:rFonts w:asciiTheme="minorHAnsi" w:hAnsiTheme="minorHAnsi"/>
          <w:sz w:val="22"/>
          <w:szCs w:val="22"/>
        </w:rPr>
        <w:t>.</w:t>
      </w:r>
    </w:p>
    <w:p w:rsidR="006E205E" w:rsidRPr="00AA45E7" w:rsidRDefault="006E205E" w:rsidP="006E205E">
      <w:pPr>
        <w:pStyle w:val="Default"/>
        <w:rPr>
          <w:rFonts w:asciiTheme="minorHAnsi" w:hAnsiTheme="minorHAnsi"/>
          <w:sz w:val="22"/>
          <w:szCs w:val="22"/>
        </w:rPr>
      </w:pPr>
    </w:p>
    <w:p w:rsidR="006E205E" w:rsidRPr="00AA45E7" w:rsidRDefault="006E205E" w:rsidP="006E205E">
      <w:pPr>
        <w:pStyle w:val="Default"/>
        <w:rPr>
          <w:rFonts w:asciiTheme="minorHAnsi" w:hAnsiTheme="minorHAnsi"/>
          <w:sz w:val="22"/>
          <w:szCs w:val="22"/>
        </w:rPr>
      </w:pPr>
      <w:r w:rsidRPr="00AA45E7">
        <w:rPr>
          <w:rFonts w:asciiTheme="minorHAnsi" w:hAnsiTheme="minorHAnsi"/>
          <w:sz w:val="22"/>
          <w:szCs w:val="22"/>
        </w:rPr>
        <w:t xml:space="preserve">Regarding </w:t>
      </w:r>
      <w:r>
        <w:rPr>
          <w:rFonts w:asciiTheme="minorHAnsi" w:hAnsiTheme="minorHAnsi"/>
          <w:sz w:val="22"/>
          <w:szCs w:val="22"/>
        </w:rPr>
        <w:t>age, those</w:t>
      </w:r>
      <w:r w:rsidRPr="00AA45E7">
        <w:rPr>
          <w:rFonts w:asciiTheme="minorHAnsi" w:hAnsiTheme="minorHAnsi"/>
          <w:sz w:val="22"/>
          <w:szCs w:val="22"/>
        </w:rPr>
        <w:t xml:space="preserve"> under 30 account for the bulk of internet CD and DVD purchases, at around 45%, followed by 30 to 45-year-olds (30%). Those aged over 60 buy very few, accounting for only around 5% of all online purchases of these items.</w:t>
      </w:r>
    </w:p>
    <w:p w:rsidR="006E205E" w:rsidRDefault="006E205E" w:rsidP="006E205E">
      <w:pPr>
        <w:pStyle w:val="Default"/>
        <w:jc w:val="right"/>
        <w:rPr>
          <w:rFonts w:asciiTheme="minorHAnsi" w:hAnsiTheme="minorHAnsi"/>
          <w:sz w:val="22"/>
          <w:szCs w:val="22"/>
        </w:rPr>
      </w:pPr>
    </w:p>
    <w:p w:rsidR="006E205E" w:rsidRPr="00AA45E7" w:rsidRDefault="006E205E" w:rsidP="006E205E">
      <w:pPr>
        <w:pStyle w:val="Default"/>
        <w:jc w:val="right"/>
        <w:rPr>
          <w:rFonts w:asciiTheme="minorHAnsi" w:hAnsiTheme="minorHAnsi"/>
          <w:sz w:val="22"/>
          <w:szCs w:val="22"/>
        </w:rPr>
      </w:pPr>
      <w:r>
        <w:rPr>
          <w:rFonts w:asciiTheme="minorHAnsi" w:hAnsiTheme="minorHAnsi"/>
          <w:sz w:val="22"/>
          <w:szCs w:val="22"/>
        </w:rPr>
        <w:t>(169 words)</w:t>
      </w:r>
    </w:p>
    <w:p w:rsidR="006E205E" w:rsidRDefault="006E205E" w:rsidP="000527DE">
      <w:pPr>
        <w:rPr>
          <w:b/>
        </w:rPr>
      </w:pPr>
    </w:p>
    <w:p w:rsidR="006E205E" w:rsidRDefault="006E205E" w:rsidP="000527DE">
      <w:pPr>
        <w:rPr>
          <w:b/>
        </w:rPr>
      </w:pPr>
    </w:p>
    <w:p w:rsidR="000527DE" w:rsidRPr="00BD1BE4" w:rsidRDefault="000527DE" w:rsidP="000527DE">
      <w:pPr>
        <w:rPr>
          <w:b/>
        </w:rPr>
      </w:pPr>
      <w:r>
        <w:rPr>
          <w:b/>
        </w:rPr>
        <w:lastRenderedPageBreak/>
        <w:t xml:space="preserve">Copy the </w:t>
      </w:r>
      <w:r w:rsidRPr="00BD1BE4">
        <w:rPr>
          <w:b/>
        </w:rPr>
        <w:t>Task 1</w:t>
      </w:r>
      <w:r>
        <w:rPr>
          <w:b/>
        </w:rPr>
        <w:t xml:space="preserve"> example here</w:t>
      </w:r>
      <w:r w:rsidRPr="00BD1BE4">
        <w:rPr>
          <w:b/>
        </w:rPr>
        <w:t xml:space="preserve"> (General or Academic depending on which test you are taking)</w:t>
      </w:r>
    </w:p>
    <w:p w:rsidR="000527DE" w:rsidRDefault="000527DE" w:rsidP="000527DE">
      <w:pPr>
        <w:rPr>
          <w:color w:val="2F5496" w:themeColor="accent1" w:themeShade="BF"/>
          <w:sz w:val="26"/>
          <w:szCs w:val="26"/>
        </w:rPr>
      </w:pPr>
      <w:r w:rsidRPr="002F2186">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type="page"/>
      </w:r>
    </w:p>
    <w:p w:rsidR="006E205E" w:rsidRPr="00BD1BE4" w:rsidRDefault="006E205E" w:rsidP="006E205E">
      <w:pPr>
        <w:rPr>
          <w:b/>
          <w:sz w:val="24"/>
        </w:rPr>
      </w:pPr>
      <w:r w:rsidRPr="00BD1BE4">
        <w:rPr>
          <w:b/>
        </w:rPr>
        <w:lastRenderedPageBreak/>
        <w:t>General &amp; Academic IELTS – Task 2 example question</w:t>
      </w:r>
    </w:p>
    <w:p w:rsidR="006E205E" w:rsidRDefault="006E205E" w:rsidP="006E205E">
      <w:pPr>
        <w:spacing w:after="0"/>
        <w:rPr>
          <w:b/>
          <w:i/>
          <w:szCs w:val="24"/>
        </w:rPr>
      </w:pPr>
    </w:p>
    <w:p w:rsidR="006E205E" w:rsidRPr="00CD42F9" w:rsidRDefault="006E205E" w:rsidP="006E205E">
      <w:pPr>
        <w:spacing w:after="0"/>
        <w:rPr>
          <w:b/>
          <w:i/>
          <w:szCs w:val="24"/>
        </w:rPr>
      </w:pPr>
      <w:r w:rsidRPr="00CD42F9">
        <w:rPr>
          <w:b/>
          <w:i/>
          <w:szCs w:val="24"/>
        </w:rPr>
        <w:t>It is often argued that professional sportspeople nowadays are overpaid compared to other members of society. To what extent do you agree or disagree?</w:t>
      </w:r>
    </w:p>
    <w:p w:rsidR="006E205E" w:rsidRDefault="006E205E" w:rsidP="006E205E">
      <w:pPr>
        <w:rPr>
          <w:b/>
          <w:sz w:val="24"/>
        </w:rPr>
      </w:pPr>
    </w:p>
    <w:p w:rsidR="006E205E" w:rsidRPr="00BD1BE4" w:rsidRDefault="006E205E" w:rsidP="006E205E">
      <w:pPr>
        <w:rPr>
          <w:b/>
          <w:sz w:val="24"/>
        </w:rPr>
      </w:pPr>
      <w:r w:rsidRPr="00BD1BE4">
        <w:rPr>
          <w:b/>
        </w:rPr>
        <w:t>General &amp; Academic IELTS – Task 2 example answer</w:t>
      </w:r>
    </w:p>
    <w:p w:rsidR="006E205E" w:rsidRDefault="006E205E" w:rsidP="006E205E">
      <w:pPr>
        <w:spacing w:after="0"/>
        <w:ind w:right="521"/>
        <w:rPr>
          <w:szCs w:val="24"/>
        </w:rPr>
      </w:pPr>
    </w:p>
    <w:p w:rsidR="006E205E" w:rsidRPr="00055CF1" w:rsidRDefault="006E205E" w:rsidP="006E205E">
      <w:pPr>
        <w:spacing w:after="0"/>
        <w:ind w:right="521"/>
        <w:rPr>
          <w:szCs w:val="24"/>
        </w:rPr>
      </w:pPr>
      <w:r w:rsidRPr="00055CF1">
        <w:rPr>
          <w:szCs w:val="24"/>
        </w:rPr>
        <w:t xml:space="preserve">Many professional sportspeople today earn enormous salaries, in some cases greater than $5 million a year. While some people feel that athletes should not </w:t>
      </w:r>
      <w:r>
        <w:rPr>
          <w:szCs w:val="24"/>
        </w:rPr>
        <w:t>be paid</w:t>
      </w:r>
      <w:r w:rsidRPr="00055CF1">
        <w:rPr>
          <w:szCs w:val="24"/>
        </w:rPr>
        <w:t xml:space="preserve"> </w:t>
      </w:r>
      <w:r>
        <w:rPr>
          <w:szCs w:val="24"/>
        </w:rPr>
        <w:t xml:space="preserve">so much more </w:t>
      </w:r>
      <w:r w:rsidRPr="00055CF1">
        <w:rPr>
          <w:szCs w:val="24"/>
        </w:rPr>
        <w:t xml:space="preserve">than </w:t>
      </w:r>
      <w:r>
        <w:rPr>
          <w:szCs w:val="24"/>
        </w:rPr>
        <w:t>those in more useful occupations</w:t>
      </w:r>
      <w:r w:rsidRPr="00055CF1">
        <w:rPr>
          <w:szCs w:val="24"/>
        </w:rPr>
        <w:t xml:space="preserve">, </w:t>
      </w:r>
      <w:r>
        <w:rPr>
          <w:szCs w:val="24"/>
        </w:rPr>
        <w:t>I personally believe that their</w:t>
      </w:r>
      <w:r w:rsidRPr="00055CF1">
        <w:rPr>
          <w:szCs w:val="24"/>
        </w:rPr>
        <w:t xml:space="preserve"> salaries </w:t>
      </w:r>
      <w:r>
        <w:rPr>
          <w:szCs w:val="24"/>
        </w:rPr>
        <w:t>are fully deserved.</w:t>
      </w:r>
    </w:p>
    <w:p w:rsidR="006E205E" w:rsidRPr="00055CF1" w:rsidRDefault="006E205E" w:rsidP="006E205E">
      <w:pPr>
        <w:spacing w:after="0"/>
        <w:ind w:left="709" w:right="521"/>
        <w:rPr>
          <w:szCs w:val="24"/>
        </w:rPr>
      </w:pPr>
    </w:p>
    <w:p w:rsidR="006E205E" w:rsidRPr="00055CF1" w:rsidRDefault="006E205E" w:rsidP="006E205E">
      <w:pPr>
        <w:spacing w:after="0"/>
        <w:ind w:right="521"/>
        <w:rPr>
          <w:szCs w:val="24"/>
        </w:rPr>
      </w:pPr>
      <w:r w:rsidRPr="00055CF1">
        <w:rPr>
          <w:szCs w:val="24"/>
        </w:rPr>
        <w:t xml:space="preserve">On the one hand, those who argue against athletes receiving high salaries point out that they do not make great contributions to the development of society in the same way that scientists, doctors, teachers and even politicians do. </w:t>
      </w:r>
      <w:r>
        <w:rPr>
          <w:szCs w:val="24"/>
        </w:rPr>
        <w:t>For example, sportspeople do not cure diseases, fight poverty, or educate the next generation; they simply play sports.</w:t>
      </w:r>
    </w:p>
    <w:p w:rsidR="006E205E" w:rsidRPr="00055CF1" w:rsidRDefault="006E205E" w:rsidP="006E205E">
      <w:pPr>
        <w:spacing w:after="0"/>
        <w:ind w:left="709" w:right="521"/>
        <w:rPr>
          <w:szCs w:val="24"/>
        </w:rPr>
      </w:pPr>
    </w:p>
    <w:p w:rsidR="006E205E" w:rsidRPr="00055CF1" w:rsidRDefault="006E205E" w:rsidP="006E205E">
      <w:pPr>
        <w:spacing w:after="0"/>
        <w:ind w:right="521"/>
        <w:rPr>
          <w:szCs w:val="24"/>
        </w:rPr>
      </w:pPr>
      <w:r w:rsidRPr="00055CF1">
        <w:rPr>
          <w:szCs w:val="24"/>
        </w:rPr>
        <w:t>However, it can also be argued that the high salaries of sportspeople toda</w:t>
      </w:r>
      <w:r>
        <w:rPr>
          <w:szCs w:val="24"/>
        </w:rPr>
        <w:t>y are well-deserved, for two main</w:t>
      </w:r>
      <w:r w:rsidRPr="00055CF1">
        <w:rPr>
          <w:szCs w:val="24"/>
        </w:rPr>
        <w:t xml:space="preserve"> reasons. Firstly, they provide entertainment which many </w:t>
      </w:r>
      <w:r>
        <w:rPr>
          <w:szCs w:val="24"/>
        </w:rPr>
        <w:t>people are happy to pay for</w:t>
      </w:r>
      <w:r w:rsidRPr="00055CF1">
        <w:rPr>
          <w:szCs w:val="24"/>
        </w:rPr>
        <w:t>, in the same way we do for movie stars or pop singers. They generate income, often for sports corporations and TV broadcasters, and are entitled to a fair percentag</w:t>
      </w:r>
      <w:r>
        <w:rPr>
          <w:szCs w:val="24"/>
        </w:rPr>
        <w:t>e of that income. Secondly, athletes</w:t>
      </w:r>
      <w:r w:rsidRPr="00055CF1">
        <w:rPr>
          <w:szCs w:val="24"/>
        </w:rPr>
        <w:t xml:space="preserve"> work extremely hard throughout their youth and their </w:t>
      </w:r>
      <w:r>
        <w:rPr>
          <w:szCs w:val="24"/>
        </w:rPr>
        <w:t xml:space="preserve">short </w:t>
      </w:r>
      <w:r w:rsidRPr="00055CF1">
        <w:rPr>
          <w:szCs w:val="24"/>
        </w:rPr>
        <w:t>career to achieve that level of athletic excellence</w:t>
      </w:r>
      <w:r>
        <w:rPr>
          <w:szCs w:val="24"/>
        </w:rPr>
        <w:t xml:space="preserve"> in a job that may be cut short by injury</w:t>
      </w:r>
      <w:r w:rsidRPr="00055CF1">
        <w:rPr>
          <w:szCs w:val="24"/>
        </w:rPr>
        <w:t>. Therefore, the high salaries are necessary to compensate for the risky and fleeting nature of pro-sports careers.</w:t>
      </w:r>
    </w:p>
    <w:p w:rsidR="006E205E" w:rsidRPr="00055CF1" w:rsidRDefault="006E205E" w:rsidP="006E205E">
      <w:pPr>
        <w:spacing w:after="0"/>
        <w:ind w:left="709" w:right="521"/>
        <w:rPr>
          <w:szCs w:val="24"/>
        </w:rPr>
      </w:pPr>
    </w:p>
    <w:p w:rsidR="006E205E" w:rsidRDefault="006E205E" w:rsidP="006E205E">
      <w:pPr>
        <w:spacing w:after="200" w:line="276" w:lineRule="auto"/>
        <w:rPr>
          <w:szCs w:val="24"/>
        </w:rPr>
      </w:pPr>
      <w:r w:rsidRPr="00055CF1">
        <w:rPr>
          <w:szCs w:val="24"/>
        </w:rPr>
        <w:t xml:space="preserve">To sum up, although the extreme salaries of some professional athletes can lead to the knee-jerk reaction that all sportspeople are grossly overpaid, I believe that most of them in fact deserve the remuneration they receive for embarking on short and often risky careers, and for providing </w:t>
      </w:r>
      <w:r>
        <w:rPr>
          <w:szCs w:val="24"/>
        </w:rPr>
        <w:t xml:space="preserve">great </w:t>
      </w:r>
      <w:r w:rsidRPr="00055CF1">
        <w:rPr>
          <w:szCs w:val="24"/>
        </w:rPr>
        <w:t>entertainment</w:t>
      </w:r>
      <w:r>
        <w:rPr>
          <w:szCs w:val="24"/>
        </w:rPr>
        <w:t xml:space="preserve"> to the public</w:t>
      </w:r>
      <w:r w:rsidRPr="00055CF1">
        <w:rPr>
          <w:szCs w:val="24"/>
        </w:rPr>
        <w:t>.</w:t>
      </w:r>
    </w:p>
    <w:p w:rsidR="006E205E" w:rsidRPr="00055CF1" w:rsidRDefault="006E205E" w:rsidP="006E205E">
      <w:pPr>
        <w:spacing w:after="200" w:line="276" w:lineRule="auto"/>
        <w:jc w:val="right"/>
        <w:rPr>
          <w:szCs w:val="24"/>
        </w:rPr>
      </w:pPr>
      <w:r>
        <w:rPr>
          <w:szCs w:val="24"/>
        </w:rPr>
        <w:t>(261 words)</w:t>
      </w:r>
    </w:p>
    <w:p w:rsidR="006E205E" w:rsidRDefault="006E205E">
      <w:pPr>
        <w:rPr>
          <w:b/>
        </w:rPr>
      </w:pPr>
      <w:r>
        <w:rPr>
          <w:b/>
        </w:rPr>
        <w:br w:type="page"/>
      </w:r>
    </w:p>
    <w:p w:rsidR="000527DE" w:rsidRPr="00BD1BE4" w:rsidRDefault="000527DE" w:rsidP="000527DE">
      <w:pPr>
        <w:rPr>
          <w:b/>
        </w:rPr>
      </w:pPr>
      <w:r>
        <w:rPr>
          <w:b/>
        </w:rPr>
        <w:lastRenderedPageBreak/>
        <w:t>Copy the Task 2 example here</w:t>
      </w:r>
      <w:r w:rsidRPr="00BD1BE4">
        <w:rPr>
          <w:b/>
        </w:rPr>
        <w:t xml:space="preserve"> (Same for both General and Academic)</w:t>
      </w:r>
    </w:p>
    <w:p w:rsidR="000527DE" w:rsidRPr="00055CF1" w:rsidRDefault="000527DE" w:rsidP="000527DE">
      <w:pPr>
        <w:rPr>
          <w:sz w:val="28"/>
        </w:rPr>
      </w:pPr>
      <w:r w:rsidRPr="002F2186">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type="page"/>
      </w:r>
    </w:p>
    <w:p w:rsidR="000527DE" w:rsidRDefault="000527DE" w:rsidP="000527DE">
      <w:pPr>
        <w:rPr>
          <w:b/>
        </w:rPr>
      </w:pPr>
      <w:r>
        <w:rPr>
          <w:b/>
        </w:rPr>
        <w:lastRenderedPageBreak/>
        <w:t xml:space="preserve">Copy Task 2 (continued) </w:t>
      </w:r>
    </w:p>
    <w:p w:rsidR="000527DE" w:rsidRDefault="000527DE" w:rsidP="000527DE">
      <w:pPr>
        <w:rPr>
          <w:rFonts w:asciiTheme="majorHAnsi" w:eastAsiaTheme="majorEastAsia" w:hAnsiTheme="majorHAnsi" w:cstheme="majorBidi"/>
          <w:color w:val="2F5496" w:themeColor="accent1" w:themeShade="BF"/>
          <w:sz w:val="26"/>
          <w:szCs w:val="26"/>
        </w:rPr>
      </w:pPr>
      <w:r w:rsidRPr="002F2186">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sectPr w:rsidR="000527D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AF0" w:rsidRDefault="003E4AF0" w:rsidP="006E205E">
      <w:pPr>
        <w:spacing w:after="0" w:line="240" w:lineRule="auto"/>
      </w:pPr>
      <w:r>
        <w:separator/>
      </w:r>
    </w:p>
  </w:endnote>
  <w:endnote w:type="continuationSeparator" w:id="0">
    <w:p w:rsidR="003E4AF0" w:rsidRDefault="003E4AF0" w:rsidP="006E2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05E" w:rsidRDefault="006E205E">
    <w:pPr>
      <w:pStyle w:val="Footer"/>
    </w:pPr>
    <w:r>
      <w:t>©Copyright ClickStudies.com – All Rights Reserved</w:t>
    </w:r>
    <w:sdt>
      <w:sdtPr>
        <w:id w:val="691260962"/>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AF0" w:rsidRDefault="003E4AF0" w:rsidP="006E205E">
      <w:pPr>
        <w:spacing w:after="0" w:line="240" w:lineRule="auto"/>
      </w:pPr>
      <w:r>
        <w:separator/>
      </w:r>
    </w:p>
  </w:footnote>
  <w:footnote w:type="continuationSeparator" w:id="0">
    <w:p w:rsidR="003E4AF0" w:rsidRDefault="003E4AF0" w:rsidP="006E20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A40BF"/>
    <w:multiLevelType w:val="hybridMultilevel"/>
    <w:tmpl w:val="FA040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F9754F3"/>
    <w:multiLevelType w:val="hybridMultilevel"/>
    <w:tmpl w:val="61BE136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MzNDQ1MDc1MzE3MDFW0lEKTi0uzszPAykwrAUAPttesiwAAAA="/>
  </w:docVars>
  <w:rsids>
    <w:rsidRoot w:val="000527DE"/>
    <w:rsid w:val="00030406"/>
    <w:rsid w:val="000527DE"/>
    <w:rsid w:val="001B45FF"/>
    <w:rsid w:val="003E4AF0"/>
    <w:rsid w:val="006141D0"/>
    <w:rsid w:val="006E205E"/>
    <w:rsid w:val="00731256"/>
    <w:rsid w:val="0081442C"/>
    <w:rsid w:val="009F6816"/>
    <w:rsid w:val="00C4169E"/>
    <w:rsid w:val="00CA45FD"/>
    <w:rsid w:val="00F00D85"/>
    <w:rsid w:val="00FD2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A11AE"/>
  <w15:chartTrackingRefBased/>
  <w15:docId w15:val="{D5CB5A61-DB82-42DF-AF13-8D4575C5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7DE"/>
  </w:style>
  <w:style w:type="paragraph" w:styleId="Heading1">
    <w:name w:val="heading 1"/>
    <w:basedOn w:val="Normal"/>
    <w:next w:val="Normal"/>
    <w:link w:val="Heading1Char"/>
    <w:uiPriority w:val="9"/>
    <w:qFormat/>
    <w:rsid w:val="006E20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527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27D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0527DE"/>
    <w:pPr>
      <w:spacing w:after="200" w:line="276" w:lineRule="auto"/>
      <w:ind w:left="720"/>
      <w:contextualSpacing/>
    </w:pPr>
  </w:style>
  <w:style w:type="paragraph" w:customStyle="1" w:styleId="Default">
    <w:name w:val="Default"/>
    <w:rsid w:val="000527DE"/>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0527DE"/>
    <w:rPr>
      <w:i/>
      <w:iCs/>
    </w:rPr>
  </w:style>
  <w:style w:type="paragraph" w:customStyle="1" w:styleId="paragraph">
    <w:name w:val="paragraph"/>
    <w:basedOn w:val="Normal"/>
    <w:rsid w:val="000527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527DE"/>
  </w:style>
  <w:style w:type="character" w:customStyle="1" w:styleId="postbody1">
    <w:name w:val="postbody1"/>
    <w:basedOn w:val="DefaultParagraphFont"/>
    <w:rsid w:val="000527DE"/>
    <w:rPr>
      <w:sz w:val="18"/>
      <w:szCs w:val="18"/>
    </w:rPr>
  </w:style>
  <w:style w:type="paragraph" w:styleId="Header">
    <w:name w:val="header"/>
    <w:basedOn w:val="Normal"/>
    <w:link w:val="HeaderChar"/>
    <w:uiPriority w:val="99"/>
    <w:unhideWhenUsed/>
    <w:rsid w:val="006E2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05E"/>
  </w:style>
  <w:style w:type="paragraph" w:styleId="Footer">
    <w:name w:val="footer"/>
    <w:basedOn w:val="Normal"/>
    <w:link w:val="FooterChar"/>
    <w:uiPriority w:val="99"/>
    <w:unhideWhenUsed/>
    <w:rsid w:val="006E2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05E"/>
  </w:style>
  <w:style w:type="character" w:customStyle="1" w:styleId="Heading1Char">
    <w:name w:val="Heading 1 Char"/>
    <w:basedOn w:val="DefaultParagraphFont"/>
    <w:link w:val="Heading1"/>
    <w:uiPriority w:val="9"/>
    <w:rsid w:val="006E205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E205E"/>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CDs</c:v>
                </c:pt>
              </c:strCache>
            </c:strRef>
          </c:tx>
          <c:spPr>
            <a:ln>
              <a:solidFill>
                <a:schemeClr val="tx1"/>
              </a:solidFill>
            </a:ln>
          </c:spPr>
          <c:marker>
            <c:symbol val="none"/>
          </c:marker>
          <c:cat>
            <c:numRef>
              <c:f>Sheet1!$A$2:$A$5</c:f>
              <c:numCache>
                <c:formatCode>General</c:formatCode>
                <c:ptCount val="4"/>
                <c:pt idx="0">
                  <c:v>1998</c:v>
                </c:pt>
                <c:pt idx="1">
                  <c:v>2003</c:v>
                </c:pt>
                <c:pt idx="2">
                  <c:v>2008</c:v>
                </c:pt>
                <c:pt idx="3">
                  <c:v>2013</c:v>
                </c:pt>
              </c:numCache>
            </c:numRef>
          </c:cat>
          <c:val>
            <c:numRef>
              <c:f>Sheet1!$B$2:$B$5</c:f>
              <c:numCache>
                <c:formatCode>General</c:formatCode>
                <c:ptCount val="4"/>
                <c:pt idx="0">
                  <c:v>0.60000000000000064</c:v>
                </c:pt>
                <c:pt idx="1">
                  <c:v>3.5</c:v>
                </c:pt>
                <c:pt idx="2">
                  <c:v>2.7</c:v>
                </c:pt>
                <c:pt idx="3">
                  <c:v>1.2</c:v>
                </c:pt>
              </c:numCache>
            </c:numRef>
          </c:val>
          <c:smooth val="0"/>
          <c:extLst>
            <c:ext xmlns:c16="http://schemas.microsoft.com/office/drawing/2014/chart" uri="{C3380CC4-5D6E-409C-BE32-E72D297353CC}">
              <c16:uniqueId val="{00000000-F919-4DB2-93A5-D14136573DF7}"/>
            </c:ext>
          </c:extLst>
        </c:ser>
        <c:ser>
          <c:idx val="1"/>
          <c:order val="1"/>
          <c:tx>
            <c:strRef>
              <c:f>Sheet1!$C$1</c:f>
              <c:strCache>
                <c:ptCount val="1"/>
                <c:pt idx="0">
                  <c:v>DVDs</c:v>
                </c:pt>
              </c:strCache>
            </c:strRef>
          </c:tx>
          <c:spPr>
            <a:ln>
              <a:solidFill>
                <a:schemeClr val="bg1">
                  <a:lumMod val="50000"/>
                </a:schemeClr>
              </a:solidFill>
            </a:ln>
          </c:spPr>
          <c:marker>
            <c:symbol val="none"/>
          </c:marker>
          <c:cat>
            <c:numRef>
              <c:f>Sheet1!$A$2:$A$5</c:f>
              <c:numCache>
                <c:formatCode>General</c:formatCode>
                <c:ptCount val="4"/>
                <c:pt idx="0">
                  <c:v>1998</c:v>
                </c:pt>
                <c:pt idx="1">
                  <c:v>2003</c:v>
                </c:pt>
                <c:pt idx="2">
                  <c:v>2008</c:v>
                </c:pt>
                <c:pt idx="3">
                  <c:v>2013</c:v>
                </c:pt>
              </c:numCache>
            </c:numRef>
          </c:cat>
          <c:val>
            <c:numRef>
              <c:f>Sheet1!$C$2:$C$5</c:f>
              <c:numCache>
                <c:formatCode>General</c:formatCode>
                <c:ptCount val="4"/>
                <c:pt idx="0">
                  <c:v>0.5</c:v>
                </c:pt>
                <c:pt idx="1">
                  <c:v>2</c:v>
                </c:pt>
                <c:pt idx="2">
                  <c:v>3</c:v>
                </c:pt>
                <c:pt idx="3">
                  <c:v>3.5</c:v>
                </c:pt>
              </c:numCache>
            </c:numRef>
          </c:val>
          <c:smooth val="0"/>
          <c:extLst>
            <c:ext xmlns:c16="http://schemas.microsoft.com/office/drawing/2014/chart" uri="{C3380CC4-5D6E-409C-BE32-E72D297353CC}">
              <c16:uniqueId val="{00000001-F919-4DB2-93A5-D14136573DF7}"/>
            </c:ext>
          </c:extLst>
        </c:ser>
        <c:dLbls>
          <c:showLegendKey val="0"/>
          <c:showVal val="0"/>
          <c:showCatName val="0"/>
          <c:showSerName val="0"/>
          <c:showPercent val="0"/>
          <c:showBubbleSize val="0"/>
        </c:dLbls>
        <c:smooth val="0"/>
        <c:axId val="389958584"/>
        <c:axId val="389958976"/>
      </c:lineChart>
      <c:catAx>
        <c:axId val="389958584"/>
        <c:scaling>
          <c:orientation val="minMax"/>
        </c:scaling>
        <c:delete val="0"/>
        <c:axPos val="b"/>
        <c:numFmt formatCode="General" sourceLinked="1"/>
        <c:majorTickMark val="out"/>
        <c:minorTickMark val="none"/>
        <c:tickLblPos val="nextTo"/>
        <c:crossAx val="389958976"/>
        <c:crosses val="autoZero"/>
        <c:auto val="1"/>
        <c:lblAlgn val="ctr"/>
        <c:lblOffset val="100"/>
        <c:noMultiLvlLbl val="0"/>
      </c:catAx>
      <c:valAx>
        <c:axId val="389958976"/>
        <c:scaling>
          <c:orientation val="minMax"/>
        </c:scaling>
        <c:delete val="0"/>
        <c:axPos val="l"/>
        <c:majorGridlines/>
        <c:numFmt formatCode="General" sourceLinked="1"/>
        <c:majorTickMark val="out"/>
        <c:minorTickMark val="none"/>
        <c:tickLblPos val="nextTo"/>
        <c:crossAx val="389958584"/>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en-US" sz="1200">
                <a:latin typeface="+mn-lt"/>
                <a:cs typeface="Times New Roman" panose="02020603050405020304" pitchFamily="18" charset="0"/>
              </a:rPr>
              <a:t>Purchasers of online CDs and DVDs in NZ by age</a:t>
            </a:r>
          </a:p>
        </c:rich>
      </c:tx>
      <c:overlay val="0"/>
    </c:title>
    <c:autoTitleDeleted val="0"/>
    <c:plotArea>
      <c:layout/>
      <c:pieChart>
        <c:varyColors val="1"/>
        <c:ser>
          <c:idx val="0"/>
          <c:order val="0"/>
          <c:tx>
            <c:strRef>
              <c:f>Sheet1!$B$1</c:f>
              <c:strCache>
                <c:ptCount val="1"/>
                <c:pt idx="0">
                  <c:v>Purchasers of online CDs and DVDs</c:v>
                </c:pt>
              </c:strCache>
            </c:strRef>
          </c:tx>
          <c:cat>
            <c:strRef>
              <c:f>Sheet1!$A$2:$A$5</c:f>
              <c:strCache>
                <c:ptCount val="4"/>
                <c:pt idx="0">
                  <c:v>18-30</c:v>
                </c:pt>
                <c:pt idx="1">
                  <c:v>30-45</c:v>
                </c:pt>
                <c:pt idx="2">
                  <c:v>45-60</c:v>
                </c:pt>
                <c:pt idx="3">
                  <c:v>60+</c:v>
                </c:pt>
              </c:strCache>
            </c:strRef>
          </c:cat>
          <c:val>
            <c:numRef>
              <c:f>Sheet1!$B$2:$B$5</c:f>
              <c:numCache>
                <c:formatCode>General</c:formatCode>
                <c:ptCount val="4"/>
                <c:pt idx="0">
                  <c:v>45</c:v>
                </c:pt>
                <c:pt idx="1">
                  <c:v>30</c:v>
                </c:pt>
                <c:pt idx="2">
                  <c:v>20</c:v>
                </c:pt>
                <c:pt idx="3">
                  <c:v>5</c:v>
                </c:pt>
              </c:numCache>
            </c:numRef>
          </c:val>
          <c:extLst>
            <c:ext xmlns:c16="http://schemas.microsoft.com/office/drawing/2014/chart" uri="{C3380CC4-5D6E-409C-BE32-E72D297353CC}">
              <c16:uniqueId val="{00000000-42FF-4DD0-8E2F-FE282DB23D56}"/>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72190990277159006"/>
          <c:y val="0.37908043220486026"/>
          <c:w val="0.25293286452400998"/>
          <c:h val="0.48955433870258602"/>
        </c:manualLayout>
      </c:layout>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10</TotalTime>
  <Pages>6</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McGinniss</dc:creator>
  <cp:keywords/>
  <dc:description/>
  <cp:lastModifiedBy>Matt McGinniss</cp:lastModifiedBy>
  <cp:revision>3</cp:revision>
  <dcterms:created xsi:type="dcterms:W3CDTF">2019-03-09T13:36:00Z</dcterms:created>
  <dcterms:modified xsi:type="dcterms:W3CDTF">2019-03-09T13:47:00Z</dcterms:modified>
</cp:coreProperties>
</file>