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160" w:firstLine="720"/>
        <w:rPr>
          <w:b w:val="1"/>
          <w:color w:val="6d9eeb"/>
          <w:u w:val="single"/>
        </w:rPr>
      </w:pPr>
      <w:r w:rsidDel="00000000" w:rsidR="00000000" w:rsidRPr="00000000">
        <w:rPr>
          <w:b w:val="1"/>
          <w:color w:val="6d9eeb"/>
          <w:u w:val="single"/>
          <w:rtl w:val="0"/>
        </w:rPr>
        <w:t xml:space="preserve">CUADRO COMPARATIVO</w:t>
      </w:r>
    </w:p>
    <w:p w:rsidR="00000000" w:rsidDel="00000000" w:rsidP="00000000" w:rsidRDefault="00000000" w:rsidRPr="00000000" w14:paraId="00000002">
      <w:pPr>
        <w:ind w:left="1440" w:firstLine="720"/>
        <w:jc w:val="center"/>
        <w:rPr>
          <w:b w:val="1"/>
          <w:color w:val="6d9eeb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5.0" w:type="dxa"/>
        <w:jc w:val="left"/>
        <w:tblInd w:w="-6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3195"/>
        <w:gridCol w:w="2400"/>
        <w:gridCol w:w="2220"/>
        <w:tblGridChange w:id="0">
          <w:tblGrid>
            <w:gridCol w:w="2550"/>
            <w:gridCol w:w="3195"/>
            <w:gridCol w:w="2400"/>
            <w:gridCol w:w="22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color w:val="6d9eeb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color w:val="6d9eeb"/>
                <w:u w:val="single"/>
              </w:rPr>
            </w:pPr>
            <w:r w:rsidDel="00000000" w:rsidR="00000000" w:rsidRPr="00000000">
              <w:rPr>
                <w:b w:val="1"/>
                <w:color w:val="6d9eeb"/>
                <w:u w:val="single"/>
                <w:rtl w:val="0"/>
              </w:rPr>
              <w:t xml:space="preserve">EDUCACIÓN A DISTANCIA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color w:val="6d9eeb"/>
                <w:u w:val="single"/>
              </w:rPr>
            </w:pPr>
            <w:r w:rsidDel="00000000" w:rsidR="00000000" w:rsidRPr="00000000">
              <w:rPr>
                <w:b w:val="1"/>
                <w:color w:val="6d9eeb"/>
                <w:u w:val="single"/>
                <w:rtl w:val="0"/>
              </w:rPr>
              <w:t xml:space="preserve">EDUCACIÓN VIRTUAL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color w:val="6d9eeb"/>
                <w:u w:val="single"/>
              </w:rPr>
            </w:pPr>
            <w:r w:rsidDel="00000000" w:rsidR="00000000" w:rsidRPr="00000000">
              <w:rPr>
                <w:b w:val="1"/>
                <w:color w:val="6d9eeb"/>
                <w:u w:val="single"/>
                <w:rtl w:val="0"/>
              </w:rPr>
              <w:t xml:space="preserve">EDUCACION ONLINE</w:t>
            </w:r>
          </w:p>
        </w:tc>
      </w:tr>
      <w:tr>
        <w:trPr>
          <w:trHeight w:val="70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color w:val="6d9eeb"/>
                <w:u w:val="single"/>
              </w:rPr>
            </w:pPr>
            <w:r w:rsidDel="00000000" w:rsidR="00000000" w:rsidRPr="00000000">
              <w:rPr>
                <w:b w:val="1"/>
                <w:color w:val="6d9eeb"/>
                <w:rtl w:val="0"/>
              </w:rPr>
              <w:t xml:space="preserve">CARACTERÍSTICAS</w:t>
            </w:r>
            <w:r w:rsidDel="00000000" w:rsidR="00000000" w:rsidRPr="00000000">
              <w:rPr>
                <w:b w:val="1"/>
                <w:color w:val="6d9eeb"/>
                <w:u w:val="singl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240" w:before="240" w:line="240" w:lineRule="auto"/>
              <w:jc w:val="both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La educación a distancia es una modalidad de estudio o proceso de formación independiente mediada por diversas tecnologías, con la finalidad de promover el aprendizaje sin limitaciones de ubicación, ocupación o edad de los estudiantes.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color w:val="6d9eeb"/>
              </w:rPr>
            </w:pPr>
            <w:r w:rsidDel="00000000" w:rsidR="00000000" w:rsidRPr="00000000">
              <w:rPr>
                <w:b w:val="1"/>
                <w:color w:val="6d9eeb"/>
                <w:rtl w:val="0"/>
              </w:rPr>
              <w:t xml:space="preserve">TOTALMENTE ASINCRONICA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240" w:before="240" w:line="240" w:lineRule="auto"/>
              <w:jc w:val="both"/>
              <w:rPr>
                <w:color w:val="4a86e8"/>
                <w:highlight w:val="white"/>
              </w:rPr>
            </w:pPr>
            <w:r w:rsidDel="00000000" w:rsidR="00000000" w:rsidRPr="00000000">
              <w:rPr>
                <w:color w:val="4a86e8"/>
                <w:highlight w:val="white"/>
                <w:rtl w:val="0"/>
              </w:rPr>
              <w:t xml:space="preserve">La educación virtual,  se refiere al desarrollo de programas de formación que tienen como escenario de enseñanza y aprendizaje el ciberespacio.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color w:val="6d9eeb"/>
                <w:u w:val="single"/>
              </w:rPr>
            </w:pPr>
            <w:r w:rsidDel="00000000" w:rsidR="00000000" w:rsidRPr="00000000">
              <w:rPr>
                <w:b w:val="1"/>
                <w:color w:val="6d9eeb"/>
                <w:u w:val="single"/>
                <w:rtl w:val="0"/>
              </w:rPr>
              <w:t xml:space="preserve">TOTALMENTE ASINCRONICA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240" w:before="240" w:line="240" w:lineRule="auto"/>
              <w:jc w:val="both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La educación en línea es una modalidad de estudios que se desarrolla en entornos creados específicamente para dicho fin (un aula virtual), accesibles a través de una conexión a internet y que contienen las herramientas necesarias para llevar a cabo el proceso de enseñanza- aprendizaje.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240" w:before="240" w:line="240" w:lineRule="auto"/>
              <w:jc w:val="both"/>
              <w:rPr>
                <w:b w:val="1"/>
                <w:color w:val="6d9eeb"/>
              </w:rPr>
            </w:pPr>
            <w:r w:rsidDel="00000000" w:rsidR="00000000" w:rsidRPr="00000000">
              <w:rPr>
                <w:b w:val="1"/>
                <w:color w:val="6d9eeb"/>
                <w:rtl w:val="0"/>
              </w:rPr>
              <w:t xml:space="preserve">TOTALMENTE SINCRONICO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color w:val="6d9eeb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color w:val="6d9eeb"/>
              </w:rPr>
            </w:pPr>
            <w:r w:rsidDel="00000000" w:rsidR="00000000" w:rsidRPr="00000000">
              <w:rPr>
                <w:b w:val="1"/>
                <w:color w:val="6d9eeb"/>
                <w:rtl w:val="0"/>
              </w:rPr>
              <w:t xml:space="preserve">EJEMPLO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240" w:before="240" w:line="240" w:lineRule="auto"/>
              <w:jc w:val="both"/>
              <w:rPr>
                <w:b w:val="1"/>
                <w:color w:val="6d9eeb"/>
              </w:rPr>
            </w:pPr>
            <w:r w:rsidDel="00000000" w:rsidR="00000000" w:rsidRPr="00000000">
              <w:rPr>
                <w:b w:val="1"/>
                <w:color w:val="6d9eeb"/>
                <w:rtl w:val="0"/>
              </w:rPr>
              <w:t xml:space="preserve">SE UTILIZA CORRESPONDENCIA MANUAL, CDs, DVDs, REVISTAS MENSUALES.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color w:val="6d9eeb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color w:val="6d9eeb"/>
              </w:rPr>
            </w:pPr>
            <w:r w:rsidDel="00000000" w:rsidR="00000000" w:rsidRPr="00000000">
              <w:rPr>
                <w:b w:val="1"/>
                <w:color w:val="6d9eeb"/>
                <w:rtl w:val="0"/>
              </w:rPr>
              <w:t xml:space="preserve">EL CONTENIDO ESTÁ PUESTO EN INTERNET : VIDEOS LIBROS, PRESENTACIONES, ENVÍOS POR EMAIL, SE USAN PLATAFORMAS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240" w:before="240" w:line="240" w:lineRule="auto"/>
              <w:jc w:val="both"/>
              <w:rPr>
                <w:color w:val="6d9eeb"/>
              </w:rPr>
            </w:pPr>
            <w:r w:rsidDel="00000000" w:rsidR="00000000" w:rsidRPr="00000000">
              <w:rPr>
                <w:b w:val="1"/>
                <w:color w:val="6d9eeb"/>
                <w:rtl w:val="0"/>
              </w:rPr>
              <w:t xml:space="preserve">ESTA EN UN AMBIENTE VIRTUAL PROMUEVE LA INTERACCIÓN A TIEMPO REAL</w:t>
            </w:r>
            <w:r w:rsidDel="00000000" w:rsidR="00000000" w:rsidRPr="00000000">
              <w:rPr>
                <w:color w:val="6d9eeb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both"/>
              <w:rPr>
                <w:color w:val="6d9eeb"/>
              </w:rPr>
            </w:pPr>
            <w:r w:rsidDel="00000000" w:rsidR="00000000" w:rsidRPr="00000000">
              <w:rPr>
                <w:b w:val="1"/>
                <w:color w:val="6d9eeb"/>
                <w:rtl w:val="0"/>
              </w:rPr>
              <w:t xml:space="preserve">POR MEDIO DE VIDEOS CONFERENCIAS, EVALUACIONES EN VIVO, FORO DE DISCUSION, TRABAJOS GRUPALES.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left="1440" w:firstLine="720"/>
        <w:jc w:val="center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