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CA79A" w14:textId="1C1F992C" w:rsidR="00481FA5" w:rsidRDefault="00481FA5" w:rsidP="00481FA5">
      <w:pPr>
        <w:pStyle w:val="ny-lesson-header"/>
        <w:jc w:val="both"/>
      </w:pPr>
      <w:r>
        <w:t>Lesson 1</w:t>
      </w:r>
      <w:r w:rsidRPr="00D0546C">
        <w:t>:</w:t>
      </w:r>
      <w:r>
        <w:t xml:space="preserve"> </w:t>
      </w:r>
      <w:r w:rsidRPr="00D0546C">
        <w:t xml:space="preserve"> </w:t>
      </w:r>
      <w:r>
        <w:t xml:space="preserve">An Experience in Relationships as Measuring Rate </w:t>
      </w:r>
    </w:p>
    <w:p w14:paraId="694130CF" w14:textId="77777777" w:rsidR="00481FA5" w:rsidRDefault="00481FA5" w:rsidP="00EB0D34">
      <w:pPr>
        <w:pStyle w:val="ny-callout-hdr"/>
      </w:pPr>
    </w:p>
    <w:p w14:paraId="22DB3D09" w14:textId="4FC14315" w:rsidR="001C213C" w:rsidRDefault="00481FA5" w:rsidP="00481FA5">
      <w:pPr>
        <w:pStyle w:val="ny-callout-hdr"/>
      </w:pPr>
      <w:r w:rsidRPr="00481FA5">
        <w:t>Classwork</w:t>
      </w:r>
    </w:p>
    <w:p w14:paraId="758B4B00" w14:textId="73AD7560" w:rsidR="00481FA5" w:rsidRPr="00481FA5" w:rsidRDefault="00481FA5" w:rsidP="00481FA5">
      <w:pPr>
        <w:pStyle w:val="ny-lesson-paragraph"/>
        <w:rPr>
          <w:rStyle w:val="ny-lesson-hdr-3"/>
        </w:rPr>
      </w:pPr>
      <w:r w:rsidRPr="00481FA5">
        <w:rPr>
          <w:rStyle w:val="ny-lesson-hdr-3"/>
        </w:rPr>
        <w:t xml:space="preserve">Example 1:  How </w:t>
      </w:r>
      <w:r w:rsidR="00BC0174">
        <w:rPr>
          <w:rStyle w:val="ny-lesson-hdr-3"/>
        </w:rPr>
        <w:t>F</w:t>
      </w:r>
      <w:r w:rsidRPr="00481FA5">
        <w:rPr>
          <w:rStyle w:val="ny-lesson-hdr-3"/>
        </w:rPr>
        <w:t xml:space="preserve">ast </w:t>
      </w:r>
      <w:r w:rsidR="00BC0174">
        <w:rPr>
          <w:rStyle w:val="ny-lesson-hdr-3"/>
        </w:rPr>
        <w:t>I</w:t>
      </w:r>
      <w:r w:rsidRPr="00481FA5">
        <w:rPr>
          <w:rStyle w:val="ny-lesson-hdr-3"/>
        </w:rPr>
        <w:t xml:space="preserve">s </w:t>
      </w:r>
      <w:r w:rsidR="00BC0174">
        <w:rPr>
          <w:rStyle w:val="ny-lesson-hdr-3"/>
        </w:rPr>
        <w:t>O</w:t>
      </w:r>
      <w:r w:rsidRPr="00481FA5">
        <w:rPr>
          <w:rStyle w:val="ny-lesson-hdr-3"/>
        </w:rPr>
        <w:t xml:space="preserve">ur </w:t>
      </w:r>
      <w:r w:rsidR="00BC0174">
        <w:rPr>
          <w:rStyle w:val="ny-lesson-hdr-3"/>
        </w:rPr>
        <w:t>C</w:t>
      </w:r>
      <w:r w:rsidRPr="00481FA5">
        <w:rPr>
          <w:rStyle w:val="ny-lesson-hdr-3"/>
        </w:rPr>
        <w:t>lass?</w:t>
      </w:r>
    </w:p>
    <w:p w14:paraId="7BC93589" w14:textId="40C551A6" w:rsidR="00481FA5" w:rsidRDefault="00AE2C4D" w:rsidP="00DD6ABD">
      <w:pPr>
        <w:pStyle w:val="ny-lesson-paragraph"/>
        <w:spacing w:after="240"/>
      </w:pPr>
      <w:r>
        <w:rPr>
          <w:noProof/>
          <w:szCs w:val="20"/>
        </w:rPr>
        <mc:AlternateContent>
          <mc:Choice Requires="wps">
            <w:drawing>
              <wp:anchor distT="0" distB="0" distL="114300" distR="114300" simplePos="0" relativeHeight="251658240" behindDoc="1" locked="0" layoutInCell="1" allowOverlap="1" wp14:anchorId="1B6363EE" wp14:editId="0FB94DAF">
                <wp:simplePos x="0" y="0"/>
                <wp:positionH relativeFrom="margin">
                  <wp:posOffset>-19050</wp:posOffset>
                </wp:positionH>
                <wp:positionV relativeFrom="paragraph">
                  <wp:posOffset>398780</wp:posOffset>
                </wp:positionV>
                <wp:extent cx="6317615" cy="2045970"/>
                <wp:effectExtent l="0" t="0" r="26035" b="11430"/>
                <wp:wrapTight wrapText="bothSides">
                  <wp:wrapPolygon edited="0">
                    <wp:start x="0" y="0"/>
                    <wp:lineTo x="0" y="21520"/>
                    <wp:lineTo x="21624" y="21520"/>
                    <wp:lineTo x="21624" y="0"/>
                    <wp:lineTo x="0" y="0"/>
                  </wp:wrapPolygon>
                </wp:wrapTight>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7615" cy="2045970"/>
                        </a:xfrm>
                        <a:prstGeom prst="rect">
                          <a:avLst/>
                        </a:prstGeom>
                        <a:solidFill>
                          <a:srgbClr val="FFFFFF"/>
                        </a:solidFill>
                        <a:ln w="9525">
                          <a:solidFill>
                            <a:srgbClr val="000000"/>
                          </a:solidFill>
                          <a:miter lim="800000"/>
                          <a:headEnd/>
                          <a:tailEnd/>
                        </a:ln>
                      </wps:spPr>
                      <wps:txbx>
                        <w:txbxContent>
                          <w:p w14:paraId="3CC7958F" w14:textId="3993FBFF" w:rsidR="00522C1F" w:rsidRPr="00B24FB8" w:rsidRDefault="00522C1F" w:rsidP="00B24FB8">
                            <w:pPr>
                              <w:pStyle w:val="ny-lesson-paragraph"/>
                            </w:pPr>
                            <w:r w:rsidRPr="00B24FB8">
                              <w:rPr>
                                <w:b/>
                              </w:rPr>
                              <w:t>Key Terms from Grade 6 Ratios and Unit Rates</w:t>
                            </w:r>
                          </w:p>
                          <w:p w14:paraId="4FC152C2" w14:textId="0EB24AFC" w:rsidR="00522C1F" w:rsidRPr="00B24FB8" w:rsidRDefault="00522C1F" w:rsidP="00B24FB8">
                            <w:pPr>
                              <w:pStyle w:val="ny-lesson-paragraph"/>
                            </w:pPr>
                            <w:r w:rsidRPr="00522C1F">
                              <w:t xml:space="preserve">A </w:t>
                            </w:r>
                            <w:r w:rsidRPr="00101F8F">
                              <w:rPr>
                                <w:i/>
                              </w:rPr>
                              <w:t>ratio</w:t>
                            </w:r>
                            <w:r w:rsidRPr="00522C1F">
                              <w:t xml:space="preserve"> is an ordered pair of numbers which are not both zero.  A ratio is denoted </w:t>
                            </w:r>
                            <w:proofErr w:type="gramStart"/>
                            <m:oMath>
                              <m:r>
                                <w:rPr>
                                  <w:rFonts w:ascii="Cambria Math" w:hAnsi="Cambria Math"/>
                                </w:rPr>
                                <m:t>A:B</m:t>
                              </m:r>
                            </m:oMath>
                            <w:proofErr w:type="gramEnd"/>
                            <w:r w:rsidRPr="00B24FB8">
                              <w:t xml:space="preserve"> to indicate the order of the numbers:  the number </w:t>
                            </w:r>
                            <m:oMath>
                              <m:r>
                                <w:rPr>
                                  <w:rFonts w:ascii="Cambria Math" w:hAnsi="Cambria Math"/>
                                </w:rPr>
                                <m:t>A</m:t>
                              </m:r>
                            </m:oMath>
                            <w:r w:rsidRPr="00B24FB8">
                              <w:t xml:space="preserve"> is first</w:t>
                            </w:r>
                            <w:r w:rsidR="00B24FB8">
                              <w:t>,</w:t>
                            </w:r>
                            <w:r w:rsidRPr="00B24FB8">
                              <w:t xml:space="preserve"> and the number </w:t>
                            </w:r>
                            <m:oMath>
                              <m:r>
                                <w:rPr>
                                  <w:rFonts w:ascii="Cambria Math" w:hAnsi="Cambria Math"/>
                                </w:rPr>
                                <m:t>B</m:t>
                              </m:r>
                            </m:oMath>
                            <w:r w:rsidRPr="00B24FB8">
                              <w:t xml:space="preserve"> is second.</w:t>
                            </w:r>
                          </w:p>
                          <w:p w14:paraId="4690C514" w14:textId="62629DEB" w:rsidR="00522C1F" w:rsidRPr="00B24FB8" w:rsidRDefault="00522C1F" w:rsidP="00B24FB8">
                            <w:pPr>
                              <w:pStyle w:val="ny-lesson-paragraph"/>
                            </w:pPr>
                            <w:r w:rsidRPr="00B24FB8">
                              <w:t xml:space="preserve">Two ratios </w:t>
                            </w:r>
                            <w:proofErr w:type="gramStart"/>
                            <m:oMath>
                              <m:r>
                                <w:rPr>
                                  <w:rFonts w:ascii="Cambria Math" w:hAnsi="Cambria Math"/>
                                </w:rPr>
                                <m:t>A:B</m:t>
                              </m:r>
                            </m:oMath>
                            <w:proofErr w:type="gramEnd"/>
                            <w:r w:rsidR="001F5210" w:rsidRPr="001F5210">
                              <w:t xml:space="preserve"> </w:t>
                            </w:r>
                            <w:r w:rsidRPr="00B24FB8">
                              <w:t xml:space="preserve">and </w:t>
                            </w:r>
                            <m:oMath>
                              <m:r>
                                <w:rPr>
                                  <w:rFonts w:ascii="Cambria Math" w:hAnsi="Cambria Math"/>
                                </w:rPr>
                                <m:t>C:D</m:t>
                              </m:r>
                            </m:oMath>
                            <w:r w:rsidR="001F5210" w:rsidRPr="001F5210">
                              <w:t xml:space="preserve"> </w:t>
                            </w:r>
                            <w:r w:rsidRPr="00B24FB8">
                              <w:t xml:space="preserve">are </w:t>
                            </w:r>
                            <w:r w:rsidRPr="00101F8F">
                              <w:rPr>
                                <w:i/>
                              </w:rPr>
                              <w:t>equivalent ratios</w:t>
                            </w:r>
                            <w:r w:rsidRPr="006A609E">
                              <w:rPr>
                                <w:b/>
                              </w:rPr>
                              <w:t xml:space="preserve"> </w:t>
                            </w:r>
                            <w:r w:rsidRPr="00B24FB8">
                              <w:t xml:space="preserve">if there is a nonzero number </w:t>
                            </w:r>
                            <m:oMath>
                              <m:r>
                                <w:rPr>
                                  <w:rFonts w:ascii="Cambria Math" w:hAnsi="Cambria Math"/>
                                </w:rPr>
                                <m:t>c</m:t>
                              </m:r>
                            </m:oMath>
                            <w:r w:rsidRPr="00B24FB8">
                              <w:t xml:space="preserve"> s</w:t>
                            </w:r>
                            <w:proofErr w:type="spellStart"/>
                            <w:r w:rsidRPr="00B24FB8">
                              <w:t>uch</w:t>
                            </w:r>
                            <w:proofErr w:type="spellEnd"/>
                            <w:r w:rsidRPr="00B24FB8">
                              <w:t xml:space="preserve"> that </w:t>
                            </w:r>
                            <w:r w:rsidRPr="00B24FB8">
                              <w:br/>
                            </w:r>
                            <m:oMath>
                              <m:r>
                                <w:rPr>
                                  <w:rFonts w:ascii="Cambria Math" w:hAnsi="Cambria Math"/>
                                </w:rPr>
                                <m:t>C=cA</m:t>
                              </m:r>
                            </m:oMath>
                            <w:r w:rsidR="001F5210" w:rsidRPr="001F5210">
                              <w:t xml:space="preserve"> </w:t>
                            </w:r>
                            <w:r w:rsidRPr="00B24FB8">
                              <w:t xml:space="preserve">and </w:t>
                            </w:r>
                            <m:oMath>
                              <m:r>
                                <w:rPr>
                                  <w:rFonts w:ascii="Cambria Math" w:hAnsi="Cambria Math"/>
                                </w:rPr>
                                <m:t>D=cB</m:t>
                              </m:r>
                            </m:oMath>
                            <w:r w:rsidRPr="00B24FB8">
                              <w:t>.  For example, two ratios are equivalent if they both have values that are equal.</w:t>
                            </w:r>
                          </w:p>
                          <w:p w14:paraId="3AE5599F" w14:textId="7FB0DB2C" w:rsidR="00522C1F" w:rsidRPr="00B24FB8" w:rsidRDefault="00522C1F" w:rsidP="00B24FB8">
                            <w:pPr>
                              <w:pStyle w:val="ny-lesson-paragraph"/>
                              <w:rPr>
                                <w:i/>
                              </w:rPr>
                            </w:pPr>
                            <w:r w:rsidRPr="00B24FB8">
                              <w:t xml:space="preserve">A ratio relationship between two types of quantities, such as </w:t>
                            </w:r>
                            <m:oMath>
                              <m:r>
                                <w:rPr>
                                  <w:rFonts w:ascii="Cambria Math" w:hAnsi="Cambria Math"/>
                                </w:rPr>
                                <m:t>5</m:t>
                              </m:r>
                            </m:oMath>
                            <w:r w:rsidRPr="00B24FB8">
                              <w:t xml:space="preserve"> miles per </w:t>
                            </w:r>
                            <m:oMath>
                              <m:r>
                                <w:rPr>
                                  <w:rFonts w:ascii="Cambria Math" w:hAnsi="Cambria Math"/>
                                </w:rPr>
                                <m:t>2</m:t>
                              </m:r>
                            </m:oMath>
                            <w:r w:rsidRPr="00B24FB8">
                              <w:t xml:space="preserve"> hours, can be described as a </w:t>
                            </w:r>
                            <w:r w:rsidRPr="0021382A">
                              <w:rPr>
                                <w:i/>
                              </w:rPr>
                              <w:t>rate</w:t>
                            </w:r>
                            <w:r w:rsidRPr="00B24FB8">
                              <w:t xml:space="preserve"> (i.e., the quantity </w:t>
                            </w:r>
                            <m:oMath>
                              <m:r>
                                <m:rPr>
                                  <m:sty m:val="p"/>
                                </m:rPr>
                                <w:rPr>
                                  <w:rFonts w:ascii="Cambria Math" w:hAnsi="Cambria Math"/>
                                </w:rPr>
                                <m:t>2.5</m:t>
                              </m:r>
                            </m:oMath>
                            <w:r w:rsidR="001F5210" w:rsidRPr="001F5210">
                              <w:t xml:space="preserve"> </w:t>
                            </w:r>
                            <w:r w:rsidRPr="00B24FB8">
                              <w:t>miles/hour).</w:t>
                            </w:r>
                          </w:p>
                          <w:p w14:paraId="0BABFBF0" w14:textId="43629FA9" w:rsidR="00522C1F" w:rsidRPr="00B24FB8" w:rsidRDefault="00522C1F" w:rsidP="00B24FB8">
                            <w:pPr>
                              <w:pStyle w:val="ny-lesson-paragraph"/>
                            </w:pPr>
                            <w:r w:rsidRPr="00B24FB8">
                              <w:t>The numerical part of the rate is called the</w:t>
                            </w:r>
                            <w:r w:rsidRPr="00B24FB8">
                              <w:rPr>
                                <w:i/>
                              </w:rPr>
                              <w:t xml:space="preserve"> </w:t>
                            </w:r>
                            <w:r w:rsidRPr="00101F8F">
                              <w:rPr>
                                <w:i/>
                              </w:rPr>
                              <w:t>unit rate</w:t>
                            </w:r>
                            <w:r w:rsidRPr="00B24FB8">
                              <w:rPr>
                                <w:i/>
                              </w:rPr>
                              <w:t xml:space="preserve"> </w:t>
                            </w:r>
                            <w:r w:rsidRPr="00B24FB8">
                              <w:t xml:space="preserve">and is simply the value of the ratio, in this case </w:t>
                            </w:r>
                            <m:oMath>
                              <m:r>
                                <w:rPr>
                                  <w:rFonts w:ascii="Cambria Math" w:hAnsi="Cambria Math"/>
                                </w:rPr>
                                <m:t>2.5</m:t>
                              </m:r>
                            </m:oMath>
                            <w:r w:rsidRPr="00B24FB8">
                              <w:t xml:space="preserve">.  This means that in </w:t>
                            </w:r>
                            <m:oMath>
                              <m:r>
                                <w:rPr>
                                  <w:rFonts w:ascii="Cambria Math" w:hAnsi="Cambria Math"/>
                                </w:rPr>
                                <m:t>1</m:t>
                              </m:r>
                            </m:oMath>
                            <w:r w:rsidRPr="00B24FB8">
                              <w:t xml:space="preserve"> hour the car travels </w:t>
                            </w:r>
                            <m:oMath>
                              <m:r>
                                <w:rPr>
                                  <w:rFonts w:ascii="Cambria Math" w:hAnsi="Cambria Math"/>
                                </w:rPr>
                                <m:t>2.5</m:t>
                              </m:r>
                            </m:oMath>
                            <w:r w:rsidRPr="00B24FB8">
                              <w:t xml:space="preserve"> miles.  The </w:t>
                            </w:r>
                            <w:r w:rsidRPr="00101F8F">
                              <w:rPr>
                                <w:i/>
                              </w:rPr>
                              <w:t>unit</w:t>
                            </w:r>
                            <w:r w:rsidRPr="00B24FB8">
                              <w:t xml:space="preserve"> for the rate is miles/hour, read miles per hour.  </w:t>
                            </w:r>
                          </w:p>
                          <w:p w14:paraId="41F470BD" w14:textId="77777777" w:rsidR="006E7C06" w:rsidRDefault="006E7C06" w:rsidP="00481FA5"/>
                          <w:p w14:paraId="5995E796" w14:textId="77777777" w:rsidR="006E7C06" w:rsidRPr="00280910" w:rsidRDefault="006E7C06" w:rsidP="00481FA5"/>
                          <w:p w14:paraId="66E25908" w14:textId="77777777" w:rsidR="006E7C06" w:rsidRDefault="006E7C06" w:rsidP="00481FA5"/>
                          <w:p w14:paraId="147E6532" w14:textId="77777777" w:rsidR="006E7C06" w:rsidRPr="0047544F" w:rsidRDefault="006E7C06" w:rsidP="00481FA5"/>
                          <w:p w14:paraId="4FFCE81C" w14:textId="77777777" w:rsidR="006E7C06" w:rsidRDefault="006E7C06" w:rsidP="00481F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6363EE" id="_x0000_t202" coordsize="21600,21600" o:spt="202" path="m,l,21600r21600,l21600,xe">
                <v:stroke joinstyle="miter"/>
                <v:path gradientshapeok="t" o:connecttype="rect"/>
              </v:shapetype>
              <v:shape id="Text Box 5" o:spid="_x0000_s1026" type="#_x0000_t202" style="position:absolute;margin-left:-1.5pt;margin-top:31.4pt;width:497.45pt;height:161.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">
                <v:textbox>
                  <w:txbxContent>
                    <w:p w14:paraId="3CC7958F" w14:textId="3993FBFF" w:rsidR="00522C1F" w:rsidRPr="00B24FB8" w:rsidRDefault="00522C1F" w:rsidP="00B24FB8">
                      <w:pPr>
                        <w:pStyle w:val="ny-lesson-paragraph"/>
                      </w:pPr>
                      <w:r w:rsidRPr="00B24FB8">
                        <w:rPr>
                          <w:b/>
                        </w:rPr>
                        <w:t>Key Terms from Grade 6 Ratios and Unit Rates</w:t>
                      </w:r>
                    </w:p>
                    <w:p w14:paraId="4FC152C2" w14:textId="0EB24AFC" w:rsidR="00522C1F" w:rsidRPr="00B24FB8" w:rsidRDefault="00522C1F" w:rsidP="00B24FB8">
                      <w:pPr>
                        <w:pStyle w:val="ny-lesson-paragraph"/>
                      </w:pPr>
                      <w:r w:rsidRPr="00522C1F">
                        <w:t xml:space="preserve">A </w:t>
                      </w:r>
                      <w:r w:rsidRPr="00101F8F">
                        <w:rPr>
                          <w:i/>
                        </w:rPr>
                        <w:t>ratio</w:t>
                      </w:r>
                      <w:r w:rsidRPr="00522C1F">
                        <w:t xml:space="preserve"> is an ordered pair of numbers which are not both zero.  A ratio is denoted </w:t>
                      </w:r>
                      <m:oMath>
                        <m:r>
                          <w:rPr>
                            <w:rFonts w:ascii="Cambria Math" w:hAnsi="Cambria Math"/>
                          </w:rPr>
                          <m:t>A:B</m:t>
                        </m:r>
                      </m:oMath>
                      <w:r w:rsidRPr="00B24FB8">
                        <w:t xml:space="preserve"> to indicate the order of the numbers:  the number </w:t>
                      </w:r>
                      <m:oMath>
                        <m:r>
                          <w:rPr>
                            <w:rFonts w:ascii="Cambria Math" w:hAnsi="Cambria Math"/>
                          </w:rPr>
                          <m:t>A</m:t>
                        </m:r>
                      </m:oMath>
                      <w:r w:rsidRPr="00B24FB8">
                        <w:t xml:space="preserve"> is first</w:t>
                      </w:r>
                      <w:r w:rsidR="00B24FB8">
                        <w:t>,</w:t>
                      </w:r>
                      <w:r w:rsidRPr="00B24FB8">
                        <w:t xml:space="preserve"> and the number </w:t>
                      </w:r>
                      <m:oMath>
                        <m:r>
                          <w:rPr>
                            <w:rFonts w:ascii="Cambria Math" w:hAnsi="Cambria Math"/>
                          </w:rPr>
                          <m:t>B</m:t>
                        </m:r>
                      </m:oMath>
                      <w:r w:rsidRPr="00B24FB8">
                        <w:t xml:space="preserve"> is second.</w:t>
                      </w:r>
                    </w:p>
                    <w:p w14:paraId="4690C514" w14:textId="62629DEB" w:rsidR="00522C1F" w:rsidRPr="00B24FB8" w:rsidRDefault="00522C1F" w:rsidP="00B24FB8">
                      <w:pPr>
                        <w:pStyle w:val="ny-lesson-paragraph"/>
                      </w:pPr>
                      <w:r w:rsidRPr="00B24FB8">
                        <w:t xml:space="preserve">Two ratios </w:t>
                      </w:r>
                      <m:oMath>
                        <m:r>
                          <w:rPr>
                            <w:rFonts w:ascii="Cambria Math" w:hAnsi="Cambria Math"/>
                          </w:rPr>
                          <m:t>A:B</m:t>
                        </m:r>
                      </m:oMath>
                      <w:r w:rsidR="001F5210" w:rsidRPr="001F5210">
                        <w:t xml:space="preserve"> </w:t>
                      </w:r>
                      <w:r w:rsidRPr="00B24FB8">
                        <w:t xml:space="preserve">and </w:t>
                      </w:r>
                      <m:oMath>
                        <m:r>
                          <w:rPr>
                            <w:rFonts w:ascii="Cambria Math" w:hAnsi="Cambria Math"/>
                          </w:rPr>
                          <m:t>C:D</m:t>
                        </m:r>
                      </m:oMath>
                      <w:r w:rsidR="001F5210" w:rsidRPr="001F5210">
                        <w:t xml:space="preserve"> </w:t>
                      </w:r>
                      <w:r w:rsidRPr="00B24FB8">
                        <w:t xml:space="preserve">are </w:t>
                      </w:r>
                      <w:r w:rsidRPr="00101F8F">
                        <w:rPr>
                          <w:i/>
                        </w:rPr>
                        <w:t>equivalent ratios</w:t>
                      </w:r>
                      <w:r w:rsidRPr="006A609E">
                        <w:rPr>
                          <w:b/>
                        </w:rPr>
                        <w:t xml:space="preserve"> </w:t>
                      </w:r>
                      <w:r w:rsidRPr="00B24FB8">
                        <w:t xml:space="preserve">if there is a nonzero number </w:t>
                      </w:r>
                      <m:oMath>
                        <m:r>
                          <w:rPr>
                            <w:rFonts w:ascii="Cambria Math" w:hAnsi="Cambria Math"/>
                          </w:rPr>
                          <m:t>c</m:t>
                        </m:r>
                      </m:oMath>
                      <w:r w:rsidRPr="00B24FB8">
                        <w:t xml:space="preserve"> such that </w:t>
                      </w:r>
                      <w:r w:rsidRPr="00B24FB8">
                        <w:br/>
                      </w:r>
                      <m:oMath>
                        <m:r>
                          <w:rPr>
                            <w:rFonts w:ascii="Cambria Math" w:hAnsi="Cambria Math"/>
                          </w:rPr>
                          <m:t>C=cA</m:t>
                        </m:r>
                      </m:oMath>
                      <w:r w:rsidR="001F5210" w:rsidRPr="001F5210">
                        <w:t xml:space="preserve"> </w:t>
                      </w:r>
                      <w:r w:rsidRPr="00B24FB8">
                        <w:t xml:space="preserve">and </w:t>
                      </w:r>
                      <m:oMath>
                        <m:r>
                          <w:rPr>
                            <w:rFonts w:ascii="Cambria Math" w:hAnsi="Cambria Math"/>
                          </w:rPr>
                          <m:t>D=cB</m:t>
                        </m:r>
                      </m:oMath>
                      <w:r w:rsidRPr="00B24FB8">
                        <w:t>.  For example, two ratios are equivalent if they both have values that are equal.</w:t>
                      </w:r>
                    </w:p>
                    <w:p w14:paraId="3AE5599F" w14:textId="7FB0DB2C" w:rsidR="00522C1F" w:rsidRPr="00B24FB8" w:rsidRDefault="00522C1F" w:rsidP="00B24FB8">
                      <w:pPr>
                        <w:pStyle w:val="ny-lesson-paragraph"/>
                        <w:rPr>
                          <w:i/>
                        </w:rPr>
                      </w:pPr>
                      <w:r w:rsidRPr="00B24FB8">
                        <w:t xml:space="preserve">A ratio relationship between two types of quantities, such as </w:t>
                      </w:r>
                      <m:oMath>
                        <m:r>
                          <w:rPr>
                            <w:rFonts w:ascii="Cambria Math" w:hAnsi="Cambria Math"/>
                          </w:rPr>
                          <m:t>5</m:t>
                        </m:r>
                      </m:oMath>
                      <w:r w:rsidRPr="00B24FB8">
                        <w:t xml:space="preserve"> miles per </w:t>
                      </w:r>
                      <m:oMath>
                        <m:r>
                          <w:rPr>
                            <w:rFonts w:ascii="Cambria Math" w:hAnsi="Cambria Math"/>
                          </w:rPr>
                          <m:t>2</m:t>
                        </m:r>
                      </m:oMath>
                      <w:r w:rsidRPr="00B24FB8">
                        <w:t xml:space="preserve"> hours, can be described as a </w:t>
                      </w:r>
                      <w:r w:rsidRPr="0021382A">
                        <w:rPr>
                          <w:i/>
                        </w:rPr>
                        <w:t>rate</w:t>
                      </w:r>
                      <w:r w:rsidRPr="00B24FB8">
                        <w:t xml:space="preserve"> (i.e., the quantity </w:t>
                      </w:r>
                      <m:oMath>
                        <m:r>
                          <m:rPr>
                            <m:sty m:val="p"/>
                          </m:rPr>
                          <w:rPr>
                            <w:rFonts w:ascii="Cambria Math" w:hAnsi="Cambria Math"/>
                          </w:rPr>
                          <m:t>2.5</m:t>
                        </m:r>
                      </m:oMath>
                      <w:r w:rsidR="001F5210" w:rsidRPr="001F5210">
                        <w:t xml:space="preserve"> </w:t>
                      </w:r>
                      <w:r w:rsidRPr="00B24FB8">
                        <w:t>miles/hour).</w:t>
                      </w:r>
                    </w:p>
                    <w:p w14:paraId="0BABFBF0" w14:textId="43629FA9" w:rsidR="00522C1F" w:rsidRPr="00B24FB8" w:rsidRDefault="00522C1F" w:rsidP="00B24FB8">
                      <w:pPr>
                        <w:pStyle w:val="ny-lesson-paragraph"/>
                      </w:pPr>
                      <w:r w:rsidRPr="00B24FB8">
                        <w:t>The numerical part of the rate is called the</w:t>
                      </w:r>
                      <w:r w:rsidRPr="00B24FB8">
                        <w:rPr>
                          <w:i/>
                        </w:rPr>
                        <w:t xml:space="preserve"> </w:t>
                      </w:r>
                      <w:r w:rsidRPr="00101F8F">
                        <w:rPr>
                          <w:i/>
                        </w:rPr>
                        <w:t>unit rate</w:t>
                      </w:r>
                      <w:r w:rsidRPr="00B24FB8">
                        <w:rPr>
                          <w:i/>
                        </w:rPr>
                        <w:t xml:space="preserve"> </w:t>
                      </w:r>
                      <w:r w:rsidRPr="00B24FB8">
                        <w:t xml:space="preserve">and is simply the value of the ratio, in this case </w:t>
                      </w:r>
                      <m:oMath>
                        <m:r>
                          <w:rPr>
                            <w:rFonts w:ascii="Cambria Math" w:hAnsi="Cambria Math"/>
                          </w:rPr>
                          <m:t>2.5</m:t>
                        </m:r>
                      </m:oMath>
                      <w:r w:rsidRPr="00B24FB8">
                        <w:t xml:space="preserve">.  This means that in </w:t>
                      </w:r>
                      <m:oMath>
                        <m:r>
                          <w:rPr>
                            <w:rFonts w:ascii="Cambria Math" w:hAnsi="Cambria Math"/>
                          </w:rPr>
                          <m:t>1</m:t>
                        </m:r>
                      </m:oMath>
                      <w:r w:rsidRPr="00B24FB8">
                        <w:t xml:space="preserve"> hour the car travels </w:t>
                      </w:r>
                      <m:oMath>
                        <m:r>
                          <w:rPr>
                            <w:rFonts w:ascii="Cambria Math" w:hAnsi="Cambria Math"/>
                          </w:rPr>
                          <m:t>2.5</m:t>
                        </m:r>
                      </m:oMath>
                      <w:r w:rsidRPr="00B24FB8">
                        <w:t xml:space="preserve"> miles.  The </w:t>
                      </w:r>
                      <w:r w:rsidRPr="00101F8F">
                        <w:rPr>
                          <w:i/>
                        </w:rPr>
                        <w:t>unit</w:t>
                      </w:r>
                      <w:r w:rsidRPr="00B24FB8">
                        <w:t xml:space="preserve"> for the rate is miles/hour, read miles per hour.  </w:t>
                      </w:r>
                    </w:p>
                    <w:p w14:paraId="41F470BD" w14:textId="77777777" w:rsidR="006E7C06" w:rsidRDefault="006E7C06" w:rsidP="00481FA5"/>
                    <w:p w14:paraId="5995E796" w14:textId="77777777" w:rsidR="006E7C06" w:rsidRPr="00280910" w:rsidRDefault="006E7C06" w:rsidP="00481FA5"/>
                    <w:p w14:paraId="66E25908" w14:textId="77777777" w:rsidR="006E7C06" w:rsidRDefault="006E7C06" w:rsidP="00481FA5"/>
                    <w:p w14:paraId="147E6532" w14:textId="77777777" w:rsidR="006E7C06" w:rsidRPr="0047544F" w:rsidRDefault="006E7C06" w:rsidP="00481FA5"/>
                    <w:p w14:paraId="4FFCE81C" w14:textId="77777777" w:rsidR="006E7C06" w:rsidRDefault="006E7C06" w:rsidP="00481FA5"/>
                  </w:txbxContent>
                </v:textbox>
                <w10:wrap type="tight" anchorx="margin"/>
              </v:shape>
            </w:pict>
          </mc:Fallback>
        </mc:AlternateContent>
      </w:r>
      <w:r w:rsidR="00481FA5" w:rsidRPr="00D91946">
        <w:t>Record the results from the paper</w:t>
      </w:r>
      <w:r w:rsidR="00512508">
        <w:t>-</w:t>
      </w:r>
      <w:r w:rsidR="00481FA5" w:rsidRPr="00D91946">
        <w:t xml:space="preserve">passing exercise </w:t>
      </w:r>
      <w:r w:rsidR="00481FA5">
        <w:t>in the</w:t>
      </w:r>
      <w:r w:rsidR="00481FA5" w:rsidRPr="00D91946">
        <w:t xml:space="preserve"> table below. </w:t>
      </w:r>
    </w:p>
    <w:p w14:paraId="3894267D" w14:textId="3A7E2D03" w:rsidR="00E474E1" w:rsidRDefault="00E474E1" w:rsidP="006A609E">
      <w:pPr>
        <w:pStyle w:val="ny-lesson-paragraph"/>
        <w:rPr>
          <w:rStyle w:val="ny-lesson-hdr-3"/>
        </w:rPr>
      </w:pPr>
    </w:p>
    <w:tbl>
      <w:tblPr>
        <w:tblStyle w:val="TableGrid"/>
        <w:tblW w:w="0" w:type="auto"/>
        <w:jc w:val="center"/>
        <w:tblLook w:val="04A0" w:firstRow="1" w:lastRow="0" w:firstColumn="1" w:lastColumn="0" w:noHBand="0" w:noVBand="1"/>
      </w:tblPr>
      <w:tblGrid>
        <w:gridCol w:w="666"/>
        <w:gridCol w:w="2036"/>
        <w:gridCol w:w="1384"/>
        <w:gridCol w:w="2392"/>
        <w:gridCol w:w="2378"/>
        <w:gridCol w:w="1038"/>
      </w:tblGrid>
      <w:tr w:rsidR="00AE2C4D" w14:paraId="7A14A834" w14:textId="77777777" w:rsidTr="00AD7DC0">
        <w:trPr>
          <w:jc w:val="center"/>
        </w:trPr>
        <w:tc>
          <w:tcPr>
            <w:tcW w:w="666" w:type="dxa"/>
            <w:vAlign w:val="center"/>
          </w:tcPr>
          <w:p w14:paraId="0E40E7DD" w14:textId="77777777" w:rsidR="00AE2C4D" w:rsidRPr="003B4AB6" w:rsidRDefault="00AE2C4D" w:rsidP="00AD7DC0">
            <w:pPr>
              <w:pStyle w:val="ny-lesson-table"/>
              <w:jc w:val="center"/>
              <w:rPr>
                <w:b/>
                <w:color w:val="231F20"/>
              </w:rPr>
            </w:pPr>
            <w:r w:rsidRPr="003B4AB6">
              <w:rPr>
                <w:b/>
                <w:color w:val="231F20"/>
              </w:rPr>
              <w:t>Trial</w:t>
            </w:r>
          </w:p>
        </w:tc>
        <w:tc>
          <w:tcPr>
            <w:tcW w:w="2036" w:type="dxa"/>
            <w:vAlign w:val="center"/>
          </w:tcPr>
          <w:p w14:paraId="6B0BD0EA" w14:textId="77777777" w:rsidR="00AE2C4D" w:rsidRPr="003B4AB6" w:rsidRDefault="00AE2C4D" w:rsidP="00AD7DC0">
            <w:pPr>
              <w:pStyle w:val="ny-lesson-table"/>
              <w:jc w:val="center"/>
              <w:rPr>
                <w:b/>
                <w:color w:val="231F20"/>
              </w:rPr>
            </w:pPr>
            <w:r w:rsidRPr="003B4AB6">
              <w:rPr>
                <w:b/>
                <w:color w:val="231F20"/>
              </w:rPr>
              <w:t>Number of Papers Passed</w:t>
            </w:r>
          </w:p>
        </w:tc>
        <w:tc>
          <w:tcPr>
            <w:tcW w:w="1384" w:type="dxa"/>
            <w:vAlign w:val="center"/>
          </w:tcPr>
          <w:p w14:paraId="3F5A93B9" w14:textId="77777777" w:rsidR="00AE2C4D" w:rsidRPr="003B4AB6" w:rsidRDefault="00AE2C4D" w:rsidP="00AD7DC0">
            <w:pPr>
              <w:pStyle w:val="ny-lesson-table"/>
              <w:jc w:val="center"/>
              <w:rPr>
                <w:b/>
                <w:color w:val="231F20"/>
              </w:rPr>
            </w:pPr>
            <w:r w:rsidRPr="003B4AB6">
              <w:rPr>
                <w:b/>
                <w:color w:val="231F20"/>
              </w:rPr>
              <w:t>Time</w:t>
            </w:r>
          </w:p>
          <w:p w14:paraId="10E1FDA5" w14:textId="77777777" w:rsidR="00AE2C4D" w:rsidRPr="003B4AB6" w:rsidRDefault="00AE2C4D" w:rsidP="00AD7DC0">
            <w:pPr>
              <w:pStyle w:val="ny-lesson-table"/>
              <w:jc w:val="center"/>
              <w:rPr>
                <w:b/>
                <w:color w:val="231F20"/>
              </w:rPr>
            </w:pPr>
            <w:r w:rsidRPr="003B4AB6">
              <w:rPr>
                <w:b/>
                <w:color w:val="231F20"/>
              </w:rPr>
              <w:t>(in seconds)</w:t>
            </w:r>
          </w:p>
        </w:tc>
        <w:tc>
          <w:tcPr>
            <w:tcW w:w="2392" w:type="dxa"/>
            <w:vAlign w:val="center"/>
          </w:tcPr>
          <w:p w14:paraId="48CC69D3" w14:textId="77777777" w:rsidR="00AE2C4D" w:rsidRPr="003B4AB6" w:rsidRDefault="00AE2C4D" w:rsidP="00AD7DC0">
            <w:pPr>
              <w:pStyle w:val="ny-lesson-table"/>
              <w:jc w:val="center"/>
              <w:rPr>
                <w:b/>
                <w:color w:val="231F20"/>
              </w:rPr>
            </w:pPr>
            <w:r w:rsidRPr="003B4AB6">
              <w:rPr>
                <w:b/>
                <w:color w:val="231F20"/>
              </w:rPr>
              <w:t>Ratio of Number of Papers Passed to Time</w:t>
            </w:r>
          </w:p>
        </w:tc>
        <w:tc>
          <w:tcPr>
            <w:tcW w:w="2378" w:type="dxa"/>
            <w:vAlign w:val="center"/>
          </w:tcPr>
          <w:p w14:paraId="6504970C" w14:textId="77777777" w:rsidR="00AE2C4D" w:rsidRPr="003B4AB6" w:rsidRDefault="00AE2C4D" w:rsidP="00AD7DC0">
            <w:pPr>
              <w:pStyle w:val="ny-lesson-table"/>
              <w:jc w:val="center"/>
              <w:rPr>
                <w:b/>
                <w:color w:val="231F20"/>
              </w:rPr>
            </w:pPr>
            <w:r w:rsidRPr="003B4AB6">
              <w:rPr>
                <w:b/>
                <w:color w:val="231F20"/>
              </w:rPr>
              <w:t>Rate</w:t>
            </w:r>
          </w:p>
        </w:tc>
        <w:tc>
          <w:tcPr>
            <w:tcW w:w="1038" w:type="dxa"/>
            <w:vAlign w:val="center"/>
          </w:tcPr>
          <w:p w14:paraId="7C238790" w14:textId="77777777" w:rsidR="00AE2C4D" w:rsidRPr="003B4AB6" w:rsidRDefault="00AE2C4D" w:rsidP="00AD7DC0">
            <w:pPr>
              <w:pStyle w:val="ny-lesson-table"/>
              <w:jc w:val="center"/>
              <w:rPr>
                <w:b/>
                <w:color w:val="231F20"/>
              </w:rPr>
            </w:pPr>
            <w:r w:rsidRPr="003B4AB6">
              <w:rPr>
                <w:b/>
                <w:color w:val="231F20"/>
              </w:rPr>
              <w:t>Unit Rate</w:t>
            </w:r>
          </w:p>
        </w:tc>
      </w:tr>
      <w:tr w:rsidR="00AE2C4D" w14:paraId="5C4F67AB" w14:textId="77777777" w:rsidTr="00AD7DC0">
        <w:trPr>
          <w:trHeight w:val="1008"/>
          <w:jc w:val="center"/>
        </w:trPr>
        <w:tc>
          <w:tcPr>
            <w:tcW w:w="666" w:type="dxa"/>
            <w:vAlign w:val="center"/>
          </w:tcPr>
          <w:p w14:paraId="0585CDB4" w14:textId="77777777" w:rsidR="00AE2C4D" w:rsidRPr="00D737F7" w:rsidRDefault="00AE2C4D" w:rsidP="00AD7DC0">
            <w:pPr>
              <w:pStyle w:val="ny-lesson-table"/>
              <w:jc w:val="center"/>
              <w:rPr>
                <w:color w:val="231F20"/>
              </w:rPr>
            </w:pPr>
            <m:oMathPara>
              <m:oMath>
                <m:r>
                  <w:rPr>
                    <w:rFonts w:ascii="Cambria Math" w:hAnsi="Cambria Math"/>
                    <w:color w:val="231F20"/>
                  </w:rPr>
                  <m:t>1</m:t>
                </m:r>
              </m:oMath>
            </m:oMathPara>
          </w:p>
        </w:tc>
        <w:tc>
          <w:tcPr>
            <w:tcW w:w="2036" w:type="dxa"/>
            <w:vAlign w:val="center"/>
          </w:tcPr>
          <w:p w14:paraId="79311AC6" w14:textId="77777777" w:rsidR="00AE2C4D" w:rsidRPr="00D737F7" w:rsidRDefault="00AE2C4D" w:rsidP="00AD7DC0">
            <w:pPr>
              <w:pStyle w:val="ny-lesson-table"/>
              <w:jc w:val="center"/>
              <w:rPr>
                <w:color w:val="231F20"/>
              </w:rPr>
            </w:pPr>
          </w:p>
        </w:tc>
        <w:tc>
          <w:tcPr>
            <w:tcW w:w="1384" w:type="dxa"/>
            <w:vAlign w:val="center"/>
          </w:tcPr>
          <w:p w14:paraId="6BDD1A75" w14:textId="77777777" w:rsidR="00AE2C4D" w:rsidRPr="00D737F7" w:rsidRDefault="00AE2C4D" w:rsidP="00AD7DC0">
            <w:pPr>
              <w:pStyle w:val="ny-lesson-table"/>
              <w:jc w:val="center"/>
              <w:rPr>
                <w:color w:val="231F20"/>
              </w:rPr>
            </w:pPr>
          </w:p>
        </w:tc>
        <w:tc>
          <w:tcPr>
            <w:tcW w:w="2392" w:type="dxa"/>
            <w:vAlign w:val="center"/>
          </w:tcPr>
          <w:p w14:paraId="1C4CF683" w14:textId="77777777" w:rsidR="00AE2C4D" w:rsidRPr="00D737F7" w:rsidRDefault="00AE2C4D" w:rsidP="00AD7DC0">
            <w:pPr>
              <w:pStyle w:val="ny-lesson-table"/>
              <w:jc w:val="center"/>
              <w:rPr>
                <w:color w:val="231F20"/>
              </w:rPr>
            </w:pPr>
          </w:p>
        </w:tc>
        <w:tc>
          <w:tcPr>
            <w:tcW w:w="2378" w:type="dxa"/>
            <w:vAlign w:val="center"/>
          </w:tcPr>
          <w:p w14:paraId="4F99CABE" w14:textId="77777777" w:rsidR="00AE2C4D" w:rsidRPr="00D737F7" w:rsidRDefault="00AE2C4D" w:rsidP="00AD7DC0">
            <w:pPr>
              <w:pStyle w:val="ny-lesson-table"/>
              <w:jc w:val="center"/>
              <w:rPr>
                <w:color w:val="231F20"/>
              </w:rPr>
            </w:pPr>
          </w:p>
        </w:tc>
        <w:tc>
          <w:tcPr>
            <w:tcW w:w="1038" w:type="dxa"/>
            <w:vAlign w:val="center"/>
          </w:tcPr>
          <w:p w14:paraId="5A03BBFB" w14:textId="77777777" w:rsidR="00AE2C4D" w:rsidRPr="00D737F7" w:rsidRDefault="00AE2C4D" w:rsidP="00AD7DC0">
            <w:pPr>
              <w:pStyle w:val="ny-lesson-table"/>
              <w:jc w:val="center"/>
              <w:rPr>
                <w:color w:val="231F20"/>
              </w:rPr>
            </w:pPr>
          </w:p>
        </w:tc>
      </w:tr>
      <w:tr w:rsidR="00AE2C4D" w14:paraId="5FE91993" w14:textId="77777777" w:rsidTr="00AD7DC0">
        <w:trPr>
          <w:trHeight w:val="1008"/>
          <w:jc w:val="center"/>
        </w:trPr>
        <w:tc>
          <w:tcPr>
            <w:tcW w:w="666" w:type="dxa"/>
            <w:vAlign w:val="center"/>
          </w:tcPr>
          <w:p w14:paraId="6D490301" w14:textId="77777777" w:rsidR="00AE2C4D" w:rsidRPr="00D737F7" w:rsidRDefault="00AE2C4D" w:rsidP="00AD7DC0">
            <w:pPr>
              <w:pStyle w:val="ny-lesson-table"/>
              <w:jc w:val="center"/>
              <w:rPr>
                <w:color w:val="231F20"/>
              </w:rPr>
            </w:pPr>
            <m:oMathPara>
              <m:oMath>
                <m:r>
                  <w:rPr>
                    <w:rFonts w:ascii="Cambria Math" w:hAnsi="Cambria Math"/>
                    <w:color w:val="231F20"/>
                  </w:rPr>
                  <m:t>2</m:t>
                </m:r>
              </m:oMath>
            </m:oMathPara>
          </w:p>
        </w:tc>
        <w:tc>
          <w:tcPr>
            <w:tcW w:w="2036" w:type="dxa"/>
            <w:vAlign w:val="center"/>
          </w:tcPr>
          <w:p w14:paraId="25052F2E" w14:textId="77777777" w:rsidR="00AE2C4D" w:rsidRPr="00D737F7" w:rsidRDefault="00AE2C4D" w:rsidP="00AD7DC0">
            <w:pPr>
              <w:pStyle w:val="ny-lesson-table"/>
              <w:jc w:val="center"/>
              <w:rPr>
                <w:color w:val="231F20"/>
              </w:rPr>
            </w:pPr>
          </w:p>
        </w:tc>
        <w:tc>
          <w:tcPr>
            <w:tcW w:w="1384" w:type="dxa"/>
            <w:vAlign w:val="center"/>
          </w:tcPr>
          <w:p w14:paraId="52EFCE41" w14:textId="77777777" w:rsidR="00AE2C4D" w:rsidRPr="00D737F7" w:rsidRDefault="00AE2C4D" w:rsidP="00AD7DC0">
            <w:pPr>
              <w:pStyle w:val="ny-lesson-table"/>
              <w:jc w:val="center"/>
              <w:rPr>
                <w:color w:val="231F20"/>
              </w:rPr>
            </w:pPr>
          </w:p>
        </w:tc>
        <w:tc>
          <w:tcPr>
            <w:tcW w:w="2392" w:type="dxa"/>
            <w:vAlign w:val="center"/>
          </w:tcPr>
          <w:p w14:paraId="54C86595" w14:textId="77777777" w:rsidR="00AE2C4D" w:rsidRPr="00D737F7" w:rsidRDefault="00AE2C4D" w:rsidP="00AD7DC0">
            <w:pPr>
              <w:pStyle w:val="ny-lesson-table"/>
              <w:jc w:val="center"/>
              <w:rPr>
                <w:color w:val="231F20"/>
              </w:rPr>
            </w:pPr>
          </w:p>
        </w:tc>
        <w:tc>
          <w:tcPr>
            <w:tcW w:w="2378" w:type="dxa"/>
            <w:vAlign w:val="center"/>
          </w:tcPr>
          <w:p w14:paraId="26EDFA65" w14:textId="77777777" w:rsidR="00AE2C4D" w:rsidRPr="00D737F7" w:rsidRDefault="00AE2C4D" w:rsidP="00AD7DC0">
            <w:pPr>
              <w:pStyle w:val="ny-lesson-table"/>
              <w:jc w:val="center"/>
              <w:rPr>
                <w:color w:val="231F20"/>
              </w:rPr>
            </w:pPr>
          </w:p>
        </w:tc>
        <w:tc>
          <w:tcPr>
            <w:tcW w:w="1038" w:type="dxa"/>
            <w:vAlign w:val="center"/>
          </w:tcPr>
          <w:p w14:paraId="12ABB26F" w14:textId="77777777" w:rsidR="00AE2C4D" w:rsidRPr="00D737F7" w:rsidRDefault="00AE2C4D" w:rsidP="00AD7DC0">
            <w:pPr>
              <w:pStyle w:val="ny-lesson-table"/>
              <w:jc w:val="center"/>
              <w:rPr>
                <w:color w:val="231F20"/>
              </w:rPr>
            </w:pPr>
          </w:p>
        </w:tc>
      </w:tr>
      <w:tr w:rsidR="00AE2C4D" w14:paraId="378DC9D8" w14:textId="77777777" w:rsidTr="00AD7DC0">
        <w:trPr>
          <w:trHeight w:val="1008"/>
          <w:jc w:val="center"/>
        </w:trPr>
        <w:tc>
          <w:tcPr>
            <w:tcW w:w="666" w:type="dxa"/>
            <w:vAlign w:val="center"/>
          </w:tcPr>
          <w:p w14:paraId="0C8700A9" w14:textId="77777777" w:rsidR="00AE2C4D" w:rsidRPr="00D737F7" w:rsidRDefault="00AE2C4D" w:rsidP="00AD7DC0">
            <w:pPr>
              <w:pStyle w:val="ny-lesson-table"/>
              <w:jc w:val="center"/>
              <w:rPr>
                <w:color w:val="231F20"/>
              </w:rPr>
            </w:pPr>
            <m:oMathPara>
              <m:oMath>
                <m:r>
                  <w:rPr>
                    <w:rFonts w:ascii="Cambria Math" w:hAnsi="Cambria Math"/>
                    <w:color w:val="231F20"/>
                  </w:rPr>
                  <m:t>3</m:t>
                </m:r>
              </m:oMath>
            </m:oMathPara>
          </w:p>
        </w:tc>
        <w:tc>
          <w:tcPr>
            <w:tcW w:w="2036" w:type="dxa"/>
            <w:vAlign w:val="center"/>
          </w:tcPr>
          <w:p w14:paraId="32310838" w14:textId="77777777" w:rsidR="00AE2C4D" w:rsidRPr="00D737F7" w:rsidRDefault="00AE2C4D" w:rsidP="00AD7DC0">
            <w:pPr>
              <w:pStyle w:val="ny-lesson-table"/>
              <w:jc w:val="center"/>
              <w:rPr>
                <w:color w:val="231F20"/>
              </w:rPr>
            </w:pPr>
          </w:p>
        </w:tc>
        <w:tc>
          <w:tcPr>
            <w:tcW w:w="1384" w:type="dxa"/>
            <w:vAlign w:val="center"/>
          </w:tcPr>
          <w:p w14:paraId="1E15285C" w14:textId="77777777" w:rsidR="00AE2C4D" w:rsidRPr="00D737F7" w:rsidRDefault="00AE2C4D" w:rsidP="00AD7DC0">
            <w:pPr>
              <w:pStyle w:val="ny-lesson-table"/>
              <w:jc w:val="center"/>
              <w:rPr>
                <w:color w:val="231F20"/>
              </w:rPr>
            </w:pPr>
          </w:p>
        </w:tc>
        <w:tc>
          <w:tcPr>
            <w:tcW w:w="2392" w:type="dxa"/>
            <w:vAlign w:val="center"/>
          </w:tcPr>
          <w:p w14:paraId="2CBA06FF" w14:textId="77777777" w:rsidR="00AE2C4D" w:rsidRPr="00D737F7" w:rsidRDefault="00AE2C4D" w:rsidP="00AD7DC0">
            <w:pPr>
              <w:pStyle w:val="ny-lesson-table"/>
              <w:jc w:val="center"/>
              <w:rPr>
                <w:color w:val="231F20"/>
              </w:rPr>
            </w:pPr>
          </w:p>
        </w:tc>
        <w:tc>
          <w:tcPr>
            <w:tcW w:w="2378" w:type="dxa"/>
            <w:vAlign w:val="center"/>
          </w:tcPr>
          <w:p w14:paraId="77AB399A" w14:textId="77777777" w:rsidR="00AE2C4D" w:rsidRPr="00D737F7" w:rsidRDefault="00AE2C4D" w:rsidP="00AD7DC0">
            <w:pPr>
              <w:pStyle w:val="ny-lesson-table"/>
              <w:jc w:val="center"/>
              <w:rPr>
                <w:color w:val="231F20"/>
              </w:rPr>
            </w:pPr>
          </w:p>
        </w:tc>
        <w:tc>
          <w:tcPr>
            <w:tcW w:w="1038" w:type="dxa"/>
            <w:vAlign w:val="center"/>
          </w:tcPr>
          <w:p w14:paraId="7ECDC865" w14:textId="77777777" w:rsidR="00AE2C4D" w:rsidRPr="00D737F7" w:rsidRDefault="00AE2C4D" w:rsidP="00AD7DC0">
            <w:pPr>
              <w:pStyle w:val="ny-lesson-table"/>
              <w:jc w:val="center"/>
              <w:rPr>
                <w:color w:val="231F20"/>
              </w:rPr>
            </w:pPr>
          </w:p>
        </w:tc>
      </w:tr>
      <w:tr w:rsidR="00AE2C4D" w14:paraId="2D39D85E" w14:textId="77777777" w:rsidTr="00AD7DC0">
        <w:trPr>
          <w:trHeight w:val="1008"/>
          <w:jc w:val="center"/>
        </w:trPr>
        <w:tc>
          <w:tcPr>
            <w:tcW w:w="666" w:type="dxa"/>
            <w:vAlign w:val="center"/>
          </w:tcPr>
          <w:p w14:paraId="558546BF" w14:textId="77777777" w:rsidR="00AE2C4D" w:rsidRPr="00D737F7" w:rsidRDefault="00AE2C4D" w:rsidP="00AD7DC0">
            <w:pPr>
              <w:pStyle w:val="ny-lesson-table"/>
              <w:jc w:val="center"/>
              <w:rPr>
                <w:color w:val="231F20"/>
              </w:rPr>
            </w:pPr>
          </w:p>
        </w:tc>
        <w:tc>
          <w:tcPr>
            <w:tcW w:w="2036" w:type="dxa"/>
            <w:vAlign w:val="center"/>
          </w:tcPr>
          <w:p w14:paraId="74F80113" w14:textId="77777777" w:rsidR="00AE2C4D" w:rsidRPr="00D737F7" w:rsidRDefault="00AE2C4D" w:rsidP="00AD7DC0">
            <w:pPr>
              <w:pStyle w:val="ny-lesson-table"/>
              <w:jc w:val="center"/>
              <w:rPr>
                <w:color w:val="231F20"/>
              </w:rPr>
            </w:pPr>
          </w:p>
        </w:tc>
        <w:tc>
          <w:tcPr>
            <w:tcW w:w="1384" w:type="dxa"/>
            <w:vAlign w:val="center"/>
          </w:tcPr>
          <w:p w14:paraId="694E211F" w14:textId="77777777" w:rsidR="00AE2C4D" w:rsidRPr="00D737F7" w:rsidRDefault="00AE2C4D" w:rsidP="00AD7DC0">
            <w:pPr>
              <w:pStyle w:val="ny-lesson-table"/>
              <w:jc w:val="center"/>
              <w:rPr>
                <w:color w:val="231F20"/>
              </w:rPr>
            </w:pPr>
          </w:p>
        </w:tc>
        <w:tc>
          <w:tcPr>
            <w:tcW w:w="2392" w:type="dxa"/>
            <w:vAlign w:val="center"/>
          </w:tcPr>
          <w:p w14:paraId="75599FC4" w14:textId="77777777" w:rsidR="00AE2C4D" w:rsidRPr="00D737F7" w:rsidRDefault="00AE2C4D" w:rsidP="00AD7DC0">
            <w:pPr>
              <w:pStyle w:val="ny-lesson-table"/>
              <w:jc w:val="center"/>
              <w:rPr>
                <w:color w:val="231F20"/>
              </w:rPr>
            </w:pPr>
          </w:p>
        </w:tc>
        <w:tc>
          <w:tcPr>
            <w:tcW w:w="2378" w:type="dxa"/>
            <w:vAlign w:val="center"/>
          </w:tcPr>
          <w:p w14:paraId="0A530590" w14:textId="77777777" w:rsidR="00AE2C4D" w:rsidRPr="00D737F7" w:rsidRDefault="00AE2C4D" w:rsidP="00AD7DC0">
            <w:pPr>
              <w:pStyle w:val="ny-lesson-table"/>
              <w:jc w:val="center"/>
              <w:rPr>
                <w:color w:val="231F20"/>
              </w:rPr>
            </w:pPr>
          </w:p>
        </w:tc>
        <w:tc>
          <w:tcPr>
            <w:tcW w:w="1038" w:type="dxa"/>
            <w:vAlign w:val="center"/>
          </w:tcPr>
          <w:p w14:paraId="2E091365" w14:textId="77777777" w:rsidR="00AE2C4D" w:rsidRPr="00D737F7" w:rsidRDefault="00AE2C4D" w:rsidP="00AD7DC0">
            <w:pPr>
              <w:pStyle w:val="ny-lesson-table"/>
              <w:jc w:val="center"/>
              <w:rPr>
                <w:color w:val="231F20"/>
              </w:rPr>
            </w:pPr>
          </w:p>
        </w:tc>
      </w:tr>
    </w:tbl>
    <w:p w14:paraId="26956400" w14:textId="77777777" w:rsidR="00E474E1" w:rsidRDefault="00E474E1" w:rsidP="00481FA5">
      <w:pPr>
        <w:rPr>
          <w:rStyle w:val="ny-lesson-hdr-3"/>
        </w:rPr>
      </w:pPr>
    </w:p>
    <w:p w14:paraId="7431039F" w14:textId="77777777" w:rsidR="003B4AB6" w:rsidRDefault="003B4AB6" w:rsidP="00481FA5">
      <w:pPr>
        <w:rPr>
          <w:rStyle w:val="ny-lesson-hdr-3"/>
        </w:rPr>
      </w:pPr>
    </w:p>
    <w:p w14:paraId="7BC02F9E" w14:textId="103B3070" w:rsidR="00481FA5" w:rsidRPr="00D737F7" w:rsidRDefault="00D737F7" w:rsidP="003B4AB6">
      <w:pPr>
        <w:pStyle w:val="ny-lesson-hdr-1"/>
        <w:spacing w:after="240"/>
        <w:rPr>
          <w:rStyle w:val="ny-lesson-hdr-3"/>
          <w:b/>
        </w:rPr>
      </w:pPr>
      <w:r>
        <w:rPr>
          <w:rStyle w:val="ny-lesson-hdr-3"/>
          <w:b/>
        </w:rPr>
        <w:lastRenderedPageBreak/>
        <w:t>Example 2:  Our C</w:t>
      </w:r>
      <w:r w:rsidR="00067D48" w:rsidRPr="00D737F7">
        <w:rPr>
          <w:rStyle w:val="ny-lesson-hdr-3"/>
          <w:b/>
        </w:rPr>
        <w:t xml:space="preserve">lass by </w:t>
      </w:r>
      <w:r>
        <w:rPr>
          <w:rStyle w:val="ny-lesson-hdr-3"/>
          <w:b/>
        </w:rPr>
        <w:t>G</w:t>
      </w:r>
      <w:r w:rsidR="00481FA5" w:rsidRPr="00D737F7">
        <w:rPr>
          <w:rStyle w:val="ny-lesson-hdr-3"/>
          <w:b/>
        </w:rPr>
        <w:t>ender</w:t>
      </w:r>
    </w:p>
    <w:tbl>
      <w:tblPr>
        <w:tblStyle w:val="TableGrid"/>
        <w:tblW w:w="0" w:type="auto"/>
        <w:jc w:val="center"/>
        <w:tblLook w:val="04A0" w:firstRow="1" w:lastRow="0" w:firstColumn="1" w:lastColumn="0" w:noHBand="0" w:noVBand="1"/>
      </w:tblPr>
      <w:tblGrid>
        <w:gridCol w:w="2307"/>
        <w:gridCol w:w="2514"/>
        <w:gridCol w:w="2514"/>
        <w:gridCol w:w="2514"/>
      </w:tblGrid>
      <w:tr w:rsidR="00481FA5" w:rsidRPr="00032B51" w14:paraId="40A05510" w14:textId="77777777" w:rsidTr="003B4AB6">
        <w:trPr>
          <w:jc w:val="center"/>
        </w:trPr>
        <w:tc>
          <w:tcPr>
            <w:tcW w:w="2307" w:type="dxa"/>
            <w:vAlign w:val="center"/>
          </w:tcPr>
          <w:p w14:paraId="16EFB3F1" w14:textId="77777777" w:rsidR="00481FA5" w:rsidRPr="003B4AB6" w:rsidRDefault="00481FA5" w:rsidP="003B4AB6">
            <w:pPr>
              <w:pStyle w:val="ny-lesson-table"/>
              <w:jc w:val="center"/>
              <w:rPr>
                <w:b/>
              </w:rPr>
            </w:pPr>
          </w:p>
        </w:tc>
        <w:tc>
          <w:tcPr>
            <w:tcW w:w="2514" w:type="dxa"/>
            <w:vAlign w:val="center"/>
          </w:tcPr>
          <w:p w14:paraId="04D6DB7A" w14:textId="607CEB0B" w:rsidR="00481FA5" w:rsidRPr="003B4AB6" w:rsidRDefault="00481FA5" w:rsidP="003B4AB6">
            <w:pPr>
              <w:pStyle w:val="ny-lesson-table"/>
              <w:jc w:val="center"/>
              <w:rPr>
                <w:b/>
              </w:rPr>
            </w:pPr>
            <w:r w:rsidRPr="003B4AB6">
              <w:rPr>
                <w:b/>
              </w:rPr>
              <w:t xml:space="preserve">Number of </w:t>
            </w:r>
            <w:r w:rsidR="00BC0174" w:rsidRPr="003B4AB6">
              <w:rPr>
                <w:b/>
              </w:rPr>
              <w:t>B</w:t>
            </w:r>
            <w:r w:rsidRPr="003B4AB6">
              <w:rPr>
                <w:b/>
              </w:rPr>
              <w:t>oys</w:t>
            </w:r>
          </w:p>
        </w:tc>
        <w:tc>
          <w:tcPr>
            <w:tcW w:w="2514" w:type="dxa"/>
            <w:vAlign w:val="center"/>
          </w:tcPr>
          <w:p w14:paraId="41AE9044" w14:textId="3351F8E9" w:rsidR="00481FA5" w:rsidRPr="003B4AB6" w:rsidRDefault="00481FA5" w:rsidP="003B4AB6">
            <w:pPr>
              <w:pStyle w:val="ny-lesson-table"/>
              <w:jc w:val="center"/>
              <w:rPr>
                <w:b/>
              </w:rPr>
            </w:pPr>
            <w:r w:rsidRPr="003B4AB6">
              <w:rPr>
                <w:b/>
              </w:rPr>
              <w:t xml:space="preserve">Number of </w:t>
            </w:r>
            <w:r w:rsidR="00BC0174" w:rsidRPr="003B4AB6">
              <w:rPr>
                <w:b/>
              </w:rPr>
              <w:t>G</w:t>
            </w:r>
            <w:r w:rsidRPr="003B4AB6">
              <w:rPr>
                <w:b/>
              </w:rPr>
              <w:t>irls</w:t>
            </w:r>
          </w:p>
        </w:tc>
        <w:tc>
          <w:tcPr>
            <w:tcW w:w="2514" w:type="dxa"/>
            <w:vAlign w:val="center"/>
          </w:tcPr>
          <w:p w14:paraId="60E15C57" w14:textId="6A0272D9" w:rsidR="00481FA5" w:rsidRPr="003B4AB6" w:rsidRDefault="00481FA5" w:rsidP="003B4AB6">
            <w:pPr>
              <w:pStyle w:val="ny-lesson-table"/>
              <w:jc w:val="center"/>
              <w:rPr>
                <w:b/>
              </w:rPr>
            </w:pPr>
            <w:r w:rsidRPr="003B4AB6">
              <w:rPr>
                <w:b/>
              </w:rPr>
              <w:t xml:space="preserve">Ratio of </w:t>
            </w:r>
            <w:r w:rsidR="00BC0174" w:rsidRPr="003B4AB6">
              <w:rPr>
                <w:b/>
              </w:rPr>
              <w:t>B</w:t>
            </w:r>
            <w:r w:rsidRPr="003B4AB6">
              <w:rPr>
                <w:b/>
              </w:rPr>
              <w:t xml:space="preserve">oys to </w:t>
            </w:r>
            <w:r w:rsidR="00BC0174" w:rsidRPr="003B4AB6">
              <w:rPr>
                <w:b/>
              </w:rPr>
              <w:t>G</w:t>
            </w:r>
            <w:r w:rsidRPr="003B4AB6">
              <w:rPr>
                <w:b/>
              </w:rPr>
              <w:t>irls</w:t>
            </w:r>
          </w:p>
        </w:tc>
      </w:tr>
      <w:tr w:rsidR="00481FA5" w:rsidRPr="00032B51" w14:paraId="138ED388" w14:textId="77777777" w:rsidTr="003B4AB6">
        <w:trPr>
          <w:trHeight w:val="576"/>
          <w:jc w:val="center"/>
        </w:trPr>
        <w:tc>
          <w:tcPr>
            <w:tcW w:w="2307" w:type="dxa"/>
            <w:vAlign w:val="center"/>
          </w:tcPr>
          <w:p w14:paraId="61EC3062" w14:textId="42901681" w:rsidR="00481FA5" w:rsidRPr="003B4AB6" w:rsidRDefault="00481FA5" w:rsidP="003B4AB6">
            <w:pPr>
              <w:pStyle w:val="ny-lesson-table"/>
              <w:jc w:val="center"/>
              <w:rPr>
                <w:b/>
              </w:rPr>
            </w:pPr>
            <w:r w:rsidRPr="003B4AB6">
              <w:rPr>
                <w:b/>
              </w:rPr>
              <w:t xml:space="preserve">Class </w:t>
            </w:r>
            <w:r w:rsidR="001B528B" w:rsidRPr="001B528B">
              <w:rPr>
                <w:rFonts w:eastAsiaTheme="minorEastAsia"/>
                <w:b/>
              </w:rPr>
              <w:t>1</w:t>
            </w:r>
          </w:p>
        </w:tc>
        <w:tc>
          <w:tcPr>
            <w:tcW w:w="2514" w:type="dxa"/>
            <w:vAlign w:val="center"/>
          </w:tcPr>
          <w:p w14:paraId="3D091D2F" w14:textId="77777777" w:rsidR="00481FA5" w:rsidRPr="00032B51" w:rsidRDefault="00481FA5" w:rsidP="003B4AB6">
            <w:pPr>
              <w:pStyle w:val="ny-lesson-table"/>
              <w:jc w:val="center"/>
            </w:pPr>
          </w:p>
        </w:tc>
        <w:tc>
          <w:tcPr>
            <w:tcW w:w="2514" w:type="dxa"/>
            <w:vAlign w:val="center"/>
          </w:tcPr>
          <w:p w14:paraId="21B15809" w14:textId="77777777" w:rsidR="00481FA5" w:rsidRPr="00032B51" w:rsidRDefault="00481FA5" w:rsidP="003B4AB6">
            <w:pPr>
              <w:pStyle w:val="ny-lesson-table"/>
              <w:jc w:val="center"/>
            </w:pPr>
          </w:p>
        </w:tc>
        <w:tc>
          <w:tcPr>
            <w:tcW w:w="2514" w:type="dxa"/>
            <w:vAlign w:val="center"/>
          </w:tcPr>
          <w:p w14:paraId="2B8B2172" w14:textId="77777777" w:rsidR="00481FA5" w:rsidRPr="00032B51" w:rsidRDefault="00481FA5" w:rsidP="003B4AB6">
            <w:pPr>
              <w:pStyle w:val="ny-lesson-table"/>
              <w:jc w:val="center"/>
            </w:pPr>
          </w:p>
        </w:tc>
      </w:tr>
      <w:tr w:rsidR="00481FA5" w:rsidRPr="00032B51" w14:paraId="2F882A0E" w14:textId="77777777" w:rsidTr="003B4AB6">
        <w:trPr>
          <w:trHeight w:val="576"/>
          <w:jc w:val="center"/>
        </w:trPr>
        <w:tc>
          <w:tcPr>
            <w:tcW w:w="2307" w:type="dxa"/>
            <w:vAlign w:val="center"/>
          </w:tcPr>
          <w:p w14:paraId="6955B5F6" w14:textId="722DCD39" w:rsidR="00481FA5" w:rsidRPr="003B4AB6" w:rsidRDefault="00481FA5" w:rsidP="003B4AB6">
            <w:pPr>
              <w:pStyle w:val="ny-lesson-table"/>
              <w:jc w:val="center"/>
              <w:rPr>
                <w:b/>
              </w:rPr>
            </w:pPr>
            <w:r w:rsidRPr="003B4AB6">
              <w:rPr>
                <w:b/>
              </w:rPr>
              <w:t xml:space="preserve">Class </w:t>
            </w:r>
            <w:r w:rsidR="001B528B" w:rsidRPr="001B528B">
              <w:rPr>
                <w:rFonts w:eastAsiaTheme="minorEastAsia"/>
                <w:b/>
              </w:rPr>
              <w:t>2</w:t>
            </w:r>
          </w:p>
        </w:tc>
        <w:tc>
          <w:tcPr>
            <w:tcW w:w="2514" w:type="dxa"/>
            <w:vAlign w:val="center"/>
          </w:tcPr>
          <w:p w14:paraId="183288FE" w14:textId="77777777" w:rsidR="00481FA5" w:rsidRPr="00032B51" w:rsidRDefault="00481FA5" w:rsidP="003B4AB6">
            <w:pPr>
              <w:pStyle w:val="ny-lesson-table"/>
              <w:jc w:val="center"/>
            </w:pPr>
          </w:p>
        </w:tc>
        <w:tc>
          <w:tcPr>
            <w:tcW w:w="2514" w:type="dxa"/>
            <w:vAlign w:val="center"/>
          </w:tcPr>
          <w:p w14:paraId="65BE3DF4" w14:textId="77777777" w:rsidR="00481FA5" w:rsidRPr="00032B51" w:rsidRDefault="00481FA5" w:rsidP="003B4AB6">
            <w:pPr>
              <w:pStyle w:val="ny-lesson-table"/>
              <w:jc w:val="center"/>
            </w:pPr>
          </w:p>
        </w:tc>
        <w:tc>
          <w:tcPr>
            <w:tcW w:w="2514" w:type="dxa"/>
            <w:vAlign w:val="center"/>
          </w:tcPr>
          <w:p w14:paraId="4E5BB6FF" w14:textId="77777777" w:rsidR="00481FA5" w:rsidRPr="00032B51" w:rsidRDefault="00481FA5" w:rsidP="003B4AB6">
            <w:pPr>
              <w:pStyle w:val="ny-lesson-table"/>
              <w:jc w:val="center"/>
            </w:pPr>
          </w:p>
        </w:tc>
      </w:tr>
      <w:tr w:rsidR="00481FA5" w:rsidRPr="00032B51" w14:paraId="41EB2878" w14:textId="77777777" w:rsidTr="003B4AB6">
        <w:trPr>
          <w:trHeight w:val="576"/>
          <w:jc w:val="center"/>
        </w:trPr>
        <w:tc>
          <w:tcPr>
            <w:tcW w:w="2307" w:type="dxa"/>
            <w:vAlign w:val="center"/>
          </w:tcPr>
          <w:p w14:paraId="15C237A0" w14:textId="74B10A6A" w:rsidR="00481FA5" w:rsidRPr="003B4AB6" w:rsidRDefault="00481FA5" w:rsidP="003B4AB6">
            <w:pPr>
              <w:pStyle w:val="ny-lesson-table"/>
              <w:jc w:val="center"/>
              <w:rPr>
                <w:b/>
              </w:rPr>
            </w:pPr>
            <w:r w:rsidRPr="003B4AB6">
              <w:rPr>
                <w:b/>
              </w:rPr>
              <w:t xml:space="preserve">Whole </w:t>
            </w:r>
            <w:r w:rsidR="00D737F7" w:rsidRPr="003B4AB6">
              <w:rPr>
                <w:rFonts w:eastAsiaTheme="minorEastAsia"/>
                <w:b/>
              </w:rPr>
              <w:t>7</w:t>
            </w:r>
            <w:r w:rsidR="00512508" w:rsidRPr="003B4AB6">
              <w:rPr>
                <w:rFonts w:eastAsiaTheme="minorEastAsia"/>
                <w:b/>
                <w:vertAlign w:val="superscript"/>
              </w:rPr>
              <w:t>th</w:t>
            </w:r>
            <w:r w:rsidRPr="003B4AB6">
              <w:rPr>
                <w:b/>
              </w:rPr>
              <w:t xml:space="preserve"> </w:t>
            </w:r>
            <w:r w:rsidR="00512508" w:rsidRPr="003B4AB6">
              <w:rPr>
                <w:b/>
              </w:rPr>
              <w:t>G</w:t>
            </w:r>
            <w:r w:rsidRPr="003B4AB6">
              <w:rPr>
                <w:b/>
              </w:rPr>
              <w:t>rade</w:t>
            </w:r>
          </w:p>
        </w:tc>
        <w:tc>
          <w:tcPr>
            <w:tcW w:w="2514" w:type="dxa"/>
            <w:vAlign w:val="center"/>
          </w:tcPr>
          <w:p w14:paraId="56DCB51D" w14:textId="77777777" w:rsidR="00481FA5" w:rsidRPr="00032B51" w:rsidRDefault="00481FA5" w:rsidP="003B4AB6">
            <w:pPr>
              <w:pStyle w:val="ny-lesson-table"/>
              <w:jc w:val="center"/>
            </w:pPr>
          </w:p>
        </w:tc>
        <w:tc>
          <w:tcPr>
            <w:tcW w:w="2514" w:type="dxa"/>
            <w:vAlign w:val="center"/>
          </w:tcPr>
          <w:p w14:paraId="6C1CF804" w14:textId="77777777" w:rsidR="00481FA5" w:rsidRPr="00032B51" w:rsidRDefault="00481FA5" w:rsidP="003B4AB6">
            <w:pPr>
              <w:pStyle w:val="ny-lesson-table"/>
              <w:jc w:val="center"/>
            </w:pPr>
          </w:p>
        </w:tc>
        <w:tc>
          <w:tcPr>
            <w:tcW w:w="2514" w:type="dxa"/>
            <w:vAlign w:val="center"/>
          </w:tcPr>
          <w:p w14:paraId="2E63B388" w14:textId="77777777" w:rsidR="00481FA5" w:rsidRPr="00032B51" w:rsidRDefault="00481FA5" w:rsidP="003B4AB6">
            <w:pPr>
              <w:pStyle w:val="ny-lesson-table"/>
              <w:jc w:val="center"/>
            </w:pPr>
          </w:p>
        </w:tc>
      </w:tr>
    </w:tbl>
    <w:p w14:paraId="757C690B" w14:textId="77777777" w:rsidR="00481FA5" w:rsidRDefault="00481FA5" w:rsidP="00481FA5">
      <w:pPr>
        <w:rPr>
          <w:b/>
          <w:sz w:val="20"/>
          <w:szCs w:val="20"/>
        </w:rPr>
      </w:pPr>
    </w:p>
    <w:p w14:paraId="40D6C8F3" w14:textId="77777777" w:rsidR="00481FA5" w:rsidRPr="0054015E" w:rsidRDefault="00481FA5" w:rsidP="00481FA5">
      <w:pPr>
        <w:pStyle w:val="ny-lesson-paragraph"/>
      </w:pPr>
      <w:r>
        <w:t>Create</w:t>
      </w:r>
      <w:r w:rsidRPr="0054015E">
        <w:t xml:space="preserve"> a pair of equivalent ratios by making a comparison of </w:t>
      </w:r>
      <w:r>
        <w:t xml:space="preserve">quantities discussed in this Example. </w:t>
      </w:r>
      <w:r w:rsidRPr="0054015E">
        <w:t xml:space="preserve"> </w:t>
      </w:r>
    </w:p>
    <w:p w14:paraId="0AE7F928" w14:textId="77777777" w:rsidR="00481FA5" w:rsidRDefault="00481FA5" w:rsidP="00481FA5">
      <w:pPr>
        <w:pStyle w:val="ny-lesson-paragraph"/>
        <w:rPr>
          <w:b/>
        </w:rPr>
      </w:pPr>
    </w:p>
    <w:p w14:paraId="004E3612" w14:textId="77777777" w:rsidR="00481FA5" w:rsidRDefault="00481FA5" w:rsidP="00481FA5">
      <w:pPr>
        <w:pStyle w:val="ny-lesson-paragraph"/>
      </w:pPr>
    </w:p>
    <w:p w14:paraId="537D0F67" w14:textId="77777777" w:rsidR="00481FA5" w:rsidRDefault="00481FA5" w:rsidP="00481FA5">
      <w:pPr>
        <w:pStyle w:val="ny-lesson-paragraph"/>
      </w:pPr>
    </w:p>
    <w:p w14:paraId="7FC4CB77" w14:textId="77777777" w:rsidR="00481FA5" w:rsidRDefault="00481FA5" w:rsidP="00481FA5">
      <w:pPr>
        <w:pStyle w:val="ny-lesson-paragraph"/>
      </w:pPr>
    </w:p>
    <w:p w14:paraId="6E1914B8" w14:textId="77777777" w:rsidR="00EB0D34" w:rsidRDefault="00EB0D34" w:rsidP="00481FA5">
      <w:pPr>
        <w:pStyle w:val="ny-lesson-paragraph"/>
      </w:pPr>
    </w:p>
    <w:p w14:paraId="533CD3E6" w14:textId="77777777" w:rsidR="00EB0D34" w:rsidRDefault="00EB0D34" w:rsidP="00481FA5">
      <w:pPr>
        <w:pStyle w:val="ny-lesson-paragraph"/>
      </w:pPr>
    </w:p>
    <w:p w14:paraId="3BBE95C8" w14:textId="1F5D2049" w:rsidR="00481FA5" w:rsidRPr="00EB0D34" w:rsidRDefault="00481FA5" w:rsidP="00EB0D34">
      <w:pPr>
        <w:pStyle w:val="ny-lesson-hdr-1"/>
      </w:pPr>
      <w:r w:rsidRPr="00470A4C">
        <w:t>Exercise 1</w:t>
      </w:r>
      <w:r>
        <w:t xml:space="preserve">:  </w:t>
      </w:r>
      <w:r w:rsidR="00396CD1">
        <w:t>Which is the Better B</w:t>
      </w:r>
      <w:r w:rsidRPr="00470A4C">
        <w:t>uy?</w:t>
      </w:r>
    </w:p>
    <w:p w14:paraId="1984F5BF" w14:textId="7AFCCC6A" w:rsidR="00481FA5" w:rsidRDefault="00481FA5" w:rsidP="00481FA5">
      <w:pPr>
        <w:pStyle w:val="ny-lesson-paragraph"/>
      </w:pPr>
      <w:r w:rsidRPr="00D45A7C">
        <w:t>Value-Mart is advertising a Back-to-Schoo</w:t>
      </w:r>
      <w:r>
        <w:t>l sale on pencils.</w:t>
      </w:r>
      <w:r w:rsidR="00522C1F">
        <w:t xml:space="preserve"> </w:t>
      </w:r>
      <w:r>
        <w:t xml:space="preserve"> A pack of </w:t>
      </w:r>
      <m:oMath>
        <m:r>
          <w:rPr>
            <w:rFonts w:ascii="Cambria Math" w:hAnsi="Cambria Math"/>
          </w:rPr>
          <m:t>30</m:t>
        </m:r>
      </m:oMath>
      <w:r w:rsidRPr="00D45A7C">
        <w:t xml:space="preserve"> sells for </w:t>
      </w:r>
      <m:oMath>
        <m:r>
          <w:rPr>
            <w:rFonts w:ascii="Cambria Math" w:hAnsi="Cambria Math"/>
          </w:rPr>
          <m:t>$7.97</m:t>
        </m:r>
      </m:oMath>
      <w:r w:rsidR="00D737F7">
        <w:t>,</w:t>
      </w:r>
      <w:r w:rsidRPr="00D45A7C">
        <w:t xml:space="preserve"> whereas a </w:t>
      </w:r>
      <m:oMath>
        <m:r>
          <w:rPr>
            <w:rFonts w:ascii="Cambria Math" w:hAnsi="Cambria Math"/>
          </w:rPr>
          <m:t>12</m:t>
        </m:r>
      </m:oMath>
      <w:r w:rsidRPr="00D45A7C">
        <w:t xml:space="preserve">-pack of the same </w:t>
      </w:r>
      <w:r>
        <w:t>brand cost</w:t>
      </w:r>
      <w:r w:rsidR="00B849BB">
        <w:t>s</w:t>
      </w:r>
      <w:r>
        <w:t xml:space="preserve"> </w:t>
      </w:r>
      <m:oMath>
        <m:r>
          <w:rPr>
            <w:rFonts w:ascii="Cambria Math" w:hAnsi="Cambria Math"/>
          </w:rPr>
          <m:t>$4.77</m:t>
        </m:r>
      </m:oMath>
      <w:r>
        <w:t>.  W</w:t>
      </w:r>
      <w:proofErr w:type="spellStart"/>
      <w:r w:rsidRPr="00D45A7C">
        <w:t>hich</w:t>
      </w:r>
      <w:proofErr w:type="spellEnd"/>
      <w:r w:rsidRPr="00D45A7C">
        <w:t xml:space="preserve"> is the better buy?</w:t>
      </w:r>
      <w:r w:rsidR="00D737F7">
        <w:t xml:space="preserve"> </w:t>
      </w:r>
      <w:r w:rsidRPr="00D45A7C">
        <w:t xml:space="preserve"> </w:t>
      </w:r>
      <w:r>
        <w:t xml:space="preserve">How do you know? </w:t>
      </w:r>
    </w:p>
    <w:p w14:paraId="1CD45CEE" w14:textId="77777777" w:rsidR="00481FA5" w:rsidRDefault="00481FA5" w:rsidP="00481FA5">
      <w:pPr>
        <w:rPr>
          <w:sz w:val="20"/>
          <w:szCs w:val="20"/>
        </w:rPr>
      </w:pPr>
    </w:p>
    <w:p w14:paraId="19FDE750" w14:textId="77777777" w:rsidR="00481FA5" w:rsidRDefault="00481FA5" w:rsidP="00481FA5">
      <w:pPr>
        <w:rPr>
          <w:sz w:val="20"/>
          <w:szCs w:val="20"/>
        </w:rPr>
      </w:pPr>
    </w:p>
    <w:p w14:paraId="3C9F9B2A" w14:textId="77777777" w:rsidR="00481FA5" w:rsidRDefault="00481FA5" w:rsidP="00481FA5">
      <w:pPr>
        <w:rPr>
          <w:sz w:val="20"/>
          <w:szCs w:val="20"/>
        </w:rPr>
      </w:pPr>
    </w:p>
    <w:p w14:paraId="52106F73" w14:textId="77777777" w:rsidR="00481FA5" w:rsidRPr="00D45A7C" w:rsidRDefault="00481FA5" w:rsidP="00481FA5">
      <w:pPr>
        <w:rPr>
          <w:sz w:val="20"/>
          <w:szCs w:val="20"/>
        </w:rPr>
      </w:pPr>
    </w:p>
    <w:p w14:paraId="5B907CC5" w14:textId="77777777" w:rsidR="00481FA5" w:rsidRDefault="00481FA5" w:rsidP="00481FA5">
      <w:pPr>
        <w:pStyle w:val="ny-lesson-numbering"/>
        <w:numPr>
          <w:ilvl w:val="0"/>
          <w:numId w:val="0"/>
        </w:numPr>
        <w:ind w:left="360"/>
      </w:pPr>
    </w:p>
    <w:p w14:paraId="284C78CE" w14:textId="77777777" w:rsidR="003C000E" w:rsidRDefault="003C000E" w:rsidP="00481FA5">
      <w:pPr>
        <w:pStyle w:val="ny-lesson-numbering"/>
        <w:numPr>
          <w:ilvl w:val="0"/>
          <w:numId w:val="0"/>
        </w:numPr>
        <w:ind w:left="360"/>
      </w:pPr>
    </w:p>
    <w:p w14:paraId="18C32EAA" w14:textId="77777777" w:rsidR="003C000E" w:rsidRDefault="003C000E" w:rsidP="00481FA5">
      <w:pPr>
        <w:pStyle w:val="ny-lesson-numbering"/>
        <w:numPr>
          <w:ilvl w:val="0"/>
          <w:numId w:val="0"/>
        </w:numPr>
        <w:ind w:left="360"/>
      </w:pPr>
    </w:p>
    <w:p w14:paraId="12E1E03D" w14:textId="77777777" w:rsidR="003C000E" w:rsidRDefault="003C000E" w:rsidP="00481FA5">
      <w:pPr>
        <w:pStyle w:val="ny-lesson-numbering"/>
        <w:numPr>
          <w:ilvl w:val="0"/>
          <w:numId w:val="0"/>
        </w:numPr>
        <w:ind w:left="360"/>
      </w:pPr>
    </w:p>
    <w:p w14:paraId="7E644BA3" w14:textId="77777777" w:rsidR="003C000E" w:rsidRDefault="003C000E" w:rsidP="00481FA5">
      <w:pPr>
        <w:pStyle w:val="ny-lesson-numbering"/>
        <w:numPr>
          <w:ilvl w:val="0"/>
          <w:numId w:val="0"/>
        </w:numPr>
        <w:ind w:left="360"/>
      </w:pPr>
    </w:p>
    <w:p w14:paraId="68B6B75B" w14:textId="77777777" w:rsidR="003C000E" w:rsidRDefault="003C000E" w:rsidP="00481FA5">
      <w:pPr>
        <w:pStyle w:val="ny-lesson-numbering"/>
        <w:numPr>
          <w:ilvl w:val="0"/>
          <w:numId w:val="0"/>
        </w:numPr>
        <w:ind w:left="360"/>
      </w:pPr>
    </w:p>
    <w:p w14:paraId="44A503BC" w14:textId="77777777" w:rsidR="003C000E" w:rsidRDefault="003C000E" w:rsidP="00481FA5">
      <w:pPr>
        <w:pStyle w:val="ny-lesson-numbering"/>
        <w:numPr>
          <w:ilvl w:val="0"/>
          <w:numId w:val="0"/>
        </w:numPr>
        <w:ind w:left="360"/>
      </w:pPr>
    </w:p>
    <w:p w14:paraId="098D2FCC" w14:textId="77777777" w:rsidR="003C000E" w:rsidRDefault="003C000E" w:rsidP="00481FA5">
      <w:pPr>
        <w:pStyle w:val="ny-lesson-numbering"/>
        <w:numPr>
          <w:ilvl w:val="0"/>
          <w:numId w:val="0"/>
        </w:numPr>
        <w:ind w:left="360"/>
      </w:pPr>
    </w:p>
    <w:p w14:paraId="086F5930" w14:textId="77777777" w:rsidR="003C000E" w:rsidRDefault="003C000E" w:rsidP="00481FA5">
      <w:pPr>
        <w:pStyle w:val="ny-lesson-numbering"/>
        <w:numPr>
          <w:ilvl w:val="0"/>
          <w:numId w:val="0"/>
        </w:numPr>
        <w:ind w:left="360"/>
      </w:pPr>
    </w:p>
    <w:p w14:paraId="32BD4321" w14:textId="77777777" w:rsidR="003C000E" w:rsidRDefault="003C000E" w:rsidP="00481FA5">
      <w:pPr>
        <w:pStyle w:val="ny-lesson-numbering"/>
        <w:numPr>
          <w:ilvl w:val="0"/>
          <w:numId w:val="0"/>
        </w:numPr>
        <w:ind w:left="360"/>
      </w:pPr>
    </w:p>
    <w:p w14:paraId="438FE772" w14:textId="77777777" w:rsidR="00423EAA" w:rsidRDefault="00423EAA" w:rsidP="006A609E">
      <w:pPr>
        <w:pStyle w:val="ny-callout-hdr"/>
      </w:pPr>
    </w:p>
    <w:p w14:paraId="1264EA9C" w14:textId="2BB9AEDE" w:rsidR="00481FA5" w:rsidRPr="00522C1F" w:rsidRDefault="00D737F7" w:rsidP="006A609E">
      <w:pPr>
        <w:pStyle w:val="ny-callout-hdr"/>
      </w:pPr>
      <w:r w:rsidRPr="006A609E">
        <w:rPr>
          <w:noProof/>
        </w:rPr>
        <mc:AlternateContent>
          <mc:Choice Requires="wps">
            <w:drawing>
              <wp:anchor distT="0" distB="0" distL="114300" distR="114300" simplePos="0" relativeHeight="251646976" behindDoc="0" locked="0" layoutInCell="1" allowOverlap="1" wp14:anchorId="6C2E1920" wp14:editId="4FCAA21A">
                <wp:simplePos x="0" y="0"/>
                <wp:positionH relativeFrom="margin">
                  <wp:align>center</wp:align>
                </wp:positionH>
                <wp:positionV relativeFrom="margin">
                  <wp:align>top</wp:align>
                </wp:positionV>
                <wp:extent cx="6244590" cy="1009650"/>
                <wp:effectExtent l="19050" t="19050" r="22860" b="19050"/>
                <wp:wrapSquare wrapText="bothSides"/>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4590" cy="1009650"/>
                        </a:xfrm>
                        <a:prstGeom prst="rect">
                          <a:avLst/>
                        </a:prstGeom>
                        <a:solidFill>
                          <a:srgbClr val="FFFFFF"/>
                        </a:solidFill>
                        <a:ln w="38100" cmpd="dbl">
                          <a:solidFill>
                            <a:srgbClr val="00789C"/>
                          </a:solidFill>
                          <a:miter lim="800000"/>
                          <a:headEnd/>
                          <a:tailEnd/>
                        </a:ln>
                      </wps:spPr>
                      <wps:txbx>
                        <w:txbxContent>
                          <w:p w14:paraId="346155CF" w14:textId="7F732A9A" w:rsidR="006E7C06" w:rsidRPr="00871360" w:rsidRDefault="006E7C06" w:rsidP="00871360">
                            <w:pPr>
                              <w:pStyle w:val="ny-lesson-summary"/>
                            </w:pPr>
                            <w:r w:rsidRPr="00871360">
                              <w:t>Lesson Summary</w:t>
                            </w:r>
                          </w:p>
                          <w:p w14:paraId="1525C5A9" w14:textId="0B1368D2" w:rsidR="006E7C06" w:rsidRDefault="006E7C06" w:rsidP="00481FA5">
                            <w:pPr>
                              <w:pStyle w:val="ny-lesson-paragraph"/>
                            </w:pPr>
                            <w:r w:rsidRPr="00871360">
                              <w:rPr>
                                <w:i/>
                              </w:rPr>
                              <w:t>Unit rate</w:t>
                            </w:r>
                            <w:r>
                              <w:t xml:space="preserve"> is often a useful means for comparing ratios and their associated rates when measured in different units. The unit rate allows us to compare varying sizes of quantities by examining the number of units of one quantity per one unit of the second quantity.  This value of the ratio is the unit rate.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E1920" id="Rectangle 2" o:spid="_x0000_s1027" style="position:absolute;margin-left:0;margin-top:0;width:491.7pt;height:79.5pt;z-index:25164697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" strokecolor="#00789c" strokeweight="3pt">
                <v:stroke linestyle="thinThin"/>
                <v:textbox>
                  <w:txbxContent>
                    <w:p w14:paraId="346155CF" w14:textId="7F732A9A" w:rsidR="006E7C06" w:rsidRPr="00871360" w:rsidRDefault="006E7C06" w:rsidP="00871360">
                      <w:pPr>
                        <w:pStyle w:val="ny-lesson-summary"/>
                      </w:pPr>
                      <w:r w:rsidRPr="00871360">
                        <w:t>Lesson Summary</w:t>
                      </w:r>
                    </w:p>
                    <w:p w14:paraId="1525C5A9" w14:textId="0B1368D2" w:rsidR="006E7C06" w:rsidRDefault="006E7C06" w:rsidP="00481FA5">
                      <w:pPr>
                        <w:pStyle w:val="ny-lesson-paragraph"/>
                      </w:pPr>
                      <w:r w:rsidRPr="00871360">
                        <w:rPr>
                          <w:i/>
                        </w:rPr>
                        <w:t>Unit rate</w:t>
                      </w:r>
                      <w:r>
                        <w:t xml:space="preserve"> is often a useful means for comparing ratios and their associated rates when measured in different units. The unit rate allows us to compare varying sizes of quantities by examining the number of units of one quantity per one unit of the second quantity.  This value of the ratio is the unit rate. </w:t>
                      </w:r>
                    </w:p>
                  </w:txbxContent>
                </v:textbox>
                <w10:wrap type="square" anchorx="margin" anchory="margin"/>
              </v:rect>
            </w:pict>
          </mc:Fallback>
        </mc:AlternateContent>
      </w:r>
    </w:p>
    <w:p w14:paraId="5B529B84" w14:textId="77777777" w:rsidR="00481FA5" w:rsidRPr="007860F7" w:rsidRDefault="00481FA5" w:rsidP="007860F7">
      <w:pPr>
        <w:pStyle w:val="ny-callout-hdr"/>
      </w:pPr>
      <w:r>
        <w:t xml:space="preserve">Problem Set </w:t>
      </w:r>
    </w:p>
    <w:p w14:paraId="7A34BF90" w14:textId="77777777" w:rsidR="00481FA5" w:rsidRPr="007860F7" w:rsidRDefault="00481FA5" w:rsidP="007860F7">
      <w:pPr>
        <w:pStyle w:val="ny-callout-hdr"/>
      </w:pPr>
    </w:p>
    <w:p w14:paraId="0B24FD3C" w14:textId="77777777" w:rsidR="00481FA5" w:rsidRDefault="00481FA5" w:rsidP="00481FA5">
      <w:pPr>
        <w:pStyle w:val="ny-lesson-numbering"/>
        <w:numPr>
          <w:ilvl w:val="0"/>
          <w:numId w:val="14"/>
        </w:numPr>
        <w:spacing w:after="120" w:line="260" w:lineRule="exact"/>
        <w:ind w:left="360"/>
      </w:pPr>
      <w:r>
        <w:t>Find each rate and unit rate.</w:t>
      </w:r>
    </w:p>
    <w:p w14:paraId="251397F4" w14:textId="73301A1E" w:rsidR="00481FA5" w:rsidRPr="007860F7" w:rsidRDefault="0028082E" w:rsidP="007860F7">
      <w:pPr>
        <w:pStyle w:val="ny-lesson-numbering"/>
        <w:numPr>
          <w:ilvl w:val="1"/>
          <w:numId w:val="7"/>
        </w:numPr>
        <w:ind w:left="806"/>
      </w:pPr>
      <m:oMath>
        <m:r>
          <m:rPr>
            <m:sty m:val="p"/>
          </m:rPr>
          <w:rPr>
            <w:rFonts w:ascii="Cambria Math" w:hAnsi="Cambria Math"/>
          </w:rPr>
          <m:t>420</m:t>
        </m:r>
      </m:oMath>
      <w:r w:rsidR="00481FA5" w:rsidRPr="007860F7">
        <w:t xml:space="preserve"> miles in </w:t>
      </w:r>
      <m:oMath>
        <m:r>
          <m:rPr>
            <m:sty m:val="p"/>
          </m:rPr>
          <w:rPr>
            <w:rFonts w:ascii="Cambria Math" w:hAnsi="Cambria Math"/>
          </w:rPr>
          <m:t>7</m:t>
        </m:r>
      </m:oMath>
      <w:r w:rsidR="00481FA5" w:rsidRPr="007860F7">
        <w:t xml:space="preserve"> hours</w:t>
      </w:r>
    </w:p>
    <w:p w14:paraId="7BB9251B" w14:textId="04B52CFA" w:rsidR="00481FA5" w:rsidRPr="007860F7" w:rsidRDefault="00A94407" w:rsidP="007860F7">
      <w:pPr>
        <w:pStyle w:val="ny-lesson-numbering"/>
        <w:numPr>
          <w:ilvl w:val="1"/>
          <w:numId w:val="7"/>
        </w:numPr>
        <w:ind w:left="806"/>
      </w:pPr>
      <m:oMath>
        <m:r>
          <m:rPr>
            <m:sty m:val="p"/>
          </m:rPr>
          <w:rPr>
            <w:rFonts w:ascii="Cambria Math" w:hAnsi="Cambria Math"/>
          </w:rPr>
          <m:t>360</m:t>
        </m:r>
      </m:oMath>
      <w:r w:rsidR="00481FA5" w:rsidRPr="007860F7">
        <w:t xml:space="preserve"> customers </w:t>
      </w:r>
      <w:r w:rsidRPr="007860F7">
        <w:t xml:space="preserve">in </w:t>
      </w:r>
      <m:oMath>
        <m:r>
          <m:rPr>
            <m:sty m:val="p"/>
          </m:rPr>
          <w:rPr>
            <w:rFonts w:ascii="Cambria Math" w:hAnsi="Cambria Math"/>
          </w:rPr>
          <m:t>30</m:t>
        </m:r>
      </m:oMath>
      <w:r w:rsidR="00481FA5" w:rsidRPr="007860F7">
        <w:t xml:space="preserve"> days  </w:t>
      </w:r>
    </w:p>
    <w:p w14:paraId="08D1893A" w14:textId="1003F4E6" w:rsidR="00481FA5" w:rsidRPr="007860F7" w:rsidRDefault="00A94407" w:rsidP="007860F7">
      <w:pPr>
        <w:pStyle w:val="ny-lesson-numbering"/>
        <w:numPr>
          <w:ilvl w:val="1"/>
          <w:numId w:val="7"/>
        </w:numPr>
        <w:ind w:left="806"/>
      </w:pPr>
      <m:oMath>
        <m:r>
          <m:rPr>
            <m:sty m:val="p"/>
          </m:rPr>
          <w:rPr>
            <w:rFonts w:ascii="Cambria Math" w:hAnsi="Cambria Math"/>
          </w:rPr>
          <m:t>40</m:t>
        </m:r>
      </m:oMath>
      <w:r w:rsidR="00481FA5" w:rsidRPr="007860F7">
        <w:t xml:space="preserve"> meters in </w:t>
      </w:r>
      <m:oMath>
        <m:r>
          <m:rPr>
            <m:sty m:val="p"/>
          </m:rPr>
          <w:rPr>
            <w:rFonts w:ascii="Cambria Math" w:hAnsi="Cambria Math"/>
          </w:rPr>
          <m:t>16</m:t>
        </m:r>
      </m:oMath>
      <w:r w:rsidR="00481FA5" w:rsidRPr="007860F7">
        <w:t xml:space="preserve"> seconds</w:t>
      </w:r>
    </w:p>
    <w:p w14:paraId="698A38AE" w14:textId="1F531C21" w:rsidR="00481FA5" w:rsidRPr="007860F7" w:rsidRDefault="00A94407" w:rsidP="007860F7">
      <w:pPr>
        <w:pStyle w:val="ny-lesson-numbering"/>
        <w:numPr>
          <w:ilvl w:val="1"/>
          <w:numId w:val="7"/>
        </w:numPr>
        <w:ind w:left="806"/>
      </w:pPr>
      <m:oMath>
        <m:r>
          <m:rPr>
            <m:sty m:val="p"/>
          </m:rPr>
          <w:rPr>
            <w:rFonts w:ascii="Cambria Math" w:hAnsi="Cambria Math"/>
          </w:rPr>
          <m:t>$7.96</m:t>
        </m:r>
      </m:oMath>
      <w:r w:rsidR="00481FA5" w:rsidRPr="007860F7">
        <w:t xml:space="preserve"> for </w:t>
      </w:r>
      <m:oMath>
        <m:r>
          <m:rPr>
            <m:sty m:val="p"/>
          </m:rPr>
          <w:rPr>
            <w:rFonts w:ascii="Cambria Math" w:hAnsi="Cambria Math"/>
          </w:rPr>
          <m:t>5</m:t>
        </m:r>
      </m:oMath>
      <w:r w:rsidR="00481FA5" w:rsidRPr="007860F7">
        <w:t xml:space="preserve"> pounds</w:t>
      </w:r>
    </w:p>
    <w:p w14:paraId="182851A3" w14:textId="77777777" w:rsidR="00481FA5" w:rsidRDefault="00481FA5" w:rsidP="00481FA5">
      <w:pPr>
        <w:pStyle w:val="ny-lesson-numbering"/>
        <w:numPr>
          <w:ilvl w:val="0"/>
          <w:numId w:val="0"/>
        </w:numPr>
        <w:spacing w:line="240" w:lineRule="auto"/>
        <w:ind w:left="1080"/>
      </w:pPr>
    </w:p>
    <w:p w14:paraId="76AD5768" w14:textId="3DE45F36" w:rsidR="00481FA5" w:rsidRDefault="00481FA5" w:rsidP="00481FA5">
      <w:pPr>
        <w:pStyle w:val="ny-lesson-numbering"/>
        <w:numPr>
          <w:ilvl w:val="0"/>
          <w:numId w:val="14"/>
        </w:numPr>
        <w:spacing w:line="260" w:lineRule="exact"/>
        <w:ind w:left="360"/>
      </w:pPr>
      <w:r>
        <w:t xml:space="preserve">Write three ratios that are equivalent to the one given:  </w:t>
      </w:r>
      <w:r w:rsidR="00803BA2">
        <w:t>The ratio of</w:t>
      </w:r>
      <w:r>
        <w:t xml:space="preserve"> right-handed students </w:t>
      </w:r>
      <w:r w:rsidR="00803BA2">
        <w:t xml:space="preserve">to </w:t>
      </w:r>
      <w:r>
        <w:t>left-handed students</w:t>
      </w:r>
      <w:r w:rsidR="00803BA2">
        <w:t xml:space="preserve"> is </w:t>
      </w:r>
      <m:oMath>
        <m:r>
          <w:rPr>
            <w:rFonts w:ascii="Cambria Math" w:hAnsi="Cambria Math"/>
          </w:rPr>
          <m:t>18:4</m:t>
        </m:r>
      </m:oMath>
      <w:r>
        <w:t>.</w:t>
      </w:r>
    </w:p>
    <w:p w14:paraId="5DD0A704" w14:textId="77777777" w:rsidR="00481FA5" w:rsidRDefault="00481FA5" w:rsidP="00481FA5">
      <w:pPr>
        <w:pStyle w:val="ny-lesson-numbering"/>
        <w:numPr>
          <w:ilvl w:val="0"/>
          <w:numId w:val="0"/>
        </w:numPr>
        <w:spacing w:line="260" w:lineRule="exact"/>
        <w:ind w:left="360"/>
      </w:pPr>
    </w:p>
    <w:p w14:paraId="72FF15B5" w14:textId="3A232D0A" w:rsidR="00481FA5" w:rsidRDefault="00481FA5" w:rsidP="00481FA5">
      <w:pPr>
        <w:pStyle w:val="ny-lesson-numbering"/>
        <w:numPr>
          <w:ilvl w:val="0"/>
          <w:numId w:val="14"/>
        </w:numPr>
        <w:spacing w:line="260" w:lineRule="exact"/>
        <w:ind w:left="360"/>
      </w:pPr>
      <w:r>
        <w:t xml:space="preserve">Mr. Rowley has </w:t>
      </w:r>
      <m:oMath>
        <m:r>
          <w:rPr>
            <w:rFonts w:ascii="Cambria Math" w:hAnsi="Cambria Math"/>
          </w:rPr>
          <m:t>16</m:t>
        </m:r>
      </m:oMath>
      <w:r>
        <w:t xml:space="preserve"> homework papers and </w:t>
      </w:r>
      <m:oMath>
        <m:r>
          <w:rPr>
            <w:rFonts w:ascii="Cambria Math" w:hAnsi="Cambria Math"/>
          </w:rPr>
          <m:t>14</m:t>
        </m:r>
      </m:oMath>
      <w:r>
        <w:t xml:space="preserve"> exit tickets to return.  Ms. Rivera has </w:t>
      </w:r>
      <m:oMath>
        <m:r>
          <w:rPr>
            <w:rFonts w:ascii="Cambria Math" w:hAnsi="Cambria Math"/>
          </w:rPr>
          <m:t>64</m:t>
        </m:r>
      </m:oMath>
      <w:r>
        <w:t xml:space="preserve"> homework papers and </w:t>
      </w:r>
      <m:oMath>
        <m:r>
          <w:rPr>
            <w:rFonts w:ascii="Cambria Math" w:hAnsi="Cambria Math"/>
          </w:rPr>
          <m:t>60</m:t>
        </m:r>
      </m:oMath>
      <w:r>
        <w:t xml:space="preserve"> exit tickets to return.  For each teacher, write a ratio to represent the number of homework pape</w:t>
      </w:r>
      <w:proofErr w:type="spellStart"/>
      <w:r>
        <w:t>rs</w:t>
      </w:r>
      <w:proofErr w:type="spellEnd"/>
      <w:r>
        <w:t xml:space="preserve"> to number of exit tickets they </w:t>
      </w:r>
      <w:proofErr w:type="gramStart"/>
      <w:r>
        <w:t>have to</w:t>
      </w:r>
      <w:proofErr w:type="gramEnd"/>
      <w:r>
        <w:t xml:space="preserve"> return.  Are the ratios equivalent?  Explain. </w:t>
      </w:r>
    </w:p>
    <w:p w14:paraId="3C3648E4" w14:textId="77777777" w:rsidR="00481FA5" w:rsidRDefault="00481FA5" w:rsidP="00481FA5">
      <w:pPr>
        <w:pStyle w:val="ny-lesson-numbering"/>
        <w:numPr>
          <w:ilvl w:val="0"/>
          <w:numId w:val="0"/>
        </w:numPr>
        <w:spacing w:line="260" w:lineRule="exact"/>
        <w:ind w:left="360"/>
      </w:pPr>
    </w:p>
    <w:p w14:paraId="3EF0B45E" w14:textId="2489C675" w:rsidR="00481FA5" w:rsidRDefault="00481FA5" w:rsidP="00481FA5">
      <w:pPr>
        <w:pStyle w:val="ny-lesson-numbering"/>
        <w:numPr>
          <w:ilvl w:val="0"/>
          <w:numId w:val="14"/>
        </w:numPr>
        <w:spacing w:line="260" w:lineRule="exact"/>
        <w:ind w:left="360"/>
      </w:pPr>
      <w:r>
        <w:t xml:space="preserve">Jonathan’s parents told him that for every </w:t>
      </w:r>
      <m:oMath>
        <m:r>
          <w:rPr>
            <w:rFonts w:ascii="Cambria Math" w:hAnsi="Cambria Math"/>
          </w:rPr>
          <m:t>5</m:t>
        </m:r>
      </m:oMath>
      <w:r>
        <w:t xml:space="preserve"> hours of homework or reading he completes, he </w:t>
      </w:r>
      <w:r w:rsidR="00414411">
        <w:t>would</w:t>
      </w:r>
      <w:r>
        <w:t xml:space="preserve"> be able to play </w:t>
      </w:r>
      <m:oMath>
        <m:r>
          <w:rPr>
            <w:rFonts w:ascii="Cambria Math" w:hAnsi="Cambria Math"/>
          </w:rPr>
          <m:t>3</m:t>
        </m:r>
      </m:oMath>
      <w:r>
        <w:t xml:space="preserve"> hours of video games.  His friend Lucas’s parents told their son that he </w:t>
      </w:r>
      <w:r w:rsidR="00414411">
        <w:t>could</w:t>
      </w:r>
      <w:r>
        <w:t xml:space="preserve"> play </w:t>
      </w:r>
      <m:oMath>
        <m:r>
          <w:rPr>
            <w:rFonts w:ascii="Cambria Math" w:hAnsi="Cambria Math"/>
          </w:rPr>
          <m:t>30</m:t>
        </m:r>
      </m:oMath>
      <w:r>
        <w:t xml:space="preserve"> minutes for every hour of homework or reading time he completes.  If both boys spend the same amount of time on homework and reading this week, which boy gets more time playing video games</w:t>
      </w:r>
      <w:r w:rsidR="00F365DA">
        <w:t>?</w:t>
      </w:r>
      <w:r w:rsidR="00522C1F">
        <w:t xml:space="preserve"> </w:t>
      </w:r>
      <w:r w:rsidR="00F365DA">
        <w:t xml:space="preserve"> H</w:t>
      </w:r>
      <w:r>
        <w:t xml:space="preserve">ow do you know? </w:t>
      </w:r>
    </w:p>
    <w:p w14:paraId="07968DED" w14:textId="77777777" w:rsidR="00481FA5" w:rsidRDefault="00481FA5" w:rsidP="00481FA5">
      <w:pPr>
        <w:pStyle w:val="ny-lesson-numbering"/>
        <w:numPr>
          <w:ilvl w:val="0"/>
          <w:numId w:val="0"/>
        </w:numPr>
        <w:spacing w:line="260" w:lineRule="exact"/>
        <w:ind w:left="360"/>
      </w:pPr>
    </w:p>
    <w:p w14:paraId="33445E7B" w14:textId="1E9027A9" w:rsidR="00481FA5" w:rsidRPr="00D737F7" w:rsidRDefault="00D737F7" w:rsidP="00481FA5">
      <w:pPr>
        <w:pStyle w:val="ny-lesson-numbering"/>
        <w:numPr>
          <w:ilvl w:val="0"/>
          <w:numId w:val="14"/>
        </w:numPr>
        <w:spacing w:line="260" w:lineRule="exact"/>
        <w:ind w:left="360"/>
      </w:pPr>
      <w:r>
        <w:t>O</w:t>
      </w:r>
      <w:r w:rsidRPr="00D737F7">
        <w:t xml:space="preserve">f the </w:t>
      </w:r>
      <m:oMath>
        <m:r>
          <w:rPr>
            <w:rFonts w:ascii="Cambria Math" w:hAnsi="Cambria Math"/>
          </w:rPr>
          <m:t>30</m:t>
        </m:r>
      </m:oMath>
      <w:r w:rsidRPr="00D737F7">
        <w:t xml:space="preserve"> girls who tried out for the lacrosse team at Euclid Middle School, </w:t>
      </w:r>
      <m:oMath>
        <m:r>
          <w:rPr>
            <w:rFonts w:ascii="Cambria Math" w:hAnsi="Cambria Math"/>
          </w:rPr>
          <m:t>12</m:t>
        </m:r>
      </m:oMath>
      <w:r w:rsidRPr="00D737F7">
        <w:t xml:space="preserve"> were selected.  Of the </w:t>
      </w:r>
      <m:oMath>
        <m:r>
          <w:rPr>
            <w:rFonts w:ascii="Cambria Math" w:hAnsi="Cambria Math"/>
          </w:rPr>
          <m:t>40</m:t>
        </m:r>
      </m:oMath>
      <w:r w:rsidRPr="00D737F7">
        <w:t xml:space="preserve"> boys who tried out, </w:t>
      </w:r>
      <m:oMath>
        <m:r>
          <w:rPr>
            <w:rFonts w:ascii="Cambria Math" w:hAnsi="Cambria Math"/>
          </w:rPr>
          <m:t>16</m:t>
        </m:r>
      </m:oMath>
      <w:r w:rsidRPr="00D737F7">
        <w:t xml:space="preserve"> were selected.  Are the ratios of the number of students on the team to the number of students trying out the same for both boys and girls?  How do you know?</w:t>
      </w:r>
      <w:r w:rsidR="00481FA5" w:rsidRPr="00D737F7">
        <w:t xml:space="preserve"> </w:t>
      </w:r>
    </w:p>
    <w:p w14:paraId="6DA394CA" w14:textId="77777777" w:rsidR="00481FA5" w:rsidRDefault="00481FA5" w:rsidP="00481FA5">
      <w:pPr>
        <w:pStyle w:val="ny-lesson-numbering"/>
        <w:numPr>
          <w:ilvl w:val="0"/>
          <w:numId w:val="0"/>
        </w:numPr>
        <w:spacing w:line="260" w:lineRule="exact"/>
        <w:ind w:left="360"/>
      </w:pPr>
    </w:p>
    <w:p w14:paraId="60E9507A" w14:textId="548F3119" w:rsidR="00481FA5" w:rsidRDefault="00481FA5" w:rsidP="00481FA5">
      <w:pPr>
        <w:pStyle w:val="ny-lesson-numbering"/>
        <w:numPr>
          <w:ilvl w:val="0"/>
          <w:numId w:val="14"/>
        </w:numPr>
        <w:spacing w:line="260" w:lineRule="exact"/>
        <w:ind w:left="360"/>
      </w:pPr>
      <w:r>
        <w:t xml:space="preserve">Devon is trying to find the unit price on a </w:t>
      </w:r>
      <m:oMath>
        <m:r>
          <w:rPr>
            <w:rFonts w:ascii="Cambria Math" w:hAnsi="Cambria Math"/>
          </w:rPr>
          <m:t>6</m:t>
        </m:r>
      </m:oMath>
      <w:r>
        <w:t xml:space="preserve">-pack of drinks on sale for </w:t>
      </w:r>
      <m:oMath>
        <m:r>
          <w:rPr>
            <w:rFonts w:ascii="Cambria Math" w:hAnsi="Cambria Math"/>
          </w:rPr>
          <m:t>$2.99</m:t>
        </m:r>
      </m:oMath>
      <w:r>
        <w:t xml:space="preserve">.  His sister says that at that price, each drink would cost just over </w:t>
      </w:r>
      <m:oMath>
        <m:r>
          <w:rPr>
            <w:rFonts w:ascii="Cambria Math" w:hAnsi="Cambria Math"/>
          </w:rPr>
          <m:t>$2.00</m:t>
        </m:r>
      </m:oMath>
      <w:r w:rsidR="006E14D9">
        <w:t>.</w:t>
      </w:r>
      <w:r>
        <w:t xml:space="preserve">  Is she correct</w:t>
      </w:r>
      <w:r w:rsidR="00D737F7">
        <w:t>,</w:t>
      </w:r>
      <w:r>
        <w:t xml:space="preserve"> and how do you know?  If she is not, how would Devon’s sister find the correct price? </w:t>
      </w:r>
    </w:p>
    <w:p w14:paraId="378FEF83" w14:textId="77777777" w:rsidR="00481FA5" w:rsidRDefault="00481FA5" w:rsidP="00481FA5">
      <w:pPr>
        <w:pStyle w:val="ny-lesson-numbering"/>
        <w:numPr>
          <w:ilvl w:val="0"/>
          <w:numId w:val="0"/>
        </w:numPr>
        <w:spacing w:line="260" w:lineRule="exact"/>
        <w:ind w:left="360"/>
      </w:pPr>
    </w:p>
    <w:p w14:paraId="77217B31" w14:textId="3272ABC6" w:rsidR="00EC7932" w:rsidRPr="00977C6D" w:rsidRDefault="00481FA5" w:rsidP="00481FA5">
      <w:pPr>
        <w:pStyle w:val="ny-lesson-numbering"/>
        <w:numPr>
          <w:ilvl w:val="0"/>
          <w:numId w:val="14"/>
        </w:numPr>
        <w:spacing w:line="260" w:lineRule="exact"/>
        <w:ind w:left="360"/>
      </w:pPr>
      <w:r>
        <w:t xml:space="preserve">Each year Lizzie’s school purchases student agenda books, which are sold in the school store.  This year, the school purchased </w:t>
      </w:r>
      <m:oMath>
        <m:r>
          <w:rPr>
            <w:rFonts w:ascii="Cambria Math" w:hAnsi="Cambria Math"/>
          </w:rPr>
          <m:t>350</m:t>
        </m:r>
      </m:oMath>
      <w:r>
        <w:t xml:space="preserve"> books at a cost of </w:t>
      </w:r>
      <m:oMath>
        <m:r>
          <w:rPr>
            <w:rFonts w:ascii="Cambria Math" w:hAnsi="Cambria Math"/>
          </w:rPr>
          <m:t>$1,137.50</m:t>
        </m:r>
      </m:oMath>
      <w:r>
        <w:t xml:space="preserve">.  If the school would like to make a profit of </w:t>
      </w:r>
      <m:oMath>
        <m:r>
          <w:rPr>
            <w:rFonts w:ascii="Cambria Math" w:hAnsi="Cambria Math"/>
          </w:rPr>
          <m:t>$1,500</m:t>
        </m:r>
      </m:oMath>
      <w:r>
        <w:t xml:space="preserve"> to help pay for field trips and school activities, what is the least amount they can charge for each agenda</w:t>
      </w:r>
      <w:r w:rsidR="0016768A">
        <w:t xml:space="preserve"> book</w:t>
      </w:r>
      <w:r>
        <w:t xml:space="preserve">?  Explain how you found your answer. </w:t>
      </w:r>
    </w:p>
    <w:sectPr w:rsidR="00EC7932" w:rsidRPr="00977C6D" w:rsidSect="00E34D2C">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669" w:right="1600" w:bottom="1200" w:left="800" w:header="553" w:footer="1606"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067B9" w14:textId="77777777" w:rsidR="00D76BB7" w:rsidRDefault="00D76BB7">
      <w:pPr>
        <w:spacing w:after="0" w:line="240" w:lineRule="auto"/>
      </w:pPr>
      <w:r>
        <w:separator/>
      </w:r>
    </w:p>
  </w:endnote>
  <w:endnote w:type="continuationSeparator" w:id="0">
    <w:p w14:paraId="1CE567D8" w14:textId="77777777" w:rsidR="00D76BB7" w:rsidRDefault="00D76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A00002AF" w:usb1="5000204B" w:usb2="00000000" w:usb3="00000000" w:csb0="0000019F" w:csb1="00000000"/>
  </w:font>
  <w:font w:name="Calibri Bold">
    <w:charset w:val="00"/>
    <w:family w:val="auto"/>
    <w:pitch w:val="variable"/>
    <w:sig w:usb0="E00002FF" w:usb1="4000ACFF" w:usb2="00000001"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9B03" w14:textId="77777777" w:rsidR="00566893" w:rsidRDefault="0056689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14037" w14:textId="77777777" w:rsidR="00566893" w:rsidRDefault="0056689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6E7C06" w:rsidRPr="00C47034" w:rsidRDefault="006E7C06" w:rsidP="00C47034">
    <w:pPr>
      <w:pStyle w:val="Footer"/>
    </w:pPr>
    <w:r>
      <w:rPr>
        <w:noProof/>
      </w:rPr>
      <mc:AlternateContent>
        <mc:Choice Requires="wpg">
          <w:drawing>
            <wp:anchor distT="0" distB="0" distL="114300" distR="114300" simplePos="0" relativeHeight="251715584" behindDoc="0" locked="0" layoutInCell="1" allowOverlap="1" wp14:anchorId="41CC4CCD" wp14:editId="374640B2">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E36C06C" id="Group 25" o:spid="_x0000_s1026" style="position:absolute;margin-left:515.7pt;margin-top:51.1pt;width:28.8pt;height:7.05pt;z-index:2517155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14560" behindDoc="1" locked="0" layoutInCell="1" allowOverlap="1" wp14:anchorId="21BDD484" wp14:editId="1D2CC754">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5344" behindDoc="0" locked="0" layoutInCell="1" allowOverlap="1" wp14:anchorId="18456A6E" wp14:editId="59E7B31C">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FC2B1F" id="Rectangle 53" o:spid="_x0000_s1026" style="position:absolute;margin-left:-40pt;margin-top:11.75pt;width:612pt;height:81.6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06368" behindDoc="0" locked="0" layoutInCell="1" allowOverlap="1" wp14:anchorId="2C7CB27C" wp14:editId="28CF31F5">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A2DC3D6" id="Group 23" o:spid="_x0000_s1026" style="position:absolute;margin-left:99.05pt;margin-top:30.45pt;width:6.55pt;height:21.4pt;z-index:25170636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07392" behindDoc="0" locked="0" layoutInCell="1" allowOverlap="1" wp14:anchorId="66CD4159" wp14:editId="2FBC565A">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691DA25" id="Group 12" o:spid="_x0000_s1026" style="position:absolute;margin-left:-.15pt;margin-top:20.35pt;width:492.4pt;height:.1pt;z-index:25170739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08416" behindDoc="0" locked="0" layoutInCell="1" allowOverlap="1" wp14:anchorId="18E3FFBE" wp14:editId="67498612">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17573AC7" w14:textId="329E5120" w:rsidR="006E7C06" w:rsidRDefault="006E7C06"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3BE59378" w:rsidR="006E7C06" w:rsidRPr="002273E5" w:rsidRDefault="006E7C06"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66893">
                            <w:rPr>
                              <w:rFonts w:ascii="Calibri" w:eastAsia="Myriad Pro" w:hAnsi="Calibri" w:cs="Myriad Pro"/>
                              <w:noProof/>
                              <w:color w:val="41343A"/>
                              <w:sz w:val="16"/>
                              <w:szCs w:val="16"/>
                            </w:rPr>
                            <w:t>9/9/18</w:t>
                          </w:r>
                          <w:r w:rsidRPr="002273E5">
                            <w:rPr>
                              <w:rFonts w:ascii="Calibri" w:eastAsia="Myriad Pro" w:hAnsi="Calibri" w:cs="Myriad Pro"/>
                              <w:color w:val="41343A"/>
                              <w:sz w:val="16"/>
                              <w:szCs w:val="16"/>
                            </w:rPr>
                            <w:fldChar w:fldCharType="end"/>
                          </w:r>
                        </w:p>
                        <w:p w14:paraId="495B6A38" w14:textId="77777777" w:rsidR="006E7C06" w:rsidRPr="002273E5" w:rsidRDefault="006E7C06"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0,0l0,21600,21600,21600,21600,0xe">
              <v:stroke joinstyle="miter"/>
              <v:path gradientshapeok="t" o:connecttype="rect"/>
            </v:shapetype>
            <v:shape id="Text Box 10" o:spid="_x0000_s1039" type="#_x0000_t202" style="position:absolute;margin-left:106pt;margin-top:31.25pt;width:279.8pt;height:24.9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" filled="f" stroked="f">
              <v:textbox inset="0,0,0,0">
                <w:txbxContent>
                  <w:p w14:paraId="17573AC7" w14:textId="329E5120" w:rsidR="006E7C06" w:rsidRDefault="006E7C06"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3BE59378" w:rsidR="006E7C06" w:rsidRPr="002273E5" w:rsidRDefault="006E7C06"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66893">
                      <w:rPr>
                        <w:rFonts w:ascii="Calibri" w:eastAsia="Myriad Pro" w:hAnsi="Calibri" w:cs="Myriad Pro"/>
                        <w:noProof/>
                        <w:color w:val="41343A"/>
                        <w:sz w:val="16"/>
                        <w:szCs w:val="16"/>
                      </w:rPr>
                      <w:t>9/9/18</w:t>
                    </w:r>
                    <w:r w:rsidRPr="002273E5">
                      <w:rPr>
                        <w:rFonts w:ascii="Calibri" w:eastAsia="Myriad Pro" w:hAnsi="Calibri" w:cs="Myriad Pro"/>
                        <w:color w:val="41343A"/>
                        <w:sz w:val="16"/>
                        <w:szCs w:val="16"/>
                      </w:rPr>
                      <w:fldChar w:fldCharType="end"/>
                    </w:r>
                  </w:p>
                  <w:p w14:paraId="495B6A38" w14:textId="77777777" w:rsidR="006E7C06" w:rsidRPr="002273E5" w:rsidRDefault="006E7C06"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09440" behindDoc="0" locked="0" layoutInCell="1" allowOverlap="1" wp14:anchorId="34CC3435" wp14:editId="0AA95668">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6E7C06" w:rsidRPr="00797610" w:rsidRDefault="006E7C06"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045" type="#_x0000_t202" style="position:absolute;margin-left:520.2pt;margin-top:37.65pt;width:19.8pt;height:13.4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6E7C06" w:rsidRPr="00797610" w:rsidRDefault="006E7C06"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0464" behindDoc="0" locked="0" layoutInCell="1" allowOverlap="1" wp14:anchorId="0998C77B" wp14:editId="1D647C8B">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6E7C06" w:rsidRPr="002273E5" w:rsidRDefault="006E7C06"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46" type="#_x0000_t202" style="position:absolute;margin-left:-1.15pt;margin-top:63.7pt;width:165.6pt;height:7.9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6E7C06" w:rsidRPr="002273E5" w:rsidRDefault="006E7C06"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1488" behindDoc="0" locked="0" layoutInCell="1" allowOverlap="1" wp14:anchorId="6369F740" wp14:editId="330AB325">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13536" behindDoc="0" locked="0" layoutInCell="1" allowOverlap="1" wp14:anchorId="5E1A4B85" wp14:editId="3C875354">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6E7C06" w:rsidRPr="00854DA7" w:rsidRDefault="006E7C06"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_x0000_s1047" type="#_x0000_t202" style="position:absolute;margin-left:335.25pt;margin-top:63.7pt;width:208.5pt;height:14.2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6E7C06" w:rsidRPr="00854DA7" w:rsidRDefault="006E7C06"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2512" behindDoc="0" locked="0" layoutInCell="1" allowOverlap="1" wp14:anchorId="16D74260" wp14:editId="2E94A2E5">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04CF6" w14:textId="77777777" w:rsidR="00D76BB7" w:rsidRDefault="00D76BB7">
      <w:pPr>
        <w:spacing w:after="0" w:line="240" w:lineRule="auto"/>
      </w:pPr>
      <w:r>
        <w:separator/>
      </w:r>
    </w:p>
  </w:footnote>
  <w:footnote w:type="continuationSeparator" w:id="0">
    <w:p w14:paraId="43B2A462" w14:textId="77777777" w:rsidR="00D76BB7" w:rsidRDefault="00D76BB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C86DA" w14:textId="77777777" w:rsidR="00566893" w:rsidRDefault="0056689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E612D" w14:textId="195BE6F6" w:rsidR="006E7C06" w:rsidRDefault="006A609E"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bookmarkStart w:id="0" w:name="_GoBack"/>
    <w:r>
      <w:rPr>
        <w:noProof/>
        <w:sz w:val="20"/>
        <w:szCs w:val="20"/>
      </w:rPr>
      <mc:AlternateContent>
        <mc:Choice Requires="wpg">
          <w:drawing>
            <wp:anchor distT="0" distB="0" distL="114300" distR="114300" simplePos="0" relativeHeight="251770880" behindDoc="0" locked="0" layoutInCell="1" allowOverlap="1" wp14:anchorId="75B83911" wp14:editId="52DE3CEE">
              <wp:simplePos x="0" y="0"/>
              <wp:positionH relativeFrom="column">
                <wp:posOffset>-508000</wp:posOffset>
              </wp:positionH>
              <wp:positionV relativeFrom="paragraph">
                <wp:posOffset>-342900</wp:posOffset>
              </wp:positionV>
              <wp:extent cx="7772400" cy="1132205"/>
              <wp:effectExtent l="0" t="0" r="0" b="10795"/>
              <wp:wrapThrough wrapText="bothSides">
                <wp:wrapPolygon edited="0">
                  <wp:start x="71" y="0"/>
                  <wp:lineTo x="71" y="21321"/>
                  <wp:lineTo x="21459" y="21321"/>
                  <wp:lineTo x="21459" y="0"/>
                  <wp:lineTo x="71" y="0"/>
                </wp:wrapPolygon>
              </wp:wrapThrough>
              <wp:docPr id="41" name="Group 41"/>
              <wp:cNvGraphicFramePr/>
              <a:graphic xmlns:a="http://schemas.openxmlformats.org/drawingml/2006/main">
                <a:graphicData uri="http://schemas.microsoft.com/office/word/2010/wordprocessingGroup">
                  <wpg:wgp>
                    <wpg:cNvGrpSpPr/>
                    <wpg:grpSpPr>
                      <a:xfrm>
                        <a:off x="0" y="0"/>
                        <a:ext cx="7772400" cy="1132205"/>
                        <a:chOff x="0" y="0"/>
                        <a:chExt cx="7772400" cy="1132205"/>
                      </a:xfrm>
                    </wpg:grpSpPr>
                    <wps:wsp>
                      <wps:cNvPr id="2" name="Freeform 2"/>
                      <wps:cNvSpPr>
                        <a:spLocks/>
                      </wps:cNvSpPr>
                      <wps:spPr bwMode="auto">
                        <a:xfrm>
                          <a:off x="6334125" y="38100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6E7C06" w:rsidRDefault="006E7C06" w:rsidP="00FA5208">
                            <w:pPr>
                              <w:jc w:val="center"/>
                            </w:pPr>
                            <w:r>
                              <w:t xml:space="preserve">  </w:t>
                            </w:r>
                          </w:p>
                        </w:txbxContent>
                      </wps:txbx>
                      <wps:bodyPr rot="0" vert="horz" wrap="square" lIns="0" tIns="0" rIns="0" bIns="45720" anchor="ctr" anchorCtr="0" upright="1">
                        <a:noAutofit/>
                      </wps:bodyPr>
                    </wps:wsp>
                    <wps:wsp>
                      <wps:cNvPr id="1" name="Freeform 1"/>
                      <wps:cNvSpPr>
                        <a:spLocks/>
                      </wps:cNvSpPr>
                      <wps:spPr bwMode="auto">
                        <a:xfrm flipH="1">
                          <a:off x="533400" y="38100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6E7C06" w:rsidRDefault="006E7C06" w:rsidP="00FA5208">
                            <w:pPr>
                              <w:jc w:val="center"/>
                            </w:pPr>
                          </w:p>
                          <w:p w14:paraId="44518A19" w14:textId="77777777" w:rsidR="006E7C06" w:rsidRDefault="006E7C06" w:rsidP="00FA5208">
                            <w:pPr>
                              <w:jc w:val="center"/>
                            </w:pPr>
                          </w:p>
                          <w:p w14:paraId="072BA86B" w14:textId="77777777" w:rsidR="006E7C06" w:rsidRDefault="006E7C06" w:rsidP="00FA5208"/>
                        </w:txbxContent>
                      </wps:txbx>
                      <wps:bodyPr rot="0" vert="horz" wrap="square" lIns="0" tIns="0" rIns="0" bIns="45720" anchor="ctr" anchorCtr="0" upright="1">
                        <a:noAutofit/>
                      </wps:bodyPr>
                    </wps:wsp>
                    <wps:wsp>
                      <wps:cNvPr id="26" name="Text Box 26"/>
                      <wps:cNvSpPr txBox="1">
                        <a:spLocks noChangeArrowheads="1"/>
                      </wps:cNvSpPr>
                      <wps:spPr bwMode="auto">
                        <a:xfrm>
                          <a:off x="6334125" y="409575"/>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61673AF1" w:rsidR="006E7C06" w:rsidRPr="002273E5" w:rsidRDefault="006E7C06"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•1</w:t>
                            </w:r>
                          </w:p>
                        </w:txbxContent>
                      </wps:txbx>
                      <wps:bodyPr rot="0" vert="horz" wrap="square" lIns="0" tIns="0" rIns="0" bIns="0" anchor="t" anchorCtr="0" upright="1">
                        <a:noAutofit/>
                      </wps:bodyPr>
                    </wps:wsp>
                    <wps:wsp>
                      <wps:cNvPr id="43" name="Text Box 43"/>
                      <wps:cNvSpPr txBox="1">
                        <a:spLocks noChangeArrowheads="1"/>
                      </wps:cNvSpPr>
                      <wps:spPr bwMode="auto">
                        <a:xfrm>
                          <a:off x="3733800" y="390525"/>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2CBB1A45" w:rsidR="006E7C06" w:rsidRPr="00701388" w:rsidRDefault="006E7C06" w:rsidP="00FA5208">
                            <w:pPr>
                              <w:pStyle w:val="ny-module-overview"/>
                              <w:rPr>
                                <w:color w:val="5A657A"/>
                              </w:rPr>
                            </w:pPr>
                            <w:r>
                              <w:rPr>
                                <w:color w:val="5A657A"/>
                              </w:rPr>
                              <w:t>Lesson 1</w:t>
                            </w:r>
                          </w:p>
                        </w:txbxContent>
                      </wps:txbx>
                      <wps:bodyPr rot="0" vert="horz" wrap="square" lIns="2" tIns="0" rIns="0" bIns="0" anchor="ctr" anchorCtr="0" upright="1">
                        <a:noAutofit/>
                      </wps:bodyPr>
                    </wps:wsp>
                    <wps:wsp>
                      <wps:cNvPr id="29" name="Rectangle 29"/>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wgp>
                </a:graphicData>
              </a:graphic>
            </wp:anchor>
          </w:drawing>
        </mc:Choice>
        <mc:Fallback>
          <w:pict>
            <v:group w14:anchorId="75B83911" id="Group 41" o:spid="_x0000_s1028" style="position:absolute;margin-left:-40pt;margin-top:-26.95pt;width:612pt;height:89.15pt;z-index:251770880" coordsize="7772400,11322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">
              <v:shape id="Freeform 2" o:spid="_x0000_s1029" style="position:absolute;left:6334125;top:381000;width:442595;height:254000;visibility:visible;mso-wrap-style:square;v-text-anchor:middle" coordsize="443230,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0lEnxAAA&#10;ANoAAAAPAAAAZHJzL2Rvd25yZXYueG1sRI/NasMwEITvgb6D2EJuidw0hOJYCaU0TQo95A9yXay1&#10;ZWKtjKXEdp++KhR6HGa+GSZb97YWd2p95VjB0zQBQZw7XXGp4HzaTF5A+ICssXZMCgbysF49jDJM&#10;tev4QPdjKEUsYZ+iAhNCk0rpc0MW/dQ1xNErXGsxRNmWUrfYxXJby1mSLKTFiuOCwYbeDOXX480q&#10;mH0svoZ+3hXD9vv9+WD2l8+9vig1fuxflyAC9eE//EfvdOTg90q8AXL1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NJRJ8QAAADaAAAADwAAAAAAAAAAAAAAAACXAgAAZHJzL2Rv&#10;d25yZXYueG1sUEsFBgAAAAAEAAQA9QAAAIgDAAAAAA==&#10;" adj="-11796480,,5400" path="m0,0l357133,0c404683,,443230,38547,443230,86097l443230,254544,,254544,,0xe" fillcolor="#6b6d79" stroked="f">
                <v:stroke joinstyle="miter"/>
                <v:formulas/>
                <v:path arrowok="t" o:connecttype="custom" o:connectlocs="0,0;36,0;44,9;44,25;0,25;0,0" o:connectangles="0,0,0,0,0,0" textboxrect="0,0,443230,254544"/>
                <v:textbox inset="0,0,0">
                  <w:txbxContent>
                    <w:p w14:paraId="30E8C15A" w14:textId="77777777" w:rsidR="006E7C06" w:rsidRDefault="006E7C06" w:rsidP="00FA5208">
                      <w:pPr>
                        <w:jc w:val="center"/>
                      </w:pPr>
                      <w:r>
                        <w:t xml:space="preserve">  </w:t>
                      </w:r>
                    </w:p>
                  </w:txbxContent>
                </v:textbox>
              </v:shape>
              <v:shape id="Freeform 1" o:spid="_x0000_s1030" style="position:absolute;left:533400;top:381000;width:5758180;height:254000;flip:x;visibility:visible;mso-wrap-style:square;v-text-anchor:middle" coordsize="5758815,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25XvwAA&#10;ANoAAAAPAAAAZHJzL2Rvd25yZXYueG1sRE9Na8JAEL0X+h+WEXozGwsVSV0ltBQET02L4G3MTjeh&#10;2ZmQXU38965Q6Gl4vM9ZbyffqQsNoRU2sMhyUMS12Jadge+vj/kKVIjIFjthMnClANvN48MaCysj&#10;f9Klik6lEA4FGmhi7AutQ92Qx5BJT5y4Hxk8xgQHp+2AYwr3nX7O86X22HJqaLCnt4bq3+rsDYir&#10;q3Y5lXJ8ce/6IKdxn+9KY55mU/kKKtIU/8V/7p1N8+H+yv3qzQ0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9Tble/AAAA2gAAAA8AAAAAAAAAAAAAAAAAlwIAAGRycy9kb3ducmV2&#10;LnhtbFBLBQYAAAAABAAEAPUAAACDAwAAAAA=&#10;" adj="-11796480,,5400" path="m0,0l5672718,0c5720268,,5758815,38547,5758815,86097l5758815,254544,,254544,,0xe" fillcolor="#ede0d9" stroked="f">
                <v:stroke joinstyle="miter"/>
                <v:formulas/>
                <v:path arrowok="t" o:connecttype="custom" o:connectlocs="0,0;567,0;576,9;576,25;0,25;0,0" o:connectangles="0,0,0,0,0,0" textboxrect="0,0,5758815,254544"/>
                <v:textbox inset="0,0,0">
                  <w:txbxContent>
                    <w:p w14:paraId="264BC857" w14:textId="77777777" w:rsidR="006E7C06" w:rsidRDefault="006E7C06" w:rsidP="00FA5208">
                      <w:pPr>
                        <w:jc w:val="center"/>
                      </w:pPr>
                    </w:p>
                    <w:p w14:paraId="44518A19" w14:textId="77777777" w:rsidR="006E7C06" w:rsidRDefault="006E7C06" w:rsidP="00FA5208">
                      <w:pPr>
                        <w:jc w:val="center"/>
                      </w:pPr>
                    </w:p>
                    <w:p w14:paraId="072BA86B" w14:textId="77777777" w:rsidR="006E7C06" w:rsidRDefault="006E7C06" w:rsidP="00FA5208"/>
                  </w:txbxContent>
                </v:textbox>
              </v:shape>
              <v:shapetype id="_x0000_t202" coordsize="21600,21600" o:spt="202" path="m0,0l0,21600,21600,21600,21600,0xe">
                <v:stroke joinstyle="miter"/>
                <v:path gradientshapeok="t" o:connecttype="rect"/>
              </v:shapetype>
              <v:shape id="Text Box 26" o:spid="_x0000_s1031" type="#_x0000_t202" style="position:absolute;left:6334125;top:409575;width:366395;height:2114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8FXlwwAA&#10;ANsAAAAPAAAAZHJzL2Rvd25yZXYueG1sRI9Ba8JAFITvgv9heYI33egh1OgqIhYKgjSmhx6f2Wey&#10;mH0bs6um/75bKHgcZuYbZrXpbSMe1HnjWMFsmoAgLp02XCn4Kt4nbyB8QNbYOCYFP+Rhsx4OVphp&#10;9+ScHqdQiQhhn6GCOoQ2k9KXNVn0U9cSR+/iOoshyq6SusNnhNtGzpMklRYNx4UaW9rVVF5Pd6tg&#10;+8353tyO58/8kpuiWCR8SK9KjUf9dgkiUB9e4f/2h1YwT+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8FXlwwAAANsAAAAPAAAAAAAAAAAAAAAAAJcCAABkcnMvZG93&#10;bnJldi54bWxQSwUGAAAAAAQABAD1AAAAhwMAAAAA&#10;" filled="f" stroked="f">
                <v:textbox inset="0,0,0,0">
                  <w:txbxContent>
                    <w:p w14:paraId="0B898386" w14:textId="61673AF1" w:rsidR="006E7C06" w:rsidRPr="002273E5" w:rsidRDefault="006E7C06"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•1</w:t>
                      </w:r>
                    </w:p>
                  </w:txbxContent>
                </v:textbox>
              </v:shape>
              <v:shape id="Text Box 43" o:spid="_x0000_s1032" type="#_x0000_t202" style="position:absolute;left:3733800;top:390525;width:245618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PC/8xAAA&#10;ANsAAAAPAAAAZHJzL2Rvd25yZXYueG1sRI9Ba8JAFITvBf/D8gpeSt1Uaympq0hLxWtjy/b4yD6z&#10;Idm3Ibs16b93BcHjMDPfMKvN6Fpxoj7UnhU8zTIQxKU3NVcKvg+fj68gQkQ22HomBf8UYLOe3K0w&#10;N37gLzoVsRIJwiFHBTbGLpcylJYchpnviJN39L3DmGRfSdPjkOCulfMse5EOa04LFjt6t1Q2xZ9T&#10;8NPsHuxxKPRydM1vqTutPyqt1PR+3L6BiDTGW/ja3hsFzwu4fEk/QK7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jwv/MQAAADbAAAADwAAAAAAAAAAAAAAAACXAgAAZHJzL2Rv&#10;d25yZXYueG1sUEsFBgAAAAAEAAQA9QAAAIgDAAAAAA==&#10;" filled="f" stroked="f">
                <v:textbox inset="2emu,0,0,0">
                  <w:txbxContent>
                    <w:p w14:paraId="54563DB1" w14:textId="2CBB1A45" w:rsidR="006E7C06" w:rsidRPr="00701388" w:rsidRDefault="006E7C06" w:rsidP="00FA5208">
                      <w:pPr>
                        <w:pStyle w:val="ny-module-overview"/>
                        <w:rPr>
                          <w:color w:val="5A657A"/>
                        </w:rPr>
                      </w:pPr>
                      <w:r>
                        <w:rPr>
                          <w:color w:val="5A657A"/>
                        </w:rPr>
                        <w:t>Lesson 1</w:t>
                      </w:r>
                    </w:p>
                  </w:txbxContent>
                </v:textbox>
              </v:shape>
              <v:rect id="Rectangle 29" o:spid="_x0000_s1033" style="position:absolute;width:7772400;height:113220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1CFrwQAA&#10;ANsAAAAPAAAAZHJzL2Rvd25yZXYueG1sRI/BasMwEETvhfyD2EBvjewcQutYCUmKIfTWNJDrYq0t&#10;E2llLMV2/74qFHocZuYNU+5nZ8VIQ+g8K8hXGQji2uuOWwXXr+rlFUSIyBqtZ1LwTQH2u8VTiYX2&#10;E3/SeImtSBAOBSowMfaFlKE25DCsfE+cvMYPDmOSQyv1gFOCOyvXWbaRDjtOCwZ7Ohmq75eHUzAf&#10;byi9NdSgdNnHWOXv+ckq9bycD1sQkeb4H/5rn7WC9Rv8fkk/QO5+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9Qha8EAAADbAAAADwAAAAAAAAAAAAAAAACXAgAAZHJzL2Rvd25y&#10;ZXYueG1sUEsFBgAAAAAEAAQA9QAAAIUDAAAAAA==&#10;" filled="f" stroked="f"/>
              <w10:wrap type="through"/>
            </v:group>
          </w:pict>
        </mc:Fallback>
      </mc:AlternateContent>
    </w:r>
    <w:bookmarkEnd w:id="0"/>
  </w:p>
  <w:p w14:paraId="15F2E021" w14:textId="3070EA43" w:rsidR="006E7C06" w:rsidRPr="00015AD5" w:rsidRDefault="006E7C06" w:rsidP="00FA5208">
    <w:pPr>
      <w:pStyle w:val="Header"/>
    </w:pPr>
  </w:p>
  <w:p w14:paraId="218D114E" w14:textId="77777777" w:rsidR="006E7C06" w:rsidRPr="005920C2" w:rsidRDefault="006E7C06" w:rsidP="00FA5208">
    <w:pPr>
      <w:pStyle w:val="Header"/>
    </w:pPr>
  </w:p>
  <w:p w14:paraId="3BDDA378" w14:textId="687FEB9D" w:rsidR="006E7C06" w:rsidRPr="006C5A78" w:rsidRDefault="006E7C06" w:rsidP="00FA5208">
    <w:pPr>
      <w:pStyle w:val="Header"/>
    </w:pPr>
  </w:p>
  <w:p w14:paraId="4B710DE6" w14:textId="01B82049" w:rsidR="006E7C06" w:rsidRPr="00FA5208" w:rsidRDefault="006E7C06" w:rsidP="00FA520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6E7C06" w:rsidRDefault="006E7C06"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0160" behindDoc="0" locked="0" layoutInCell="1" allowOverlap="1" wp14:anchorId="291C32FC" wp14:editId="13371CB4">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6E7C06" w:rsidRPr="00701388" w:rsidRDefault="006E7C06"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_x0000_s1039" type="#_x0000_t202" style="position:absolute;margin-left:254pt;margin-top:4.6pt;width:193.4pt;height:18.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6E7C06" w:rsidRPr="00701388" w:rsidRDefault="006E7C06"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39136" behindDoc="0" locked="0" layoutInCell="1" allowOverlap="1" wp14:anchorId="63532FBC" wp14:editId="4454D6C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6E7C06" w:rsidRPr="002273E5" w:rsidRDefault="006E7C06"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040" type="#_x0000_t202" style="position:absolute;margin-left:459pt;margin-top:5.25pt;width:28.85pt;height:16.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6E7C06" w:rsidRPr="002273E5" w:rsidRDefault="006E7C06"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2208" behindDoc="0" locked="0" layoutInCell="1" allowOverlap="1" wp14:anchorId="07C8FAEA" wp14:editId="05C011F2">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6E7C06" w:rsidRPr="002273E5" w:rsidRDefault="006E7C06"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41" type="#_x0000_t202" style="position:absolute;margin-left:8pt;margin-top:7.65pt;width:272.15pt;height:12.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6E7C06" w:rsidRPr="002273E5" w:rsidRDefault="006E7C06"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38112" behindDoc="0" locked="0" layoutInCell="1" allowOverlap="1" wp14:anchorId="179671B6" wp14:editId="347D243E">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6E7C06" w:rsidRDefault="006E7C06" w:rsidP="00E815D3">
                          <w:pPr>
                            <w:jc w:val="center"/>
                          </w:pPr>
                        </w:p>
                        <w:p w14:paraId="3E7E53AD" w14:textId="77777777" w:rsidR="006E7C06" w:rsidRDefault="006E7C06" w:rsidP="00E815D3">
                          <w:pPr>
                            <w:jc w:val="center"/>
                          </w:pPr>
                        </w:p>
                        <w:p w14:paraId="0F5CF0D6" w14:textId="77777777" w:rsidR="006E7C06" w:rsidRDefault="006E7C06"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3" o:spid="_x0000_s1042" style="position:absolute;margin-left:2pt;margin-top:3.35pt;width:453.4pt;height:20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FH6XDyRAwAAUA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6E7C06" w:rsidRDefault="006E7C06" w:rsidP="00E815D3">
                    <w:pPr>
                      <w:jc w:val="center"/>
                    </w:pPr>
                  </w:p>
                  <w:p w14:paraId="3E7E53AD" w14:textId="77777777" w:rsidR="006E7C06" w:rsidRDefault="006E7C06" w:rsidP="00E815D3">
                    <w:pPr>
                      <w:jc w:val="center"/>
                    </w:pPr>
                  </w:p>
                  <w:p w14:paraId="0F5CF0D6" w14:textId="77777777" w:rsidR="006E7C06" w:rsidRDefault="006E7C06" w:rsidP="00E815D3"/>
                </w:txbxContent>
              </v:textbox>
              <w10:wrap type="through"/>
            </v:shape>
          </w:pict>
        </mc:Fallback>
      </mc:AlternateContent>
    </w:r>
    <w:r>
      <w:rPr>
        <w:noProof/>
        <w:sz w:val="20"/>
        <w:szCs w:val="20"/>
      </w:rPr>
      <mc:AlternateContent>
        <mc:Choice Requires="wps">
          <w:drawing>
            <wp:anchor distT="0" distB="0" distL="114300" distR="114300" simplePos="0" relativeHeight="251737088" behindDoc="0" locked="0" layoutInCell="1" allowOverlap="1" wp14:anchorId="4E4D19D4" wp14:editId="3FE42242">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6E7C06" w:rsidRDefault="006E7C06"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4" o:spid="_x0000_s1043" style="position:absolute;margin-left:458.45pt;margin-top:3.35pt;width:34.85pt;height:20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B9p4Ml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6E7C06" w:rsidRDefault="006E7C06"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1184" behindDoc="0" locked="0" layoutInCell="1" allowOverlap="1" wp14:anchorId="27A0CC84" wp14:editId="4A764BC9">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A2AF29" id="Rectangle 17" o:spid="_x0000_s1026" style="position:absolute;margin-left:-39.95pt;margin-top:-26.65pt;width:612pt;height:89.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6E7C06" w:rsidRPr="00015AD5" w:rsidRDefault="006E7C06" w:rsidP="00E815D3">
    <w:pPr>
      <w:pStyle w:val="Header"/>
    </w:pPr>
  </w:p>
  <w:p w14:paraId="333A60C1" w14:textId="77777777" w:rsidR="006E7C06" w:rsidRPr="005920C2" w:rsidRDefault="006E7C06" w:rsidP="00E815D3">
    <w:pPr>
      <w:pStyle w:val="Header"/>
    </w:pPr>
  </w:p>
  <w:p w14:paraId="619EA4E7" w14:textId="77777777" w:rsidR="006E7C06" w:rsidRPr="006C5A78" w:rsidRDefault="006E7C06" w:rsidP="00E815D3">
    <w:pPr>
      <w:pStyle w:val="Header"/>
    </w:pPr>
  </w:p>
  <w:p w14:paraId="4B710DEB" w14:textId="77777777" w:rsidR="006E7C06" w:rsidRPr="00E815D3" w:rsidRDefault="006E7C06" w:rsidP="00E815D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43184"/>
    <w:multiLevelType w:val="multilevel"/>
    <w:tmpl w:val="0D90BAE6"/>
    <w:lvl w:ilvl="0">
      <w:start w:val="1"/>
      <w:numFmt w:val="decimal"/>
      <w:lvlText w:val="%1."/>
      <w:lvlJc w:val="left"/>
      <w:pPr>
        <w:ind w:left="1224" w:hanging="360"/>
      </w:pPr>
      <w:rPr>
        <w:rFonts w:ascii="Calibri" w:hAnsi="Calibri" w:hint="default"/>
        <w:sz w:val="16"/>
        <w:szCs w:val="16"/>
      </w:rPr>
    </w:lvl>
    <w:lvl w:ilvl="1">
      <w:start w:val="1"/>
      <w:numFmt w:val="lowerLetter"/>
      <w:lvlText w:val="%2."/>
      <w:lvlJc w:val="left"/>
      <w:pPr>
        <w:ind w:left="1670" w:hanging="403"/>
      </w:pPr>
      <w:rPr>
        <w:rFonts w:hint="default"/>
      </w:rPr>
    </w:lvl>
    <w:lvl w:ilvl="2">
      <w:start w:val="1"/>
      <w:numFmt w:val="lowerRoman"/>
      <w:lvlText w:val="%3."/>
      <w:lvlJc w:val="left"/>
      <w:pPr>
        <w:ind w:left="2074" w:hanging="404"/>
      </w:pPr>
      <w:rPr>
        <w:rFonts w:hint="default"/>
      </w:rPr>
    </w:lvl>
    <w:lvl w:ilvl="3">
      <w:start w:val="1"/>
      <w:numFmt w:val="decimal"/>
      <w:lvlText w:val="%4."/>
      <w:lvlJc w:val="left"/>
      <w:pPr>
        <w:ind w:left="3744" w:hanging="360"/>
      </w:pPr>
      <w:rPr>
        <w:rFonts w:hint="default"/>
      </w:rPr>
    </w:lvl>
    <w:lvl w:ilvl="4">
      <w:start w:val="1"/>
      <w:numFmt w:val="lowerLetter"/>
      <w:lvlText w:val="%5."/>
      <w:lvlJc w:val="left"/>
      <w:pPr>
        <w:ind w:left="4464" w:hanging="360"/>
      </w:pPr>
      <w:rPr>
        <w:rFonts w:hint="default"/>
      </w:rPr>
    </w:lvl>
    <w:lvl w:ilvl="5">
      <w:start w:val="1"/>
      <w:numFmt w:val="lowerRoman"/>
      <w:lvlText w:val="%6."/>
      <w:lvlJc w:val="right"/>
      <w:pPr>
        <w:ind w:left="5184" w:hanging="180"/>
      </w:pPr>
      <w:rPr>
        <w:rFonts w:hint="default"/>
      </w:rPr>
    </w:lvl>
    <w:lvl w:ilvl="6">
      <w:start w:val="1"/>
      <w:numFmt w:val="decimal"/>
      <w:lvlText w:val="%7."/>
      <w:lvlJc w:val="left"/>
      <w:pPr>
        <w:ind w:left="5904" w:hanging="360"/>
      </w:pPr>
      <w:rPr>
        <w:rFonts w:hint="default"/>
      </w:rPr>
    </w:lvl>
    <w:lvl w:ilvl="7">
      <w:start w:val="1"/>
      <w:numFmt w:val="lowerLetter"/>
      <w:lvlText w:val="%8."/>
      <w:lvlJc w:val="left"/>
      <w:pPr>
        <w:ind w:left="6624" w:hanging="360"/>
      </w:pPr>
      <w:rPr>
        <w:rFonts w:hint="default"/>
      </w:rPr>
    </w:lvl>
    <w:lvl w:ilvl="8">
      <w:start w:val="1"/>
      <w:numFmt w:val="lowerRoman"/>
      <w:lvlText w:val="%9."/>
      <w:lvlJc w:val="right"/>
      <w:pPr>
        <w:ind w:left="7344" w:hanging="180"/>
      </w:pPr>
      <w:rPr>
        <w:rFont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D157C6"/>
    <w:multiLevelType w:val="hybridMultilevel"/>
    <w:tmpl w:val="C9C8907A"/>
    <w:lvl w:ilvl="0" w:tplc="EA126E76">
      <w:start w:val="1"/>
      <w:numFmt w:val="decimal"/>
      <w:lvlText w:val="%1."/>
      <w:lvlJc w:val="left"/>
      <w:pPr>
        <w:ind w:left="1584" w:hanging="360"/>
      </w:pPr>
      <w:rPr>
        <w:rFonts w:asciiTheme="minorHAnsi" w:hAnsiTheme="minorHAnsi"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9">
    <w:nsid w:val="69AC2C61"/>
    <w:multiLevelType w:val="hybridMultilevel"/>
    <w:tmpl w:val="561003F6"/>
    <w:lvl w:ilvl="0" w:tplc="3C76094A">
      <w:start w:val="1"/>
      <w:numFmt w:val="decimal"/>
      <w:pStyle w:val="ny-lesson-SF-response-numbered"/>
      <w:lvlText w:val="%1."/>
      <w:lvlJc w:val="left"/>
      <w:pPr>
        <w:ind w:left="720" w:hanging="360"/>
      </w:pPr>
      <w:rPr>
        <w:rFonts w:asciiTheme="minorHAnsi" w:hAnsiTheme="minorHAnsi"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0"/>
  </w:num>
  <w:num w:numId="3">
    <w:abstractNumId w:val="7"/>
  </w:num>
  <w:num w:numId="4">
    <w:abstractNumId w:val="6"/>
  </w:num>
  <w:num w:numId="5">
    <w:abstractNumId w:val="5"/>
  </w:num>
  <w:num w:numId="6">
    <w:abstractNumId w:val="5"/>
  </w:num>
  <w:num w:numId="7">
    <w:abstractNumId w:val="1"/>
    <w:lvlOverride w:ilvl="0">
      <w:lvl w:ilvl="0">
        <w:start w:val="1"/>
        <w:numFmt w:val="decimal"/>
        <w:pStyle w:val="ny-lesson-numbering"/>
        <w:lvlText w:val="%1."/>
        <w:lvlJc w:val="left"/>
        <w:pPr>
          <w:ind w:left="720" w:hanging="360"/>
        </w:pPr>
        <w:rPr>
          <w:rFonts w:ascii="Calibri" w:hAnsi="Calibri" w:hint="default"/>
          <w:sz w:val="16"/>
          <w:szCs w:val="16"/>
        </w:rPr>
      </w:lvl>
    </w:lvlOverride>
    <w:lvlOverride w:ilvl="1">
      <w:lvl w:ilvl="1">
        <w:start w:val="1"/>
        <w:numFmt w:val="lowerLetter"/>
        <w:lvlText w:val="%2."/>
        <w:lvlJc w:val="left"/>
        <w:pPr>
          <w:ind w:left="1166" w:hanging="403"/>
        </w:pPr>
        <w:rPr>
          <w:rFonts w:hint="default"/>
        </w:rPr>
      </w:lvl>
    </w:lvlOverride>
    <w:lvlOverride w:ilvl="2">
      <w:lvl w:ilvl="2">
        <w:start w:val="1"/>
        <w:numFmt w:val="lowerRoman"/>
        <w:lvlText w:val="%3."/>
        <w:lvlJc w:val="left"/>
        <w:pPr>
          <w:ind w:left="1570" w:hanging="404"/>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8">
    <w:abstractNumId w:val="9"/>
  </w:num>
  <w:num w:numId="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10">
    <w:abstractNumId w:val="8"/>
  </w:num>
  <w:num w:numId="11">
    <w:abstractNumId w:val="0"/>
  </w:num>
  <w:num w:numId="12">
    <w:abstractNumId w:val="4"/>
    <w:lvlOverride w:ilvl="0">
      <w:startOverride w:val="1"/>
    </w:lvlOverride>
  </w:num>
  <w:num w:numId="13">
    <w:abstractNumId w:val="3"/>
  </w:num>
  <w:num w:numId="14">
    <w:abstractNumId w:val="3"/>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64" w:dllVersion="6" w:nlCheck="1" w:checkStyle="1"/>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0F67"/>
    <w:rsid w:val="00015AD5"/>
    <w:rsid w:val="00015BAE"/>
    <w:rsid w:val="000164E0"/>
    <w:rsid w:val="00016EC3"/>
    <w:rsid w:val="00021A6D"/>
    <w:rsid w:val="0003054A"/>
    <w:rsid w:val="00036CEB"/>
    <w:rsid w:val="000377D7"/>
    <w:rsid w:val="00040BD3"/>
    <w:rsid w:val="00042A93"/>
    <w:rsid w:val="00043155"/>
    <w:rsid w:val="000514CC"/>
    <w:rsid w:val="00054C81"/>
    <w:rsid w:val="00055004"/>
    <w:rsid w:val="00056710"/>
    <w:rsid w:val="00060D70"/>
    <w:rsid w:val="0006236D"/>
    <w:rsid w:val="000650D8"/>
    <w:rsid w:val="00067D48"/>
    <w:rsid w:val="0007061E"/>
    <w:rsid w:val="00075C6E"/>
    <w:rsid w:val="0008226E"/>
    <w:rsid w:val="00087BF9"/>
    <w:rsid w:val="000A7220"/>
    <w:rsid w:val="000B02EC"/>
    <w:rsid w:val="000B17D3"/>
    <w:rsid w:val="000C0A8D"/>
    <w:rsid w:val="000C1FCA"/>
    <w:rsid w:val="000C3173"/>
    <w:rsid w:val="000C5482"/>
    <w:rsid w:val="000D5FE7"/>
    <w:rsid w:val="000D7537"/>
    <w:rsid w:val="00101F8F"/>
    <w:rsid w:val="00105599"/>
    <w:rsid w:val="00106020"/>
    <w:rsid w:val="00106702"/>
    <w:rsid w:val="0010729D"/>
    <w:rsid w:val="00112553"/>
    <w:rsid w:val="00112615"/>
    <w:rsid w:val="00121972"/>
    <w:rsid w:val="001223D7"/>
    <w:rsid w:val="00127D70"/>
    <w:rsid w:val="00130993"/>
    <w:rsid w:val="001362BF"/>
    <w:rsid w:val="001420D9"/>
    <w:rsid w:val="00151E7B"/>
    <w:rsid w:val="0016072D"/>
    <w:rsid w:val="00161C21"/>
    <w:rsid w:val="001625A1"/>
    <w:rsid w:val="001642B4"/>
    <w:rsid w:val="00166701"/>
    <w:rsid w:val="0016768A"/>
    <w:rsid w:val="00167950"/>
    <w:rsid w:val="00172C54"/>
    <w:rsid w:val="001764B3"/>
    <w:rsid w:val="001768C7"/>
    <w:rsid w:val="00177886"/>
    <w:rsid w:val="001818F0"/>
    <w:rsid w:val="00186A90"/>
    <w:rsid w:val="0018739E"/>
    <w:rsid w:val="00190322"/>
    <w:rsid w:val="001A044A"/>
    <w:rsid w:val="001A69F1"/>
    <w:rsid w:val="001A6D21"/>
    <w:rsid w:val="001B07CF"/>
    <w:rsid w:val="001B4CD6"/>
    <w:rsid w:val="001B528B"/>
    <w:rsid w:val="001B53D0"/>
    <w:rsid w:val="001C1F15"/>
    <w:rsid w:val="001C213C"/>
    <w:rsid w:val="001C7361"/>
    <w:rsid w:val="001D60EC"/>
    <w:rsid w:val="001E22AC"/>
    <w:rsid w:val="001E62F0"/>
    <w:rsid w:val="001F11B4"/>
    <w:rsid w:val="001F1682"/>
    <w:rsid w:val="001F1C95"/>
    <w:rsid w:val="001F5210"/>
    <w:rsid w:val="001F67D0"/>
    <w:rsid w:val="001F6FDC"/>
    <w:rsid w:val="00200AA8"/>
    <w:rsid w:val="00201E6C"/>
    <w:rsid w:val="00202640"/>
    <w:rsid w:val="00205424"/>
    <w:rsid w:val="0021127A"/>
    <w:rsid w:val="0021382A"/>
    <w:rsid w:val="00214158"/>
    <w:rsid w:val="002162A1"/>
    <w:rsid w:val="00216971"/>
    <w:rsid w:val="00217F8A"/>
    <w:rsid w:val="00220C14"/>
    <w:rsid w:val="0022291C"/>
    <w:rsid w:val="00222949"/>
    <w:rsid w:val="00223AC0"/>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0F39"/>
    <w:rsid w:val="00256FBF"/>
    <w:rsid w:val="002635F9"/>
    <w:rsid w:val="00276D82"/>
    <w:rsid w:val="0028082E"/>
    <w:rsid w:val="002823C1"/>
    <w:rsid w:val="0028284C"/>
    <w:rsid w:val="00285186"/>
    <w:rsid w:val="00285E0E"/>
    <w:rsid w:val="00290AD4"/>
    <w:rsid w:val="0029160D"/>
    <w:rsid w:val="00293211"/>
    <w:rsid w:val="002941DA"/>
    <w:rsid w:val="0029737A"/>
    <w:rsid w:val="002A1393"/>
    <w:rsid w:val="002A76EC"/>
    <w:rsid w:val="002A7B31"/>
    <w:rsid w:val="002B6515"/>
    <w:rsid w:val="002C2562"/>
    <w:rsid w:val="002C6BA9"/>
    <w:rsid w:val="002C6F93"/>
    <w:rsid w:val="002D2BE1"/>
    <w:rsid w:val="002E1463"/>
    <w:rsid w:val="002E1AAB"/>
    <w:rsid w:val="002E3CCD"/>
    <w:rsid w:val="002E6CFA"/>
    <w:rsid w:val="002E7E18"/>
    <w:rsid w:val="002F500C"/>
    <w:rsid w:val="002F675A"/>
    <w:rsid w:val="00302860"/>
    <w:rsid w:val="00305DF2"/>
    <w:rsid w:val="00313843"/>
    <w:rsid w:val="00316CEC"/>
    <w:rsid w:val="003220FF"/>
    <w:rsid w:val="00325B75"/>
    <w:rsid w:val="0033420C"/>
    <w:rsid w:val="00334A20"/>
    <w:rsid w:val="00335194"/>
    <w:rsid w:val="00344B26"/>
    <w:rsid w:val="003452D4"/>
    <w:rsid w:val="00346D22"/>
    <w:rsid w:val="00350C0E"/>
    <w:rsid w:val="003525BA"/>
    <w:rsid w:val="00355FDC"/>
    <w:rsid w:val="003561B7"/>
    <w:rsid w:val="00356634"/>
    <w:rsid w:val="00356A64"/>
    <w:rsid w:val="003578B1"/>
    <w:rsid w:val="00360355"/>
    <w:rsid w:val="003744D9"/>
    <w:rsid w:val="003749B2"/>
    <w:rsid w:val="00380B56"/>
    <w:rsid w:val="00380FA9"/>
    <w:rsid w:val="00384E01"/>
    <w:rsid w:val="00384E82"/>
    <w:rsid w:val="00385363"/>
    <w:rsid w:val="00385D7A"/>
    <w:rsid w:val="003947E4"/>
    <w:rsid w:val="00396CD1"/>
    <w:rsid w:val="003A2C99"/>
    <w:rsid w:val="003B16F1"/>
    <w:rsid w:val="003B4AB6"/>
    <w:rsid w:val="003B5569"/>
    <w:rsid w:val="003B55C8"/>
    <w:rsid w:val="003C000E"/>
    <w:rsid w:val="003C045E"/>
    <w:rsid w:val="003C602C"/>
    <w:rsid w:val="003C6C89"/>
    <w:rsid w:val="003C71EC"/>
    <w:rsid w:val="003C729E"/>
    <w:rsid w:val="003C7556"/>
    <w:rsid w:val="003C75C0"/>
    <w:rsid w:val="003D1001"/>
    <w:rsid w:val="003D327D"/>
    <w:rsid w:val="003D5A1B"/>
    <w:rsid w:val="003E04D7"/>
    <w:rsid w:val="003E3DB2"/>
    <w:rsid w:val="003E44BC"/>
    <w:rsid w:val="003E52FE"/>
    <w:rsid w:val="003E65B7"/>
    <w:rsid w:val="003F0BC1"/>
    <w:rsid w:val="003F1398"/>
    <w:rsid w:val="003F4615"/>
    <w:rsid w:val="003F4AA9"/>
    <w:rsid w:val="003F4B00"/>
    <w:rsid w:val="003F769B"/>
    <w:rsid w:val="00411D71"/>
    <w:rsid w:val="00413BE9"/>
    <w:rsid w:val="00414411"/>
    <w:rsid w:val="00423EAA"/>
    <w:rsid w:val="004269AD"/>
    <w:rsid w:val="004318C3"/>
    <w:rsid w:val="00433CBC"/>
    <w:rsid w:val="00440CF6"/>
    <w:rsid w:val="00441D83"/>
    <w:rsid w:val="00442684"/>
    <w:rsid w:val="004507DB"/>
    <w:rsid w:val="00450835"/>
    <w:rsid w:val="004508CD"/>
    <w:rsid w:val="0045553B"/>
    <w:rsid w:val="00465D77"/>
    <w:rsid w:val="00475140"/>
    <w:rsid w:val="00476870"/>
    <w:rsid w:val="00481FA5"/>
    <w:rsid w:val="00484711"/>
    <w:rsid w:val="00485C9A"/>
    <w:rsid w:val="0048664D"/>
    <w:rsid w:val="00487C22"/>
    <w:rsid w:val="00491F7E"/>
    <w:rsid w:val="00492D1B"/>
    <w:rsid w:val="0049313D"/>
    <w:rsid w:val="00495786"/>
    <w:rsid w:val="00496875"/>
    <w:rsid w:val="004A0F47"/>
    <w:rsid w:val="004A2BE8"/>
    <w:rsid w:val="004A471B"/>
    <w:rsid w:val="004A6ECC"/>
    <w:rsid w:val="004B1D62"/>
    <w:rsid w:val="004B7415"/>
    <w:rsid w:val="004C2035"/>
    <w:rsid w:val="004C6BA7"/>
    <w:rsid w:val="004C75D4"/>
    <w:rsid w:val="004D201C"/>
    <w:rsid w:val="004D3EE8"/>
    <w:rsid w:val="004E4B45"/>
    <w:rsid w:val="005026DA"/>
    <w:rsid w:val="005073ED"/>
    <w:rsid w:val="00511E7C"/>
    <w:rsid w:val="00512508"/>
    <w:rsid w:val="00512914"/>
    <w:rsid w:val="00515CEB"/>
    <w:rsid w:val="00520E13"/>
    <w:rsid w:val="0052261F"/>
    <w:rsid w:val="00522C1F"/>
    <w:rsid w:val="00535FF9"/>
    <w:rsid w:val="005373EA"/>
    <w:rsid w:val="005406AC"/>
    <w:rsid w:val="00553927"/>
    <w:rsid w:val="00556816"/>
    <w:rsid w:val="005570D6"/>
    <w:rsid w:val="005615D3"/>
    <w:rsid w:val="00566893"/>
    <w:rsid w:val="00567CC6"/>
    <w:rsid w:val="005728FF"/>
    <w:rsid w:val="00576066"/>
    <w:rsid w:val="005760E8"/>
    <w:rsid w:val="0058694C"/>
    <w:rsid w:val="005A3B86"/>
    <w:rsid w:val="005A6484"/>
    <w:rsid w:val="005B240B"/>
    <w:rsid w:val="005B6379"/>
    <w:rsid w:val="005B6633"/>
    <w:rsid w:val="005C0C99"/>
    <w:rsid w:val="005C1677"/>
    <w:rsid w:val="005C3C78"/>
    <w:rsid w:val="005C4816"/>
    <w:rsid w:val="005C49EA"/>
    <w:rsid w:val="005C5D00"/>
    <w:rsid w:val="005D1522"/>
    <w:rsid w:val="005D4F43"/>
    <w:rsid w:val="005E1428"/>
    <w:rsid w:val="005E7DB4"/>
    <w:rsid w:val="005F08EB"/>
    <w:rsid w:val="005F413D"/>
    <w:rsid w:val="00605AA4"/>
    <w:rsid w:val="006073BB"/>
    <w:rsid w:val="0060746E"/>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0A0D"/>
    <w:rsid w:val="00672ADD"/>
    <w:rsid w:val="00676990"/>
    <w:rsid w:val="00676D2A"/>
    <w:rsid w:val="00681865"/>
    <w:rsid w:val="00685037"/>
    <w:rsid w:val="00687205"/>
    <w:rsid w:val="00693353"/>
    <w:rsid w:val="0069524C"/>
    <w:rsid w:val="006A1413"/>
    <w:rsid w:val="006A4B27"/>
    <w:rsid w:val="006A4D8B"/>
    <w:rsid w:val="006A5192"/>
    <w:rsid w:val="006A53ED"/>
    <w:rsid w:val="006A609E"/>
    <w:rsid w:val="006B42AF"/>
    <w:rsid w:val="006C381F"/>
    <w:rsid w:val="006C40D8"/>
    <w:rsid w:val="006D0D93"/>
    <w:rsid w:val="006D15A6"/>
    <w:rsid w:val="006D2948"/>
    <w:rsid w:val="006D2E63"/>
    <w:rsid w:val="006D42C4"/>
    <w:rsid w:val="006E14D9"/>
    <w:rsid w:val="006E7C06"/>
    <w:rsid w:val="006F6494"/>
    <w:rsid w:val="006F7963"/>
    <w:rsid w:val="007017FF"/>
    <w:rsid w:val="00702D37"/>
    <w:rsid w:val="00702E24"/>
    <w:rsid w:val="007035CB"/>
    <w:rsid w:val="0070388F"/>
    <w:rsid w:val="00705643"/>
    <w:rsid w:val="00712F20"/>
    <w:rsid w:val="007168BC"/>
    <w:rsid w:val="00730072"/>
    <w:rsid w:val="00736A54"/>
    <w:rsid w:val="0074210F"/>
    <w:rsid w:val="007421CE"/>
    <w:rsid w:val="00742CCC"/>
    <w:rsid w:val="0075317C"/>
    <w:rsid w:val="00753A34"/>
    <w:rsid w:val="00770965"/>
    <w:rsid w:val="0077191F"/>
    <w:rsid w:val="00776E81"/>
    <w:rsid w:val="007771F4"/>
    <w:rsid w:val="00777ED7"/>
    <w:rsid w:val="00777F13"/>
    <w:rsid w:val="00785D64"/>
    <w:rsid w:val="007860F7"/>
    <w:rsid w:val="0079015E"/>
    <w:rsid w:val="00791FC8"/>
    <w:rsid w:val="00793154"/>
    <w:rsid w:val="00797F2F"/>
    <w:rsid w:val="007A0FF8"/>
    <w:rsid w:val="007A2F9E"/>
    <w:rsid w:val="007A37B9"/>
    <w:rsid w:val="007A5467"/>
    <w:rsid w:val="007A701B"/>
    <w:rsid w:val="007B3B8C"/>
    <w:rsid w:val="007B7A58"/>
    <w:rsid w:val="007B7C76"/>
    <w:rsid w:val="007C32B5"/>
    <w:rsid w:val="007C453C"/>
    <w:rsid w:val="007C712B"/>
    <w:rsid w:val="007E15B0"/>
    <w:rsid w:val="007E4DFD"/>
    <w:rsid w:val="007E7351"/>
    <w:rsid w:val="007F03EB"/>
    <w:rsid w:val="007F48BF"/>
    <w:rsid w:val="007F5AFF"/>
    <w:rsid w:val="007F6708"/>
    <w:rsid w:val="00801FFD"/>
    <w:rsid w:val="00803BA2"/>
    <w:rsid w:val="008153BC"/>
    <w:rsid w:val="008175AE"/>
    <w:rsid w:val="008234E2"/>
    <w:rsid w:val="0082425E"/>
    <w:rsid w:val="008244D5"/>
    <w:rsid w:val="00826165"/>
    <w:rsid w:val="00827B84"/>
    <w:rsid w:val="00830ED9"/>
    <w:rsid w:val="0083356D"/>
    <w:rsid w:val="0083526A"/>
    <w:rsid w:val="0084300E"/>
    <w:rsid w:val="008453E1"/>
    <w:rsid w:val="00854ECE"/>
    <w:rsid w:val="00855A7C"/>
    <w:rsid w:val="00856535"/>
    <w:rsid w:val="008567FF"/>
    <w:rsid w:val="00861293"/>
    <w:rsid w:val="00863B0B"/>
    <w:rsid w:val="00871360"/>
    <w:rsid w:val="008721EA"/>
    <w:rsid w:val="00873364"/>
    <w:rsid w:val="0087640E"/>
    <w:rsid w:val="00877AAB"/>
    <w:rsid w:val="0088150F"/>
    <w:rsid w:val="00881B79"/>
    <w:rsid w:val="008A0025"/>
    <w:rsid w:val="008A2A67"/>
    <w:rsid w:val="008A44AE"/>
    <w:rsid w:val="008A76B7"/>
    <w:rsid w:val="008B48DB"/>
    <w:rsid w:val="008C09A4"/>
    <w:rsid w:val="008C696F"/>
    <w:rsid w:val="008D1016"/>
    <w:rsid w:val="008D2F66"/>
    <w:rsid w:val="008E1E35"/>
    <w:rsid w:val="008E225E"/>
    <w:rsid w:val="008E260A"/>
    <w:rsid w:val="008E36F3"/>
    <w:rsid w:val="008F2532"/>
    <w:rsid w:val="008F2956"/>
    <w:rsid w:val="009035DC"/>
    <w:rsid w:val="009055A2"/>
    <w:rsid w:val="009108E3"/>
    <w:rsid w:val="009150C5"/>
    <w:rsid w:val="009158B3"/>
    <w:rsid w:val="009160D6"/>
    <w:rsid w:val="009163E9"/>
    <w:rsid w:val="00921B77"/>
    <w:rsid w:val="009222DE"/>
    <w:rsid w:val="00931B54"/>
    <w:rsid w:val="00933FD4"/>
    <w:rsid w:val="00936EB7"/>
    <w:rsid w:val="009370A6"/>
    <w:rsid w:val="0094044B"/>
    <w:rsid w:val="00944237"/>
    <w:rsid w:val="00945DAE"/>
    <w:rsid w:val="00946290"/>
    <w:rsid w:val="009540F2"/>
    <w:rsid w:val="00962902"/>
    <w:rsid w:val="009654C8"/>
    <w:rsid w:val="009663B8"/>
    <w:rsid w:val="00966E37"/>
    <w:rsid w:val="00972405"/>
    <w:rsid w:val="00976154"/>
    <w:rsid w:val="00976FB2"/>
    <w:rsid w:val="00977C6D"/>
    <w:rsid w:val="00987C6F"/>
    <w:rsid w:val="009B4149"/>
    <w:rsid w:val="009B702E"/>
    <w:rsid w:val="009D05D1"/>
    <w:rsid w:val="009D1D75"/>
    <w:rsid w:val="009D52F7"/>
    <w:rsid w:val="009D6C3E"/>
    <w:rsid w:val="009E1635"/>
    <w:rsid w:val="009E4AB3"/>
    <w:rsid w:val="009E5E34"/>
    <w:rsid w:val="009F24D9"/>
    <w:rsid w:val="009F285F"/>
    <w:rsid w:val="00A00C15"/>
    <w:rsid w:val="00A01A40"/>
    <w:rsid w:val="00A043FF"/>
    <w:rsid w:val="00A12973"/>
    <w:rsid w:val="00A35E03"/>
    <w:rsid w:val="00A3783B"/>
    <w:rsid w:val="00A40A9B"/>
    <w:rsid w:val="00A43425"/>
    <w:rsid w:val="00A517DC"/>
    <w:rsid w:val="00A64867"/>
    <w:rsid w:val="00A70B62"/>
    <w:rsid w:val="00A716E5"/>
    <w:rsid w:val="00A7696D"/>
    <w:rsid w:val="00A777F6"/>
    <w:rsid w:val="00A83F04"/>
    <w:rsid w:val="00A84BDF"/>
    <w:rsid w:val="00A8543F"/>
    <w:rsid w:val="00A86E17"/>
    <w:rsid w:val="00A87852"/>
    <w:rsid w:val="00A908BE"/>
    <w:rsid w:val="00A90B21"/>
    <w:rsid w:val="00A94407"/>
    <w:rsid w:val="00A94A7C"/>
    <w:rsid w:val="00AA223E"/>
    <w:rsid w:val="00AA3CE7"/>
    <w:rsid w:val="00AA7916"/>
    <w:rsid w:val="00AB0512"/>
    <w:rsid w:val="00AB0651"/>
    <w:rsid w:val="00AB291A"/>
    <w:rsid w:val="00AB2DE3"/>
    <w:rsid w:val="00AB4203"/>
    <w:rsid w:val="00AB7548"/>
    <w:rsid w:val="00AB76BC"/>
    <w:rsid w:val="00AB7F8B"/>
    <w:rsid w:val="00AC5C23"/>
    <w:rsid w:val="00AC6496"/>
    <w:rsid w:val="00AD4036"/>
    <w:rsid w:val="00AE1603"/>
    <w:rsid w:val="00AE19D0"/>
    <w:rsid w:val="00AE2C4D"/>
    <w:rsid w:val="00AE5353"/>
    <w:rsid w:val="00AE60AE"/>
    <w:rsid w:val="00AF1516"/>
    <w:rsid w:val="00B0361C"/>
    <w:rsid w:val="00B04B7D"/>
    <w:rsid w:val="00B06291"/>
    <w:rsid w:val="00B10853"/>
    <w:rsid w:val="00B13EEA"/>
    <w:rsid w:val="00B24FB8"/>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7EAE"/>
    <w:rsid w:val="00B82F05"/>
    <w:rsid w:val="00B82FC0"/>
    <w:rsid w:val="00B849BB"/>
    <w:rsid w:val="00B86947"/>
    <w:rsid w:val="00B97CCA"/>
    <w:rsid w:val="00BA5E1F"/>
    <w:rsid w:val="00BB5E2A"/>
    <w:rsid w:val="00BC0174"/>
    <w:rsid w:val="00BC321A"/>
    <w:rsid w:val="00BC4AF6"/>
    <w:rsid w:val="00BD4AD1"/>
    <w:rsid w:val="00BD6086"/>
    <w:rsid w:val="00BE30A6"/>
    <w:rsid w:val="00BE3990"/>
    <w:rsid w:val="00BE3C08"/>
    <w:rsid w:val="00BE5C12"/>
    <w:rsid w:val="00BF43B4"/>
    <w:rsid w:val="00BF707B"/>
    <w:rsid w:val="00C01232"/>
    <w:rsid w:val="00C01267"/>
    <w:rsid w:val="00C14199"/>
    <w:rsid w:val="00C20419"/>
    <w:rsid w:val="00C231DF"/>
    <w:rsid w:val="00C23D6D"/>
    <w:rsid w:val="00C33236"/>
    <w:rsid w:val="00C344BC"/>
    <w:rsid w:val="00C36678"/>
    <w:rsid w:val="00C41AF6"/>
    <w:rsid w:val="00C432F5"/>
    <w:rsid w:val="00C4543F"/>
    <w:rsid w:val="00C47034"/>
    <w:rsid w:val="00C476E0"/>
    <w:rsid w:val="00C54DC7"/>
    <w:rsid w:val="00C6350A"/>
    <w:rsid w:val="00C639B4"/>
    <w:rsid w:val="00C70DDE"/>
    <w:rsid w:val="00C71F3D"/>
    <w:rsid w:val="00C724FC"/>
    <w:rsid w:val="00C750EC"/>
    <w:rsid w:val="00C80637"/>
    <w:rsid w:val="00C81251"/>
    <w:rsid w:val="00C86B2E"/>
    <w:rsid w:val="00C944D6"/>
    <w:rsid w:val="00C95729"/>
    <w:rsid w:val="00C96403"/>
    <w:rsid w:val="00C97EBE"/>
    <w:rsid w:val="00CC5DAB"/>
    <w:rsid w:val="00CF1AE5"/>
    <w:rsid w:val="00CF574C"/>
    <w:rsid w:val="00CF7181"/>
    <w:rsid w:val="00D0235F"/>
    <w:rsid w:val="00D038C2"/>
    <w:rsid w:val="00D04092"/>
    <w:rsid w:val="00D047C7"/>
    <w:rsid w:val="00D04BEB"/>
    <w:rsid w:val="00D0682D"/>
    <w:rsid w:val="00D11A02"/>
    <w:rsid w:val="00D30E9B"/>
    <w:rsid w:val="00D353E3"/>
    <w:rsid w:val="00D41FDE"/>
    <w:rsid w:val="00D43309"/>
    <w:rsid w:val="00D46936"/>
    <w:rsid w:val="00D51BDF"/>
    <w:rsid w:val="00D52A95"/>
    <w:rsid w:val="00D735F4"/>
    <w:rsid w:val="00D737F7"/>
    <w:rsid w:val="00D76BB7"/>
    <w:rsid w:val="00D77641"/>
    <w:rsid w:val="00D77FFE"/>
    <w:rsid w:val="00D83E48"/>
    <w:rsid w:val="00D84B4E"/>
    <w:rsid w:val="00D91247"/>
    <w:rsid w:val="00D9236D"/>
    <w:rsid w:val="00D92D50"/>
    <w:rsid w:val="00D95F8B"/>
    <w:rsid w:val="00DA0076"/>
    <w:rsid w:val="00DA2572"/>
    <w:rsid w:val="00DA2915"/>
    <w:rsid w:val="00DA58BB"/>
    <w:rsid w:val="00DB1C6C"/>
    <w:rsid w:val="00DB5C94"/>
    <w:rsid w:val="00DC7E4D"/>
    <w:rsid w:val="00DD6ABD"/>
    <w:rsid w:val="00DD7B52"/>
    <w:rsid w:val="00DE00FA"/>
    <w:rsid w:val="00DE2443"/>
    <w:rsid w:val="00DE31DC"/>
    <w:rsid w:val="00DE4E23"/>
    <w:rsid w:val="00DF59B8"/>
    <w:rsid w:val="00E07B74"/>
    <w:rsid w:val="00E108E5"/>
    <w:rsid w:val="00E1411E"/>
    <w:rsid w:val="00E152D5"/>
    <w:rsid w:val="00E202FC"/>
    <w:rsid w:val="00E276F4"/>
    <w:rsid w:val="00E33038"/>
    <w:rsid w:val="00E34D2C"/>
    <w:rsid w:val="00E411E9"/>
    <w:rsid w:val="00E43975"/>
    <w:rsid w:val="00E43E06"/>
    <w:rsid w:val="00E473B9"/>
    <w:rsid w:val="00E474E1"/>
    <w:rsid w:val="00E53979"/>
    <w:rsid w:val="00E6624D"/>
    <w:rsid w:val="00E71AC6"/>
    <w:rsid w:val="00E71E15"/>
    <w:rsid w:val="00E752A2"/>
    <w:rsid w:val="00E75EFF"/>
    <w:rsid w:val="00E7765C"/>
    <w:rsid w:val="00E776DD"/>
    <w:rsid w:val="00E815D3"/>
    <w:rsid w:val="00E81FA9"/>
    <w:rsid w:val="00E84216"/>
    <w:rsid w:val="00E87AD9"/>
    <w:rsid w:val="00E91114"/>
    <w:rsid w:val="00E91E6C"/>
    <w:rsid w:val="00E95BB7"/>
    <w:rsid w:val="00E96669"/>
    <w:rsid w:val="00EA45BC"/>
    <w:rsid w:val="00EB0D34"/>
    <w:rsid w:val="00EB2D31"/>
    <w:rsid w:val="00EC4DC5"/>
    <w:rsid w:val="00EC7932"/>
    <w:rsid w:val="00ED0A74"/>
    <w:rsid w:val="00EE6D8B"/>
    <w:rsid w:val="00EE735F"/>
    <w:rsid w:val="00EF03CE"/>
    <w:rsid w:val="00EF22F0"/>
    <w:rsid w:val="00F0049A"/>
    <w:rsid w:val="00F05108"/>
    <w:rsid w:val="00F10777"/>
    <w:rsid w:val="00F2198C"/>
    <w:rsid w:val="00F229A0"/>
    <w:rsid w:val="00F23374"/>
    <w:rsid w:val="00F24782"/>
    <w:rsid w:val="00F27393"/>
    <w:rsid w:val="00F330D0"/>
    <w:rsid w:val="00F365DA"/>
    <w:rsid w:val="00F36805"/>
    <w:rsid w:val="00F36AE4"/>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615E"/>
    <w:rsid w:val="00F81909"/>
    <w:rsid w:val="00F846F0"/>
    <w:rsid w:val="00F86A03"/>
    <w:rsid w:val="00F92005"/>
    <w:rsid w:val="00F93AE3"/>
    <w:rsid w:val="00F958FD"/>
    <w:rsid w:val="00FA041C"/>
    <w:rsid w:val="00FA2503"/>
    <w:rsid w:val="00FA5208"/>
    <w:rsid w:val="00FA6011"/>
    <w:rsid w:val="00FB376B"/>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15:docId w15:val="{7FD9BE36-6560-4EF0-9821-B8F9581EB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8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0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qFormat/>
    <w:rsid w:val="004318C3"/>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qFormat/>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977C6D"/>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4"/>
      </w:numPr>
    </w:pPr>
  </w:style>
  <w:style w:type="paragraph" w:customStyle="1" w:styleId="ny-lesson-numbering">
    <w:name w:val="ny-lesson-numbering"/>
    <w:basedOn w:val="Normal"/>
    <w:link w:val="ny-lesson-numberingChar"/>
    <w:qFormat/>
    <w:rsid w:val="00054C81"/>
    <w:pPr>
      <w:numPr>
        <w:numId w:val="7"/>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AB2DE3"/>
    <w:pPr>
      <w:numPr>
        <w:numId w:val="6"/>
      </w:numPr>
      <w:spacing w:before="60" w:after="60" w:line="252" w:lineRule="auto"/>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AB2DE3"/>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
    <w:name w:val="ny-lesson-SF"/>
    <w:basedOn w:val="ny-lesson-paragraph"/>
    <w:link w:val="ny-lesson-SFChar"/>
    <w:qFormat/>
    <w:rsid w:val="00355FDC"/>
    <w:pPr>
      <w:spacing w:before="60" w:after="60"/>
      <w:ind w:left="864" w:right="864"/>
    </w:pPr>
    <w:rPr>
      <w:b/>
      <w:sz w:val="16"/>
      <w:szCs w:val="18"/>
    </w:rPr>
  </w:style>
  <w:style w:type="paragraph" w:customStyle="1" w:styleId="ny-lesson-table">
    <w:name w:val="ny-lesson-table"/>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EA45BC"/>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EA45BC"/>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character" w:customStyle="1" w:styleId="ny-lesson-hdr-3">
    <w:name w:val="ny-lesson-hdr-3"/>
    <w:basedOn w:val="ny-standards"/>
    <w:uiPriority w:val="1"/>
    <w:qFormat/>
    <w:rsid w:val="00EA45BC"/>
    <w:rPr>
      <w:rFonts w:ascii="Calibri" w:eastAsia="Myriad Pro" w:hAnsi="Calibri" w:cs="Myriad Pro"/>
      <w:b/>
      <w:color w:val="00789C"/>
      <w:sz w:val="22"/>
      <w:szCs w:val="20"/>
      <w:bdr w:val="single" w:sz="18" w:space="0" w:color="EAEEF2"/>
      <w:shd w:val="clear" w:color="auto" w:fill="EAEEF2"/>
    </w:rPr>
  </w:style>
  <w:style w:type="paragraph" w:customStyle="1" w:styleId="ny-lesson-SF-response">
    <w:name w:val="ny-lesson-SF-response"/>
    <w:basedOn w:val="ny-lesson-paragraph"/>
    <w:link w:val="ny-lesson-SF-responseChar"/>
    <w:qFormat/>
    <w:rsid w:val="00A043FF"/>
    <w:pPr>
      <w:ind w:left="864" w:right="864"/>
    </w:pPr>
    <w:rPr>
      <w:rFonts w:asciiTheme="minorHAnsi" w:hAnsiTheme="minorHAnsi"/>
      <w:b/>
      <w:i/>
      <w:color w:val="005A76"/>
      <w:sz w:val="16"/>
      <w:szCs w:val="18"/>
    </w:rPr>
  </w:style>
  <w:style w:type="character" w:customStyle="1" w:styleId="ny-lesson-SFChar">
    <w:name w:val="ny-lesson-SF Char"/>
    <w:basedOn w:val="ny-lesson-paragraphChar"/>
    <w:link w:val="ny-lesson-SF"/>
    <w:rsid w:val="00355FDC"/>
    <w:rPr>
      <w:rFonts w:ascii="Calibri" w:eastAsia="Myriad Pro" w:hAnsi="Calibri" w:cs="Myriad Pro"/>
      <w:b/>
      <w:color w:val="231F20"/>
      <w:sz w:val="16"/>
      <w:szCs w:val="18"/>
    </w:rPr>
  </w:style>
  <w:style w:type="paragraph" w:customStyle="1" w:styleId="ny-lesson-SF-numberlist">
    <w:name w:val="ny-lesson-SF-number list"/>
    <w:basedOn w:val="ny-lesson-numbering"/>
    <w:link w:val="ny-lesson-SF-numberlistChar"/>
    <w:qFormat/>
    <w:rsid w:val="00355FDC"/>
    <w:pPr>
      <w:ind w:left="1224" w:right="864"/>
    </w:pPr>
    <w:rPr>
      <w:b/>
      <w:sz w:val="16"/>
      <w:szCs w:val="16"/>
    </w:rPr>
  </w:style>
  <w:style w:type="character" w:customStyle="1" w:styleId="ny-lesson-SF-responseChar">
    <w:name w:val="ny-lesson-SF-response Char"/>
    <w:basedOn w:val="ny-lesson-paragraphChar"/>
    <w:link w:val="ny-lesson-SF-response"/>
    <w:rsid w:val="00A043FF"/>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response-numbered">
    <w:name w:val="ny-lesson-SF-response-numbered"/>
    <w:basedOn w:val="ny-lesson-SF-response"/>
    <w:link w:val="ny-lesson-SF-response-numberedChar"/>
    <w:rsid w:val="00223AC0"/>
    <w:pPr>
      <w:numPr>
        <w:numId w:val="8"/>
      </w:numPr>
      <w:ind w:left="360"/>
    </w:pPr>
  </w:style>
  <w:style w:type="character" w:customStyle="1" w:styleId="ny-lesson-SF-response-numberedChar">
    <w:name w:val="ny-lesson-SF-response-numbered Char"/>
    <w:basedOn w:val="ny-lesson-SF-responseChar"/>
    <w:link w:val="ny-lesson-SF-response-numbered"/>
    <w:rsid w:val="00223AC0"/>
    <w:rPr>
      <w:rFonts w:ascii="Calibri" w:eastAsia="Myriad Pro" w:hAnsi="Calibri" w:cs="Myriad Pro"/>
      <w:b/>
      <w:i/>
      <w:color w:val="005A76"/>
      <w:sz w:val="16"/>
      <w:szCs w:val="18"/>
    </w:rPr>
  </w:style>
  <w:style w:type="paragraph" w:customStyle="1" w:styleId="ny-lesson-solutions">
    <w:name w:val="ny-lesson-solutions"/>
    <w:basedOn w:val="ny-lesson-numbering"/>
    <w:qFormat/>
    <w:rsid w:val="003749B2"/>
    <w:pPr>
      <w:spacing w:before="120" w:after="120"/>
      <w:ind w:left="1670" w:right="864" w:hanging="403"/>
    </w:pPr>
    <w:rPr>
      <w:b/>
      <w:i/>
      <w:color w:val="005A76"/>
      <w:sz w:val="16"/>
    </w:rPr>
  </w:style>
  <w:style w:type="paragraph" w:styleId="NormalWeb">
    <w:name w:val="Normal (Web)"/>
    <w:basedOn w:val="Normal"/>
    <w:uiPriority w:val="99"/>
    <w:semiHidden/>
    <w:unhideWhenUsed/>
    <w:rsid w:val="00485C9A"/>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lesson-SF-numberlistChar">
    <w:name w:val="ny-lesson-SF-number list Char"/>
    <w:basedOn w:val="ny-lesson-numberingChar"/>
    <w:link w:val="ny-lesson-SF-numberlist"/>
    <w:rsid w:val="00355FDC"/>
    <w:rPr>
      <w:rFonts w:ascii="Calibri" w:eastAsia="Myriad Pro" w:hAnsi="Calibri" w:cs="Myriad Pro"/>
      <w:b/>
      <w:color w:val="231F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922969">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 w:id="1494878088">
      <w:bodyDiv w:val="1"/>
      <w:marLeft w:val="0"/>
      <w:marRight w:val="0"/>
      <w:marTop w:val="0"/>
      <w:marBottom w:val="0"/>
      <w:divBdr>
        <w:top w:val="none" w:sz="0" w:space="0" w:color="auto"/>
        <w:left w:val="none" w:sz="0" w:space="0" w:color="auto"/>
        <w:bottom w:val="none" w:sz="0" w:space="0" w:color="auto"/>
        <w:right w:val="none" w:sz="0" w:space="0" w:color="auto"/>
      </w:divBdr>
    </w:div>
    <w:div w:id="1832141996">
      <w:bodyDiv w:val="1"/>
      <w:marLeft w:val="0"/>
      <w:marRight w:val="0"/>
      <w:marTop w:val="0"/>
      <w:marBottom w:val="0"/>
      <w:divBdr>
        <w:top w:val="none" w:sz="0" w:space="0" w:color="auto"/>
        <w:left w:val="none" w:sz="0" w:space="0" w:color="auto"/>
        <w:bottom w:val="none" w:sz="0" w:space="0" w:color="auto"/>
        <w:right w:val="none" w:sz="0" w:space="0" w:color="auto"/>
      </w:divBdr>
    </w:div>
    <w:div w:id="188247275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 Id="rId5" Type="http://schemas.openxmlformats.org/officeDocument/2006/relationships/image" Target="media/image2.jpeg"/><Relationship Id="rId6"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8" Type="http://schemas.openxmlformats.org/officeDocument/2006/relationships/image" Target="media/image3.jpeg"/><Relationship Id="rId1" Type="http://schemas.openxmlformats.org/officeDocument/2006/relationships/hyperlink" Target="http://creativecommons.org/licenses/by-nc-sa/3.0/deed.en_US"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1</Sort_x0020_ID>
    <Comments xmlns="beec3c52-6977-40b8-8e7b-b4fa7e519059">Copy edit complete--Mk 2/6/15
Cx entered--MK 2/16/15
Formatting complete--TB 3/2/15</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E75005-5360-0A40-9832-8ACF11D81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400</Words>
  <Characters>2283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Roland Lucas</cp:lastModifiedBy>
  <cp:revision>3</cp:revision>
  <cp:lastPrinted>2013-06-24T16:30:00Z</cp:lastPrinted>
  <dcterms:created xsi:type="dcterms:W3CDTF">2015-07-20T05:05:00Z</dcterms:created>
  <dcterms:modified xsi:type="dcterms:W3CDTF">2018-09-09T19:01:00Z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