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Refocusing our perspective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Scarcity vs. Abundance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Problems vs Mystery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sz w:val="30"/>
          <w:szCs w:val="30"/>
          <w:u w:val="none"/>
        </w:rPr>
      </w:pPr>
      <w:r w:rsidDel="00000000" w:rsidR="00000000" w:rsidRPr="00000000">
        <w:rPr>
          <w:sz w:val="30"/>
          <w:szCs w:val="30"/>
          <w:rtl w:val="0"/>
        </w:rPr>
        <w:t xml:space="preserve">Perhaps we do not have a “problem to be fixed” but a “mystery to be entered”</w:t>
      </w:r>
    </w:p>
    <w:p w:rsidR="00000000" w:rsidDel="00000000" w:rsidP="00000000" w:rsidRDefault="00000000" w:rsidRPr="00000000" w14:paraId="00000006">
      <w:pPr>
        <w:ind w:left="72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38"/>
          <w:szCs w:val="38"/>
          <w:u w:val="single"/>
        </w:rPr>
      </w:pPr>
      <w:r w:rsidDel="00000000" w:rsidR="00000000" w:rsidRPr="00000000">
        <w:rPr>
          <w:sz w:val="38"/>
          <w:szCs w:val="38"/>
          <w:u w:val="single"/>
          <w:rtl w:val="0"/>
        </w:rPr>
        <w:t xml:space="preserve">2 Inherent problems in the church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Entitlement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- God is there to serve us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36"/>
          <w:szCs w:val="36"/>
          <w:u w:val="no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Superiority </w:t>
      </w:r>
      <w:r w:rsidDel="00000000" w:rsidR="00000000" w:rsidRPr="00000000">
        <w:rPr>
          <w:b w:val="1"/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  “We are bigger and better than everyone else?”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Present from the beginning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Mark 10 - James and John</w:t>
      </w:r>
    </w:p>
    <w:p w:rsidR="00000000" w:rsidDel="00000000" w:rsidP="00000000" w:rsidRDefault="00000000" w:rsidRPr="00000000" w14:paraId="0000000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These are the same two problems we have had since the beginning of the church. The pandemic has highlighted what has been there all along.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