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19"/>
        <w:gridCol w:w="3556"/>
      </w:tblGrid>
      <w:tr w:rsidR="00B525BF" w14:paraId="39E6A097" w14:textId="77777777" w:rsidTr="00B525BF">
        <w:trPr>
          <w:trHeight w:val="1701"/>
        </w:trPr>
        <w:tc>
          <w:tcPr>
            <w:tcW w:w="7338" w:type="dxa"/>
            <w:tcBorders>
              <w:top w:val="nil"/>
              <w:left w:val="nil"/>
              <w:bottom w:val="nil"/>
              <w:right w:val="single" w:sz="4" w:space="0" w:color="auto"/>
            </w:tcBorders>
            <w:vAlign w:val="center"/>
          </w:tcPr>
          <w:p w14:paraId="39E6A095" w14:textId="77777777" w:rsidR="00B525BF" w:rsidRDefault="00946CF1" w:rsidP="00946CF1">
            <w:pPr>
              <w:pStyle w:val="Title"/>
              <w:jc w:val="left"/>
            </w:pPr>
            <w:r>
              <w:t>Appeals Procedure</w:t>
            </w:r>
          </w:p>
        </w:tc>
        <w:tc>
          <w:tcPr>
            <w:tcW w:w="3358" w:type="dxa"/>
            <w:tcBorders>
              <w:left w:val="single" w:sz="4" w:space="0" w:color="auto"/>
            </w:tcBorders>
            <w:vAlign w:val="center"/>
          </w:tcPr>
          <w:p w14:paraId="39E6A096" w14:textId="57547350" w:rsidR="00B525BF" w:rsidRPr="00B525BF" w:rsidRDefault="005678BF" w:rsidP="00B525BF">
            <w:pPr>
              <w:jc w:val="center"/>
              <w:rPr>
                <w:i/>
              </w:rPr>
            </w:pPr>
            <w:r>
              <w:rPr>
                <w:i/>
                <w:noProof/>
              </w:rPr>
              <w:drawing>
                <wp:inline distT="0" distB="0" distL="0" distR="0" wp14:anchorId="5DD8B640" wp14:editId="3ABEEC2E">
                  <wp:extent cx="2120900" cy="21209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120900" cy="2120900"/>
                          </a:xfrm>
                          <a:prstGeom prst="rect">
                            <a:avLst/>
                          </a:prstGeom>
                        </pic:spPr>
                      </pic:pic>
                    </a:graphicData>
                  </a:graphic>
                </wp:inline>
              </w:drawing>
            </w:r>
          </w:p>
        </w:tc>
      </w:tr>
    </w:tbl>
    <w:p w14:paraId="39E6A098" w14:textId="77777777" w:rsidR="001F4BE2" w:rsidRDefault="001F4BE2" w:rsidP="00B525BF"/>
    <w:p w14:paraId="39E6A099" w14:textId="77777777" w:rsidR="00B525BF" w:rsidRPr="00537CA8" w:rsidRDefault="00B525BF" w:rsidP="00B525BF"/>
    <w:p w14:paraId="39E6A09A" w14:textId="5A74DA6D" w:rsidR="001F4BE2" w:rsidRPr="00537CA8" w:rsidRDefault="00537CA8" w:rsidP="00B525BF">
      <w:pPr>
        <w:pStyle w:val="Subheading1"/>
      </w:pPr>
      <w:r w:rsidRPr="00537CA8">
        <w:t>Name</w:t>
      </w:r>
      <w:r w:rsidRPr="00537CA8">
        <w:rPr>
          <w:spacing w:val="-7"/>
        </w:rPr>
        <w:t xml:space="preserve"> </w:t>
      </w:r>
      <w:r w:rsidRPr="00537CA8">
        <w:t>of</w:t>
      </w:r>
      <w:r w:rsidRPr="00537CA8">
        <w:rPr>
          <w:spacing w:val="-2"/>
        </w:rPr>
        <w:t xml:space="preserve"> </w:t>
      </w:r>
      <w:r w:rsidRPr="00537CA8">
        <w:t>centre:</w:t>
      </w:r>
      <w:r w:rsidRPr="00537CA8">
        <w:rPr>
          <w:spacing w:val="36"/>
        </w:rPr>
        <w:t xml:space="preserve"> </w:t>
      </w:r>
      <w:r w:rsidR="00866088">
        <w:t>Holistic Therapies Training</w:t>
      </w:r>
      <w:r w:rsidR="005678BF">
        <w:t xml:space="preserve"> Academy</w:t>
      </w:r>
    </w:p>
    <w:p w14:paraId="39E6A09B" w14:textId="77777777" w:rsidR="001F4BE2" w:rsidRDefault="001F4BE2" w:rsidP="00537CA8">
      <w:pPr>
        <w:ind w:left="567" w:hanging="567"/>
        <w:rPr>
          <w:rFonts w:cs="Arial"/>
        </w:rPr>
      </w:pPr>
    </w:p>
    <w:p w14:paraId="39E6A09C" w14:textId="77777777" w:rsidR="00B525BF" w:rsidRPr="00537CA8" w:rsidRDefault="00B525BF" w:rsidP="00537CA8">
      <w:pPr>
        <w:ind w:left="567" w:hanging="567"/>
        <w:rPr>
          <w:rFonts w:cs="Arial"/>
        </w:rPr>
      </w:pPr>
    </w:p>
    <w:p w14:paraId="39E6A09D" w14:textId="77777777" w:rsidR="001F4BE2" w:rsidRPr="00B525BF" w:rsidRDefault="00537CA8" w:rsidP="00537CA8">
      <w:pPr>
        <w:numPr>
          <w:ilvl w:val="0"/>
          <w:numId w:val="12"/>
        </w:numPr>
        <w:ind w:left="567" w:hanging="567"/>
        <w:rPr>
          <w:rFonts w:cs="Arial"/>
        </w:rPr>
      </w:pPr>
      <w:r w:rsidRPr="00B525BF">
        <w:rPr>
          <w:rFonts w:cs="Arial"/>
        </w:rPr>
        <w:t>The</w:t>
      </w:r>
      <w:r w:rsidRPr="00B525BF">
        <w:rPr>
          <w:rFonts w:cs="Arial"/>
          <w:spacing w:val="-4"/>
        </w:rPr>
        <w:t xml:space="preserve"> </w:t>
      </w:r>
      <w:r w:rsidRPr="00B525BF">
        <w:rPr>
          <w:rFonts w:cs="Arial"/>
        </w:rPr>
        <w:t>c</w:t>
      </w:r>
      <w:r w:rsidRPr="00B525BF">
        <w:rPr>
          <w:rFonts w:cs="Arial"/>
          <w:spacing w:val="-1"/>
        </w:rPr>
        <w:t>e</w:t>
      </w:r>
      <w:r w:rsidRPr="00B525BF">
        <w:rPr>
          <w:rFonts w:cs="Arial"/>
        </w:rPr>
        <w:t>ntre</w:t>
      </w:r>
      <w:r w:rsidRPr="00B525BF">
        <w:rPr>
          <w:rFonts w:cs="Arial"/>
          <w:spacing w:val="-6"/>
        </w:rPr>
        <w:t xml:space="preserve"> </w:t>
      </w:r>
      <w:r w:rsidRPr="00B525BF">
        <w:rPr>
          <w:rFonts w:cs="Arial"/>
        </w:rPr>
        <w:t>is</w:t>
      </w:r>
      <w:r w:rsidRPr="00B525BF">
        <w:rPr>
          <w:rFonts w:cs="Arial"/>
          <w:spacing w:val="-2"/>
        </w:rPr>
        <w:t xml:space="preserve"> </w:t>
      </w:r>
      <w:r w:rsidRPr="00B525BF">
        <w:rPr>
          <w:rFonts w:cs="Arial"/>
        </w:rPr>
        <w:t>co</w:t>
      </w:r>
      <w:r w:rsidRPr="00B525BF">
        <w:rPr>
          <w:rFonts w:cs="Arial"/>
          <w:spacing w:val="-2"/>
        </w:rPr>
        <w:t>m</w:t>
      </w:r>
      <w:r w:rsidRPr="00B525BF">
        <w:rPr>
          <w:rFonts w:cs="Arial"/>
          <w:spacing w:val="-1"/>
        </w:rPr>
        <w:t>m</w:t>
      </w:r>
      <w:r w:rsidRPr="00B525BF">
        <w:rPr>
          <w:rFonts w:cs="Arial"/>
        </w:rPr>
        <w:t>itted</w:t>
      </w:r>
      <w:r w:rsidRPr="00B525BF">
        <w:rPr>
          <w:rFonts w:cs="Arial"/>
          <w:spacing w:val="-10"/>
        </w:rPr>
        <w:t xml:space="preserve"> </w:t>
      </w:r>
      <w:r w:rsidRPr="00B525BF">
        <w:rPr>
          <w:rFonts w:cs="Arial"/>
        </w:rPr>
        <w:t>to</w:t>
      </w:r>
      <w:r w:rsidRPr="00B525BF">
        <w:rPr>
          <w:rFonts w:cs="Arial"/>
          <w:spacing w:val="-2"/>
        </w:rPr>
        <w:t xml:space="preserve"> </w:t>
      </w:r>
      <w:r w:rsidRPr="00B525BF">
        <w:rPr>
          <w:rFonts w:cs="Arial"/>
        </w:rPr>
        <w:t>ensuring</w:t>
      </w:r>
      <w:r w:rsidRPr="00B525BF">
        <w:rPr>
          <w:rFonts w:cs="Arial"/>
          <w:spacing w:val="-8"/>
        </w:rPr>
        <w:t xml:space="preserve"> </w:t>
      </w:r>
      <w:r w:rsidR="00946CF1">
        <w:rPr>
          <w:rFonts w:cs="Arial"/>
          <w:spacing w:val="-8"/>
        </w:rPr>
        <w:t>that the assessment procedure meets the requirements of the awarding organisation and fulfils national standards.</w:t>
      </w:r>
    </w:p>
    <w:p w14:paraId="39E6A09E" w14:textId="77777777" w:rsidR="001F4BE2" w:rsidRPr="00B525BF" w:rsidRDefault="001F4BE2" w:rsidP="00537CA8">
      <w:pPr>
        <w:ind w:left="567" w:hanging="567"/>
        <w:rPr>
          <w:rFonts w:cs="Arial"/>
        </w:rPr>
      </w:pPr>
    </w:p>
    <w:p w14:paraId="39E6A09F" w14:textId="77777777" w:rsidR="001F4BE2" w:rsidRPr="00B525BF" w:rsidRDefault="00946CF1" w:rsidP="00537CA8">
      <w:pPr>
        <w:numPr>
          <w:ilvl w:val="0"/>
          <w:numId w:val="12"/>
        </w:numPr>
        <w:ind w:left="567" w:hanging="567"/>
        <w:rPr>
          <w:rFonts w:cs="Arial"/>
        </w:rPr>
      </w:pPr>
      <w:r>
        <w:rPr>
          <w:rFonts w:cs="Arial"/>
        </w:rPr>
        <w:t>The centre will operate a system for reviewing the quality and fairness of the assessment procedure. As part of this the learner has a right to appeal against any assessment decision, written or practical, that the candidate deems to be unfair.</w:t>
      </w:r>
      <w:r w:rsidR="00A13C1D">
        <w:rPr>
          <w:rFonts w:cs="Arial"/>
        </w:rPr>
        <w:t>.</w:t>
      </w:r>
    </w:p>
    <w:p w14:paraId="39E6A0A0" w14:textId="77777777" w:rsidR="001F4BE2" w:rsidRPr="00B525BF" w:rsidRDefault="001F4BE2" w:rsidP="00537CA8">
      <w:pPr>
        <w:ind w:left="567" w:hanging="567"/>
        <w:rPr>
          <w:rFonts w:cs="Arial"/>
        </w:rPr>
      </w:pPr>
    </w:p>
    <w:p w14:paraId="39E6A0A1" w14:textId="1A13914F" w:rsidR="001F4BE2" w:rsidRPr="00B525BF" w:rsidRDefault="00946CF1" w:rsidP="00537CA8">
      <w:pPr>
        <w:numPr>
          <w:ilvl w:val="0"/>
          <w:numId w:val="12"/>
        </w:numPr>
        <w:ind w:left="567" w:hanging="567"/>
        <w:rPr>
          <w:rFonts w:cs="Arial"/>
        </w:rPr>
      </w:pPr>
      <w:r>
        <w:rPr>
          <w:rFonts w:cs="Arial"/>
        </w:rPr>
        <w:t xml:space="preserve">The candidate should notify the assessor of dissatisfaction with the outcome of the assessment within </w:t>
      </w:r>
      <w:r w:rsidR="001A74C4">
        <w:rPr>
          <w:rFonts w:cs="Arial"/>
        </w:rPr>
        <w:t>7</w:t>
      </w:r>
      <w:r>
        <w:rPr>
          <w:rFonts w:cs="Arial"/>
        </w:rPr>
        <w:t xml:space="preserve"> days, stating why there is disagreement with the decision. The assessor must explain the decision in writing giving reasons, responding within </w:t>
      </w:r>
      <w:r w:rsidR="001A74C4">
        <w:rPr>
          <w:rFonts w:cs="Arial"/>
        </w:rPr>
        <w:t>7</w:t>
      </w:r>
      <w:r>
        <w:rPr>
          <w:rFonts w:cs="Arial"/>
        </w:rPr>
        <w:t xml:space="preserve"> days. </w:t>
      </w:r>
    </w:p>
    <w:p w14:paraId="39E6A0A2" w14:textId="77777777" w:rsidR="001F4BE2" w:rsidRPr="00B525BF" w:rsidRDefault="001F4BE2" w:rsidP="00537CA8">
      <w:pPr>
        <w:ind w:left="567" w:hanging="567"/>
        <w:rPr>
          <w:rFonts w:cs="Arial"/>
        </w:rPr>
      </w:pPr>
    </w:p>
    <w:p w14:paraId="39E6A0A3" w14:textId="1E7C06C7" w:rsidR="001F4BE2" w:rsidRPr="00B525BF" w:rsidRDefault="00946CF1" w:rsidP="00537CA8">
      <w:pPr>
        <w:numPr>
          <w:ilvl w:val="0"/>
          <w:numId w:val="12"/>
        </w:numPr>
        <w:ind w:left="567" w:hanging="567"/>
        <w:rPr>
          <w:rFonts w:cs="Arial"/>
        </w:rPr>
      </w:pPr>
      <w:r>
        <w:rPr>
          <w:rFonts w:cs="Arial"/>
        </w:rPr>
        <w:t xml:space="preserve">If the learner is not satisfied the internal quality assurer must be informed and an investigation conducted. The internal quality assurer may arrange for the candidate to be re-assessed by another assessor. The matter should be resolved in </w:t>
      </w:r>
      <w:r w:rsidR="001A74C4">
        <w:rPr>
          <w:rFonts w:cs="Arial"/>
        </w:rPr>
        <w:t>45</w:t>
      </w:r>
      <w:r>
        <w:rPr>
          <w:rFonts w:cs="Arial"/>
        </w:rPr>
        <w:t xml:space="preserve"> days.</w:t>
      </w:r>
    </w:p>
    <w:p w14:paraId="39E6A0A4" w14:textId="77777777" w:rsidR="001F4BE2" w:rsidRPr="00B525BF" w:rsidRDefault="001F4BE2" w:rsidP="00537CA8">
      <w:pPr>
        <w:ind w:left="567" w:hanging="567"/>
        <w:rPr>
          <w:rFonts w:cs="Arial"/>
        </w:rPr>
      </w:pPr>
    </w:p>
    <w:p w14:paraId="39E6A0A5" w14:textId="77777777" w:rsidR="001F4BE2" w:rsidRPr="00B525BF" w:rsidRDefault="00946CF1" w:rsidP="00537CA8">
      <w:pPr>
        <w:numPr>
          <w:ilvl w:val="0"/>
          <w:numId w:val="12"/>
        </w:numPr>
        <w:ind w:left="567" w:hanging="567"/>
        <w:rPr>
          <w:rFonts w:cs="Arial"/>
        </w:rPr>
      </w:pPr>
      <w:r>
        <w:rPr>
          <w:rFonts w:cs="Arial"/>
        </w:rPr>
        <w:t>If the matter is not resolved to the learner’s satisfaction, an appeal can be made to the external quality assurer, according to the awarding organisation’s appeals procedure.</w:t>
      </w:r>
    </w:p>
    <w:p w14:paraId="39E6A0A6" w14:textId="77777777" w:rsidR="001F4BE2" w:rsidRPr="00B525BF" w:rsidRDefault="001F4BE2" w:rsidP="00537CA8">
      <w:pPr>
        <w:ind w:left="567" w:hanging="567"/>
        <w:rPr>
          <w:rFonts w:cs="Arial"/>
        </w:rPr>
      </w:pPr>
    </w:p>
    <w:p w14:paraId="39E6A0A7" w14:textId="77777777" w:rsidR="00B525BF" w:rsidRPr="00B525BF" w:rsidRDefault="00946CF1" w:rsidP="00946CF1">
      <w:r>
        <w:rPr>
          <w:rFonts w:cs="Arial"/>
        </w:rPr>
        <w:t xml:space="preserve">It </w:t>
      </w:r>
      <w:r w:rsidR="0024494A">
        <w:rPr>
          <w:rFonts w:cs="Arial"/>
        </w:rPr>
        <w:t>is necessary to make appeals procedure available to all learners, without the learner having to request it. It is good practice to provide the centre’s appeals and complaints procedure during the learner induction.</w:t>
      </w:r>
    </w:p>
    <w:p w14:paraId="39E6A0A8" w14:textId="77777777" w:rsidR="00B525BF" w:rsidRPr="00537CA8" w:rsidRDefault="00B525BF" w:rsidP="005A26F7">
      <w:r w:rsidRPr="00537CA8">
        <w:t xml:space="preserve"> </w:t>
      </w:r>
    </w:p>
    <w:p w14:paraId="39E6A0A9" w14:textId="77777777" w:rsidR="00B525BF" w:rsidRDefault="00B525BF" w:rsidP="005A26F7">
      <w:pPr>
        <w:widowControl w:val="0"/>
        <w:pBdr>
          <w:top w:val="single" w:sz="18" w:space="1" w:color="auto"/>
        </w:pBdr>
        <w:autoSpaceDE w:val="0"/>
        <w:autoSpaceDN w:val="0"/>
        <w:adjustRightInd w:val="0"/>
        <w:spacing w:line="248" w:lineRule="exact"/>
        <w:ind w:right="-20"/>
        <w:rPr>
          <w:rFonts w:cs="Arial"/>
          <w:b/>
          <w:bCs/>
          <w:i/>
          <w:iCs/>
          <w:position w:val="-1"/>
        </w:rPr>
      </w:pPr>
    </w:p>
    <w:p w14:paraId="3CB7BD37" w14:textId="77777777" w:rsidR="00F756F0" w:rsidRDefault="00F756F0" w:rsidP="00F756F0">
      <w:pPr>
        <w:widowControl w:val="0"/>
        <w:pBdr>
          <w:top w:val="single" w:sz="18" w:space="1" w:color="auto"/>
        </w:pBdr>
        <w:autoSpaceDE w:val="0"/>
        <w:autoSpaceDN w:val="0"/>
        <w:adjustRightInd w:val="0"/>
        <w:spacing w:line="248" w:lineRule="exact"/>
        <w:ind w:right="-20"/>
        <w:rPr>
          <w:rFonts w:cs="Arial"/>
        </w:rPr>
      </w:pPr>
      <w:r>
        <w:rPr>
          <w:rFonts w:cs="Arial"/>
          <w:b/>
          <w:bCs/>
          <w:iCs/>
          <w:position w:val="-1"/>
        </w:rPr>
        <w:t>Those</w:t>
      </w:r>
      <w:r>
        <w:rPr>
          <w:rFonts w:cs="Arial"/>
          <w:b/>
          <w:bCs/>
          <w:iCs/>
          <w:spacing w:val="-6"/>
          <w:position w:val="-1"/>
        </w:rPr>
        <w:t xml:space="preserve"> </w:t>
      </w:r>
      <w:r>
        <w:rPr>
          <w:rFonts w:cs="Arial"/>
          <w:b/>
          <w:bCs/>
          <w:iCs/>
          <w:position w:val="-1"/>
        </w:rPr>
        <w:t>responsible</w:t>
      </w:r>
      <w:r>
        <w:rPr>
          <w:rFonts w:cs="Arial"/>
          <w:b/>
          <w:bCs/>
          <w:iCs/>
          <w:spacing w:val="-12"/>
          <w:position w:val="-1"/>
        </w:rPr>
        <w:t xml:space="preserve"> </w:t>
      </w:r>
      <w:r>
        <w:rPr>
          <w:rFonts w:cs="Arial"/>
          <w:b/>
          <w:bCs/>
          <w:iCs/>
          <w:position w:val="-1"/>
        </w:rPr>
        <w:t>within</w:t>
      </w:r>
      <w:r>
        <w:rPr>
          <w:rFonts w:cs="Arial"/>
          <w:b/>
          <w:bCs/>
          <w:iCs/>
          <w:spacing w:val="-6"/>
          <w:position w:val="-1"/>
        </w:rPr>
        <w:t xml:space="preserve"> </w:t>
      </w:r>
      <w:r>
        <w:rPr>
          <w:rFonts w:cs="Arial"/>
          <w:b/>
          <w:bCs/>
          <w:iCs/>
          <w:position w:val="-1"/>
        </w:rPr>
        <w:t>the</w:t>
      </w:r>
      <w:r>
        <w:rPr>
          <w:rFonts w:cs="Arial"/>
          <w:b/>
          <w:bCs/>
          <w:iCs/>
          <w:spacing w:val="-3"/>
          <w:position w:val="-1"/>
        </w:rPr>
        <w:t xml:space="preserve"> </w:t>
      </w:r>
      <w:r>
        <w:rPr>
          <w:rFonts w:cs="Arial"/>
          <w:b/>
          <w:bCs/>
          <w:iCs/>
          <w:position w:val="-1"/>
        </w:rPr>
        <w:t>centre</w:t>
      </w:r>
      <w:r>
        <w:rPr>
          <w:rFonts w:cs="Arial"/>
          <w:b/>
          <w:bCs/>
          <w:iCs/>
          <w:spacing w:val="-7"/>
          <w:position w:val="-1"/>
        </w:rPr>
        <w:t xml:space="preserve"> </w:t>
      </w:r>
      <w:r>
        <w:rPr>
          <w:rFonts w:cs="Arial"/>
          <w:b/>
          <w:bCs/>
          <w:iCs/>
          <w:position w:val="-1"/>
        </w:rPr>
        <w:t>are:</w:t>
      </w:r>
    </w:p>
    <w:p w14:paraId="6FE2C28A" w14:textId="77777777" w:rsidR="00F756F0" w:rsidRDefault="00F756F0" w:rsidP="00F756F0">
      <w:pPr>
        <w:widowControl w:val="0"/>
        <w:autoSpaceDE w:val="0"/>
        <w:autoSpaceDN w:val="0"/>
        <w:adjustRightInd w:val="0"/>
        <w:spacing w:before="6" w:line="220" w:lineRule="exact"/>
        <w:rPr>
          <w:rFonts w:cs="Arial"/>
        </w:rPr>
      </w:pPr>
    </w:p>
    <w:p w14:paraId="694E26FC" w14:textId="49776592" w:rsidR="00F756F0" w:rsidRDefault="00F756F0" w:rsidP="00F756F0">
      <w:pPr>
        <w:widowControl w:val="0"/>
        <w:tabs>
          <w:tab w:val="left" w:pos="5103"/>
        </w:tabs>
        <w:autoSpaceDE w:val="0"/>
        <w:autoSpaceDN w:val="0"/>
        <w:adjustRightInd w:val="0"/>
        <w:spacing w:before="31" w:line="480" w:lineRule="auto"/>
        <w:ind w:right="-10"/>
        <w:rPr>
          <w:rFonts w:cs="Arial"/>
        </w:rPr>
      </w:pPr>
      <w:r>
        <w:rPr>
          <w:rFonts w:cs="Arial"/>
        </w:rPr>
        <w:t>Name:</w:t>
      </w:r>
      <w:r>
        <w:rPr>
          <w:rFonts w:cs="Arial"/>
          <w:spacing w:val="-6"/>
        </w:rPr>
        <w:t xml:space="preserve"> Karen Kilminster</w:t>
      </w:r>
      <w:r w:rsidR="001A74C4">
        <w:rPr>
          <w:rFonts w:cs="Arial"/>
          <w:spacing w:val="29"/>
        </w:rPr>
        <w:tab/>
      </w:r>
    </w:p>
    <w:p w14:paraId="763A7F50" w14:textId="0480691C" w:rsidR="00F756F0" w:rsidRDefault="00F756F0" w:rsidP="00F756F0">
      <w:pPr>
        <w:widowControl w:val="0"/>
        <w:tabs>
          <w:tab w:val="left" w:pos="5103"/>
        </w:tabs>
        <w:autoSpaceDE w:val="0"/>
        <w:autoSpaceDN w:val="0"/>
        <w:adjustRightInd w:val="0"/>
        <w:spacing w:before="31" w:line="480" w:lineRule="auto"/>
        <w:ind w:right="-10"/>
        <w:rPr>
          <w:rFonts w:cs="Arial"/>
        </w:rPr>
      </w:pPr>
      <w:r>
        <w:rPr>
          <w:rFonts w:cs="Arial"/>
        </w:rPr>
        <w:t>Name</w:t>
      </w:r>
      <w:r>
        <w:rPr>
          <w:rFonts w:cs="Arial"/>
          <w:spacing w:val="-6"/>
        </w:rPr>
        <w:t xml:space="preserve"> </w:t>
      </w:r>
      <w:r>
        <w:rPr>
          <w:rFonts w:cs="Arial"/>
          <w:spacing w:val="1"/>
        </w:rPr>
        <w:t>Jason Ashton</w:t>
      </w:r>
      <w:r>
        <w:rPr>
          <w:rFonts w:cs="Arial"/>
        </w:rPr>
        <w:tab/>
      </w:r>
    </w:p>
    <w:p w14:paraId="3D33243D" w14:textId="25469739" w:rsidR="00F756F0" w:rsidRDefault="00F756F0" w:rsidP="00F756F0">
      <w:pPr>
        <w:widowControl w:val="0"/>
        <w:autoSpaceDE w:val="0"/>
        <w:autoSpaceDN w:val="0"/>
        <w:adjustRightInd w:val="0"/>
        <w:spacing w:before="7"/>
        <w:ind w:right="60"/>
        <w:rPr>
          <w:rFonts w:cs="Arial"/>
        </w:rPr>
      </w:pPr>
      <w:r>
        <w:rPr>
          <w:rFonts w:cs="Arial"/>
          <w:b/>
          <w:bCs/>
        </w:rPr>
        <w:t>The</w:t>
      </w:r>
      <w:r>
        <w:rPr>
          <w:rFonts w:cs="Arial"/>
          <w:b/>
          <w:bCs/>
          <w:spacing w:val="-4"/>
        </w:rPr>
        <w:t xml:space="preserve"> </w:t>
      </w:r>
      <w:r>
        <w:rPr>
          <w:rFonts w:cs="Arial"/>
          <w:b/>
          <w:bCs/>
        </w:rPr>
        <w:t>centre</w:t>
      </w:r>
      <w:r>
        <w:rPr>
          <w:rFonts w:cs="Arial"/>
          <w:b/>
          <w:bCs/>
          <w:spacing w:val="-7"/>
        </w:rPr>
        <w:t xml:space="preserve"> </w:t>
      </w:r>
      <w:r>
        <w:rPr>
          <w:rFonts w:cs="Arial"/>
          <w:b/>
          <w:bCs/>
        </w:rPr>
        <w:t>agrees</w:t>
      </w:r>
      <w:r>
        <w:rPr>
          <w:rFonts w:cs="Arial"/>
          <w:b/>
          <w:bCs/>
          <w:spacing w:val="-7"/>
        </w:rPr>
        <w:t xml:space="preserve"> </w:t>
      </w:r>
      <w:r>
        <w:rPr>
          <w:rFonts w:cs="Arial"/>
          <w:b/>
          <w:bCs/>
        </w:rPr>
        <w:t>to</w:t>
      </w:r>
      <w:r>
        <w:rPr>
          <w:rFonts w:cs="Arial"/>
          <w:b/>
          <w:bCs/>
          <w:spacing w:val="-2"/>
        </w:rPr>
        <w:t xml:space="preserve"> </w:t>
      </w:r>
      <w:r>
        <w:rPr>
          <w:rFonts w:cs="Arial"/>
          <w:b/>
          <w:bCs/>
        </w:rPr>
        <w:t>comp</w:t>
      </w:r>
      <w:r>
        <w:rPr>
          <w:rFonts w:cs="Arial"/>
          <w:b/>
          <w:bCs/>
          <w:spacing w:val="1"/>
        </w:rPr>
        <w:t>l</w:t>
      </w:r>
      <w:r>
        <w:rPr>
          <w:rFonts w:cs="Arial"/>
          <w:b/>
          <w:bCs/>
        </w:rPr>
        <w:t>y</w:t>
      </w:r>
      <w:r>
        <w:rPr>
          <w:rFonts w:cs="Arial"/>
          <w:b/>
          <w:bCs/>
          <w:spacing w:val="-10"/>
        </w:rPr>
        <w:t xml:space="preserve"> </w:t>
      </w:r>
      <w:r>
        <w:rPr>
          <w:rFonts w:cs="Arial"/>
          <w:b/>
          <w:bCs/>
          <w:spacing w:val="2"/>
        </w:rPr>
        <w:t>w</w:t>
      </w:r>
      <w:r>
        <w:rPr>
          <w:rFonts w:cs="Arial"/>
          <w:b/>
          <w:bCs/>
        </w:rPr>
        <w:t>ith</w:t>
      </w:r>
      <w:r>
        <w:rPr>
          <w:rFonts w:cs="Arial"/>
          <w:b/>
          <w:bCs/>
          <w:spacing w:val="-5"/>
        </w:rPr>
        <w:t xml:space="preserve"> </w:t>
      </w:r>
      <w:r>
        <w:rPr>
          <w:rFonts w:cs="Arial"/>
          <w:b/>
          <w:bCs/>
        </w:rPr>
        <w:t>the</w:t>
      </w:r>
      <w:r>
        <w:rPr>
          <w:rFonts w:cs="Arial"/>
          <w:b/>
          <w:bCs/>
          <w:spacing w:val="-3"/>
        </w:rPr>
        <w:t xml:space="preserve"> appeals procedure</w:t>
      </w:r>
      <w:r w:rsidRPr="00537CA8">
        <w:rPr>
          <w:rFonts w:cs="Arial"/>
          <w:b/>
          <w:bCs/>
          <w:spacing w:val="-8"/>
        </w:rPr>
        <w:t xml:space="preserve"> </w:t>
      </w:r>
      <w:r>
        <w:rPr>
          <w:rFonts w:cs="Arial"/>
          <w:b/>
          <w:bCs/>
        </w:rPr>
        <w:t>as</w:t>
      </w:r>
      <w:r>
        <w:rPr>
          <w:rFonts w:cs="Arial"/>
          <w:b/>
          <w:bCs/>
          <w:spacing w:val="-2"/>
        </w:rPr>
        <w:t xml:space="preserve"> </w:t>
      </w:r>
      <w:r>
        <w:rPr>
          <w:rFonts w:cs="Arial"/>
          <w:b/>
          <w:bCs/>
        </w:rPr>
        <w:t>outlined</w:t>
      </w:r>
      <w:r>
        <w:rPr>
          <w:rFonts w:cs="Arial"/>
          <w:b/>
          <w:bCs/>
          <w:spacing w:val="-9"/>
        </w:rPr>
        <w:t xml:space="preserve"> </w:t>
      </w:r>
      <w:r>
        <w:rPr>
          <w:rFonts w:cs="Arial"/>
          <w:b/>
          <w:bCs/>
        </w:rPr>
        <w:t>above:</w:t>
      </w:r>
    </w:p>
    <w:p w14:paraId="6E01FB85" w14:textId="77777777" w:rsidR="00F756F0" w:rsidRDefault="00F756F0" w:rsidP="00F756F0">
      <w:pPr>
        <w:widowControl w:val="0"/>
        <w:autoSpaceDE w:val="0"/>
        <w:autoSpaceDN w:val="0"/>
        <w:adjustRightInd w:val="0"/>
        <w:spacing w:before="12" w:line="240" w:lineRule="exact"/>
        <w:rPr>
          <w:rFonts w:cs="Arial"/>
        </w:rPr>
      </w:pPr>
    </w:p>
    <w:p w14:paraId="5D1B0278" w14:textId="10717375" w:rsidR="00F756F0" w:rsidRDefault="00F756F0" w:rsidP="00F756F0">
      <w:pPr>
        <w:widowControl w:val="0"/>
        <w:tabs>
          <w:tab w:val="left" w:pos="3969"/>
          <w:tab w:val="left" w:pos="7938"/>
        </w:tabs>
        <w:autoSpaceDE w:val="0"/>
        <w:autoSpaceDN w:val="0"/>
        <w:adjustRightInd w:val="0"/>
        <w:spacing w:line="477" w:lineRule="auto"/>
        <w:ind w:right="-10"/>
        <w:rPr>
          <w:rFonts w:cs="Arial"/>
        </w:rPr>
      </w:pPr>
      <w:r>
        <w:rPr>
          <w:rFonts w:cs="Arial"/>
        </w:rPr>
        <w:t>Signature:</w:t>
      </w:r>
      <w:r>
        <w:rPr>
          <w:rFonts w:cs="Arial"/>
          <w:spacing w:val="-10"/>
        </w:rPr>
        <w:t xml:space="preserve"> </w:t>
      </w:r>
      <w:r>
        <w:rPr>
          <w:rFonts w:cs="Arial"/>
        </w:rPr>
        <w:t>.</w:t>
      </w:r>
      <w:r>
        <w:rPr>
          <w:rFonts w:ascii="Brush Script MT" w:hAnsi="Brush Script MT" w:cs="Arial"/>
        </w:rPr>
        <w:t xml:space="preserve">K M </w:t>
      </w:r>
      <w:r w:rsidR="00931FAE">
        <w:rPr>
          <w:rFonts w:ascii="Brush Script MT" w:hAnsi="Brush Script MT" w:cs="Arial"/>
        </w:rPr>
        <w:t>Ashton</w:t>
      </w:r>
      <w:r>
        <w:rPr>
          <w:rFonts w:cs="Arial"/>
        </w:rPr>
        <w:tab/>
        <w:t>Position:</w:t>
      </w:r>
      <w:r>
        <w:rPr>
          <w:rFonts w:cs="Arial"/>
          <w:spacing w:val="53"/>
        </w:rPr>
        <w:t xml:space="preserve"> </w:t>
      </w:r>
      <w:r>
        <w:rPr>
          <w:rFonts w:cs="Arial"/>
          <w:spacing w:val="-1"/>
        </w:rPr>
        <w:t xml:space="preserve">Lead </w:t>
      </w:r>
      <w:r w:rsidR="00931FAE">
        <w:rPr>
          <w:rFonts w:cs="Arial"/>
          <w:spacing w:val="-1"/>
        </w:rPr>
        <w:t>IQA</w:t>
      </w:r>
      <w:r>
        <w:rPr>
          <w:rFonts w:cs="Arial"/>
          <w:spacing w:val="41"/>
        </w:rPr>
        <w:tab/>
      </w:r>
      <w:r>
        <w:rPr>
          <w:rFonts w:cs="Arial"/>
        </w:rPr>
        <w:t>Da</w:t>
      </w:r>
      <w:r>
        <w:rPr>
          <w:rFonts w:cs="Arial"/>
          <w:spacing w:val="1"/>
        </w:rPr>
        <w:t>t</w:t>
      </w:r>
      <w:r>
        <w:rPr>
          <w:rFonts w:cs="Arial"/>
        </w:rPr>
        <w:t>e:</w:t>
      </w:r>
      <w:r>
        <w:rPr>
          <w:rFonts w:cs="Arial"/>
          <w:spacing w:val="56"/>
        </w:rPr>
        <w:t xml:space="preserve"> </w:t>
      </w:r>
      <w:r w:rsidR="005678BF">
        <w:rPr>
          <w:rFonts w:cs="Arial"/>
        </w:rPr>
        <w:t>19/04/2021</w:t>
      </w:r>
    </w:p>
    <w:p w14:paraId="314EF252" w14:textId="77777777" w:rsidR="005678BF" w:rsidRDefault="00F756F0" w:rsidP="005678BF">
      <w:pPr>
        <w:widowControl w:val="0"/>
        <w:tabs>
          <w:tab w:val="left" w:pos="3969"/>
          <w:tab w:val="left" w:pos="7938"/>
        </w:tabs>
        <w:autoSpaceDE w:val="0"/>
        <w:autoSpaceDN w:val="0"/>
        <w:adjustRightInd w:val="0"/>
        <w:spacing w:line="477" w:lineRule="auto"/>
        <w:ind w:right="-10"/>
        <w:rPr>
          <w:rFonts w:cs="Arial"/>
        </w:rPr>
      </w:pPr>
      <w:r>
        <w:rPr>
          <w:rFonts w:cs="Arial"/>
        </w:rPr>
        <w:t>Signature:</w:t>
      </w:r>
      <w:r>
        <w:rPr>
          <w:rFonts w:cs="Arial"/>
          <w:spacing w:val="-10"/>
        </w:rPr>
        <w:t xml:space="preserve"> </w:t>
      </w:r>
      <w:r w:rsidR="00931FAE">
        <w:rPr>
          <w:rFonts w:ascii="Brush Script MT" w:hAnsi="Brush Script MT" w:cs="Arial"/>
        </w:rPr>
        <w:t xml:space="preserve">J </w:t>
      </w:r>
      <w:proofErr w:type="spellStart"/>
      <w:r w:rsidR="00931FAE">
        <w:rPr>
          <w:rFonts w:ascii="Brush Script MT" w:hAnsi="Brush Script MT" w:cs="Arial"/>
        </w:rPr>
        <w:t>AShton</w:t>
      </w:r>
      <w:proofErr w:type="spellEnd"/>
      <w:r>
        <w:rPr>
          <w:rFonts w:cs="Arial"/>
        </w:rPr>
        <w:tab/>
        <w:t>Position:</w:t>
      </w:r>
      <w:r>
        <w:rPr>
          <w:rFonts w:cs="Arial"/>
          <w:spacing w:val="53"/>
        </w:rPr>
        <w:t xml:space="preserve"> </w:t>
      </w:r>
      <w:r w:rsidR="00931FAE">
        <w:rPr>
          <w:rFonts w:cs="Arial"/>
          <w:spacing w:val="-1"/>
        </w:rPr>
        <w:t>Lead Assessor</w:t>
      </w:r>
      <w:r>
        <w:rPr>
          <w:rFonts w:cs="Arial"/>
          <w:spacing w:val="41"/>
        </w:rPr>
        <w:tab/>
      </w:r>
      <w:r>
        <w:rPr>
          <w:rFonts w:cs="Arial"/>
        </w:rPr>
        <w:t>Da</w:t>
      </w:r>
      <w:r>
        <w:rPr>
          <w:rFonts w:cs="Arial"/>
          <w:spacing w:val="1"/>
        </w:rPr>
        <w:t>t</w:t>
      </w:r>
      <w:r>
        <w:rPr>
          <w:rFonts w:cs="Arial"/>
        </w:rPr>
        <w:t>e:</w:t>
      </w:r>
      <w:r>
        <w:rPr>
          <w:rFonts w:cs="Arial"/>
          <w:spacing w:val="56"/>
        </w:rPr>
        <w:t xml:space="preserve"> </w:t>
      </w:r>
      <w:r w:rsidR="005678BF">
        <w:rPr>
          <w:rFonts w:cs="Arial"/>
        </w:rPr>
        <w:t>19/04/2021</w:t>
      </w:r>
    </w:p>
    <w:p w14:paraId="703A97D2" w14:textId="3CB3059C" w:rsidR="00F756F0" w:rsidRDefault="00F756F0" w:rsidP="00931FAE">
      <w:pPr>
        <w:widowControl w:val="0"/>
        <w:pBdr>
          <w:bottom w:val="single" w:sz="12" w:space="1" w:color="auto"/>
        </w:pBdr>
        <w:tabs>
          <w:tab w:val="left" w:pos="3969"/>
          <w:tab w:val="left" w:pos="7938"/>
        </w:tabs>
        <w:autoSpaceDE w:val="0"/>
        <w:autoSpaceDN w:val="0"/>
        <w:adjustRightInd w:val="0"/>
        <w:spacing w:line="477" w:lineRule="auto"/>
        <w:ind w:right="-10"/>
        <w:jc w:val="both"/>
        <w:rPr>
          <w:rFonts w:cs="Arial"/>
        </w:rPr>
      </w:pPr>
    </w:p>
    <w:p w14:paraId="107A56AF" w14:textId="36A0717C" w:rsidR="001A74C4" w:rsidRDefault="001A74C4" w:rsidP="005A26F7">
      <w:pPr>
        <w:widowControl w:val="0"/>
        <w:tabs>
          <w:tab w:val="left" w:pos="3969"/>
          <w:tab w:val="left" w:pos="7938"/>
        </w:tabs>
        <w:autoSpaceDE w:val="0"/>
        <w:autoSpaceDN w:val="0"/>
        <w:adjustRightInd w:val="0"/>
        <w:spacing w:line="479" w:lineRule="auto"/>
        <w:ind w:right="-10"/>
        <w:rPr>
          <w:rFonts w:cs="Arial"/>
        </w:rPr>
      </w:pPr>
      <w:r>
        <w:rPr>
          <w:rFonts w:cs="Arial"/>
        </w:rPr>
        <w:lastRenderedPageBreak/>
        <w:t>Learner Declaration:</w:t>
      </w:r>
    </w:p>
    <w:p w14:paraId="1E0F4FB0" w14:textId="66871D85" w:rsidR="001A74C4" w:rsidRDefault="001A74C4" w:rsidP="005A26F7">
      <w:pPr>
        <w:widowControl w:val="0"/>
        <w:tabs>
          <w:tab w:val="left" w:pos="3969"/>
          <w:tab w:val="left" w:pos="7938"/>
        </w:tabs>
        <w:autoSpaceDE w:val="0"/>
        <w:autoSpaceDN w:val="0"/>
        <w:adjustRightInd w:val="0"/>
        <w:spacing w:line="479" w:lineRule="auto"/>
        <w:ind w:right="-10"/>
        <w:rPr>
          <w:rFonts w:cs="Arial"/>
        </w:rPr>
      </w:pPr>
      <w:r>
        <w:rPr>
          <w:rFonts w:cs="Arial"/>
        </w:rPr>
        <w:t xml:space="preserve">I understand and agree to the above appeals policy. </w:t>
      </w:r>
    </w:p>
    <w:p w14:paraId="21471657" w14:textId="65310C59" w:rsidR="001A74C4" w:rsidRDefault="001A74C4" w:rsidP="005A26F7">
      <w:pPr>
        <w:widowControl w:val="0"/>
        <w:tabs>
          <w:tab w:val="left" w:pos="3969"/>
          <w:tab w:val="left" w:pos="7938"/>
        </w:tabs>
        <w:autoSpaceDE w:val="0"/>
        <w:autoSpaceDN w:val="0"/>
        <w:adjustRightInd w:val="0"/>
        <w:spacing w:line="479" w:lineRule="auto"/>
        <w:ind w:right="-10"/>
        <w:rPr>
          <w:rFonts w:cs="Arial"/>
        </w:rPr>
      </w:pPr>
      <w:r>
        <w:rPr>
          <w:rFonts w:cs="Arial"/>
        </w:rPr>
        <w:t>Signature: _______________________________________  Date: _________________________</w:t>
      </w:r>
    </w:p>
    <w:p w14:paraId="442E6BE4" w14:textId="3381D1CD" w:rsidR="001A74C4" w:rsidRPr="00537CA8" w:rsidRDefault="00153F81" w:rsidP="00153F81">
      <w:pPr>
        <w:widowControl w:val="0"/>
        <w:tabs>
          <w:tab w:val="left" w:pos="3969"/>
          <w:tab w:val="left" w:pos="7938"/>
        </w:tabs>
        <w:autoSpaceDE w:val="0"/>
        <w:autoSpaceDN w:val="0"/>
        <w:adjustRightInd w:val="0"/>
        <w:spacing w:line="479" w:lineRule="auto"/>
        <w:ind w:right="-10"/>
        <w:rPr>
          <w:rFonts w:cs="Arial"/>
        </w:rPr>
      </w:pPr>
      <w:hyperlink r:id="rId6" w:history="1">
        <w:r w:rsidRPr="00F87CC7">
          <w:rPr>
            <w:rStyle w:val="Hyperlink"/>
          </w:rPr>
          <w:t>https://holistic-therapies-training.teachable.com/p/terms</w:t>
        </w:r>
      </w:hyperlink>
      <w:r>
        <w:t xml:space="preserve"> </w:t>
      </w:r>
    </w:p>
    <w:sectPr w:rsidR="001A74C4" w:rsidRPr="00537CA8" w:rsidSect="00537CA8">
      <w:type w:val="continuous"/>
      <w:pgSz w:w="11920" w:h="16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D0C"/>
    <w:multiLevelType w:val="multilevel"/>
    <w:tmpl w:val="0B96DBD6"/>
    <w:lvl w:ilvl="0">
      <w:start w:val="1"/>
      <w:numFmt w:val="decimal"/>
      <w:pStyle w:val="Heading1"/>
      <w:lvlText w:val="%1."/>
      <w:lvlJc w:val="left"/>
      <w:pPr>
        <w:ind w:left="360" w:hanging="360"/>
      </w:pPr>
      <w:rPr>
        <w:i/>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EA0642"/>
    <w:multiLevelType w:val="hybridMultilevel"/>
    <w:tmpl w:val="4AA40138"/>
    <w:lvl w:ilvl="0" w:tplc="8C10DFD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63C67"/>
    <w:multiLevelType w:val="hybridMultilevel"/>
    <w:tmpl w:val="E0420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293ED0"/>
    <w:multiLevelType w:val="hybridMultilevel"/>
    <w:tmpl w:val="56B495AE"/>
    <w:lvl w:ilvl="0" w:tplc="A78E770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7"/>
    <w:rsid w:val="000F4B60"/>
    <w:rsid w:val="00153F81"/>
    <w:rsid w:val="001A74C4"/>
    <w:rsid w:val="001F4BE2"/>
    <w:rsid w:val="0024494A"/>
    <w:rsid w:val="002834D7"/>
    <w:rsid w:val="003019A1"/>
    <w:rsid w:val="003C1F4B"/>
    <w:rsid w:val="003C49EA"/>
    <w:rsid w:val="00537CA8"/>
    <w:rsid w:val="005678BF"/>
    <w:rsid w:val="005A26F7"/>
    <w:rsid w:val="006D7A2A"/>
    <w:rsid w:val="00866088"/>
    <w:rsid w:val="00873F32"/>
    <w:rsid w:val="008E0FD2"/>
    <w:rsid w:val="00931FAE"/>
    <w:rsid w:val="00946CF1"/>
    <w:rsid w:val="00950FB7"/>
    <w:rsid w:val="00A13C1D"/>
    <w:rsid w:val="00B525BF"/>
    <w:rsid w:val="00B651C5"/>
    <w:rsid w:val="00C31555"/>
    <w:rsid w:val="00D2482F"/>
    <w:rsid w:val="00DF70A4"/>
    <w:rsid w:val="00E54939"/>
    <w:rsid w:val="00EF6AE4"/>
    <w:rsid w:val="00F75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6A095"/>
  <w15:docId w15:val="{4883C594-959A-4D1B-837B-A10F1F25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CA8"/>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537CA8"/>
    <w:pPr>
      <w:keepNext/>
      <w:keepLines/>
      <w:numPr>
        <w:numId w:val="9"/>
      </w:numPr>
      <w:outlineLvl w:val="0"/>
    </w:pPr>
    <w:rPr>
      <w:rFonts w:ascii="Georgia" w:eastAsiaTheme="majorEastAsia" w:hAnsi="Georgia" w:cstheme="majorBidi"/>
      <w:bCs/>
      <w:i/>
      <w:sz w:val="36"/>
    </w:rPr>
  </w:style>
  <w:style w:type="paragraph" w:styleId="Heading2">
    <w:name w:val="heading 2"/>
    <w:basedOn w:val="Normal"/>
    <w:next w:val="Normal"/>
    <w:link w:val="Heading2Char"/>
    <w:uiPriority w:val="9"/>
    <w:semiHidden/>
    <w:unhideWhenUsed/>
    <w:qFormat/>
    <w:rsid w:val="00537CA8"/>
    <w:pPr>
      <w:keepNext/>
      <w:keepLines/>
      <w:numPr>
        <w:ilvl w:val="1"/>
        <w:numId w:val="9"/>
      </w:numP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7CA8"/>
    <w:pPr>
      <w:keepNext/>
      <w:keepLines/>
      <w:numPr>
        <w:ilvl w:val="2"/>
        <w:numId w:val="9"/>
      </w:numPr>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537CA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7CA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7CA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7CA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7CA8"/>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7CA8"/>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CA8"/>
    <w:rPr>
      <w:rFonts w:ascii="Georgia" w:eastAsiaTheme="majorEastAsia" w:hAnsi="Georgia" w:cstheme="majorBidi"/>
      <w:bCs/>
      <w:i/>
      <w:sz w:val="36"/>
      <w:szCs w:val="24"/>
    </w:rPr>
  </w:style>
  <w:style w:type="character" w:customStyle="1" w:styleId="Heading2Char">
    <w:name w:val="Heading 2 Char"/>
    <w:basedOn w:val="DefaultParagraphFont"/>
    <w:link w:val="Heading2"/>
    <w:uiPriority w:val="9"/>
    <w:semiHidden/>
    <w:rsid w:val="00537CA8"/>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semiHidden/>
    <w:rsid w:val="00537CA8"/>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537CA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37CA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37CA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537CA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37C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7CA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37CA8"/>
    <w:pPr>
      <w:jc w:val="center"/>
    </w:pPr>
    <w:rPr>
      <w:b/>
      <w:bCs/>
      <w:szCs w:val="18"/>
    </w:rPr>
  </w:style>
  <w:style w:type="paragraph" w:styleId="Title">
    <w:name w:val="Title"/>
    <w:basedOn w:val="Normal"/>
    <w:next w:val="Normal"/>
    <w:link w:val="TitleChar"/>
    <w:uiPriority w:val="10"/>
    <w:qFormat/>
    <w:rsid w:val="00537CA8"/>
    <w:pPr>
      <w:contextualSpacing/>
      <w:jc w:val="center"/>
    </w:pPr>
    <w:rPr>
      <w:rFonts w:eastAsiaTheme="majorEastAsia" w:cstheme="majorBidi"/>
      <w:b/>
      <w:i/>
      <w:spacing w:val="5"/>
      <w:kern w:val="28"/>
      <w:sz w:val="48"/>
      <w:szCs w:val="52"/>
    </w:rPr>
  </w:style>
  <w:style w:type="character" w:customStyle="1" w:styleId="TitleChar">
    <w:name w:val="Title Char"/>
    <w:basedOn w:val="DefaultParagraphFont"/>
    <w:link w:val="Title"/>
    <w:uiPriority w:val="10"/>
    <w:rsid w:val="00537CA8"/>
    <w:rPr>
      <w:rFonts w:ascii="Arial" w:eastAsiaTheme="majorEastAsia" w:hAnsi="Arial" w:cstheme="majorBidi"/>
      <w:b/>
      <w:i/>
      <w:spacing w:val="5"/>
      <w:kern w:val="28"/>
      <w:sz w:val="48"/>
      <w:szCs w:val="52"/>
    </w:rPr>
  </w:style>
  <w:style w:type="paragraph" w:styleId="NoSpacing">
    <w:name w:val="No Spacing"/>
    <w:link w:val="NoSpacingChar"/>
    <w:uiPriority w:val="1"/>
    <w:qFormat/>
    <w:rsid w:val="00537CA8"/>
    <w:pPr>
      <w:spacing w:after="0" w:line="240" w:lineRule="auto"/>
    </w:pPr>
    <w:rPr>
      <w:rFonts w:ascii="Arial" w:hAnsi="Arial"/>
      <w:sz w:val="24"/>
      <w:szCs w:val="24"/>
    </w:rPr>
  </w:style>
  <w:style w:type="character" w:customStyle="1" w:styleId="NoSpacingChar">
    <w:name w:val="No Spacing Char"/>
    <w:basedOn w:val="DefaultParagraphFont"/>
    <w:link w:val="NoSpacing"/>
    <w:uiPriority w:val="1"/>
    <w:rsid w:val="00537CA8"/>
    <w:rPr>
      <w:rFonts w:ascii="Arial" w:hAnsi="Arial"/>
      <w:sz w:val="24"/>
      <w:szCs w:val="24"/>
    </w:rPr>
  </w:style>
  <w:style w:type="paragraph" w:styleId="ListParagraph">
    <w:name w:val="List Paragraph"/>
    <w:basedOn w:val="Normal"/>
    <w:uiPriority w:val="34"/>
    <w:qFormat/>
    <w:rsid w:val="00537CA8"/>
    <w:pPr>
      <w:numPr>
        <w:numId w:val="10"/>
      </w:numPr>
      <w:contextualSpacing/>
    </w:pPr>
  </w:style>
  <w:style w:type="paragraph" w:styleId="TOCHeading">
    <w:name w:val="TOC Heading"/>
    <w:basedOn w:val="Heading1"/>
    <w:next w:val="Normal"/>
    <w:uiPriority w:val="39"/>
    <w:semiHidden/>
    <w:unhideWhenUsed/>
    <w:qFormat/>
    <w:rsid w:val="00537CA8"/>
    <w:pPr>
      <w:numPr>
        <w:numId w:val="0"/>
      </w:numPr>
      <w:outlineLvl w:val="9"/>
    </w:pPr>
    <w:rPr>
      <w:lang w:val="en-US"/>
    </w:rPr>
  </w:style>
  <w:style w:type="paragraph" w:customStyle="1" w:styleId="ExplanationText">
    <w:name w:val="Explanation Text"/>
    <w:basedOn w:val="Normal"/>
    <w:qFormat/>
    <w:rsid w:val="00537CA8"/>
    <w:rPr>
      <w:rFonts w:eastAsia="Times New Roman"/>
      <w:i/>
      <w:iCs/>
      <w:color w:val="4F81BD" w:themeColor="accent1"/>
    </w:rPr>
  </w:style>
  <w:style w:type="paragraph" w:customStyle="1" w:styleId="Subheading1">
    <w:name w:val="Subheading 1"/>
    <w:basedOn w:val="Normal"/>
    <w:qFormat/>
    <w:rsid w:val="00537CA8"/>
    <w:rPr>
      <w:rFonts w:ascii="Georgia" w:hAnsi="Georgia"/>
      <w:i/>
      <w:sz w:val="36"/>
    </w:rPr>
  </w:style>
  <w:style w:type="table" w:styleId="TableGrid">
    <w:name w:val="Table Grid"/>
    <w:basedOn w:val="TableNormal"/>
    <w:uiPriority w:val="59"/>
    <w:rsid w:val="00B5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4C4"/>
    <w:rPr>
      <w:color w:val="0000FF" w:themeColor="hyperlink"/>
      <w:u w:val="single"/>
    </w:rPr>
  </w:style>
  <w:style w:type="paragraph" w:styleId="BalloonText">
    <w:name w:val="Balloon Text"/>
    <w:basedOn w:val="Normal"/>
    <w:link w:val="BalloonTextChar"/>
    <w:uiPriority w:val="99"/>
    <w:semiHidden/>
    <w:unhideWhenUsed/>
    <w:rsid w:val="0093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FAE"/>
    <w:rPr>
      <w:rFonts w:ascii="Segoe UI" w:hAnsi="Segoe UI" w:cs="Segoe UI"/>
      <w:sz w:val="18"/>
      <w:szCs w:val="18"/>
    </w:rPr>
  </w:style>
  <w:style w:type="character" w:styleId="UnresolvedMention">
    <w:name w:val="Unresolved Mention"/>
    <w:basedOn w:val="DefaultParagraphFont"/>
    <w:uiPriority w:val="99"/>
    <w:semiHidden/>
    <w:unhideWhenUsed/>
    <w:rsid w:val="00153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listic-therapies-training.teachable.com/p/term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Praine</dc:creator>
  <cp:lastModifiedBy>Karen Ashton</cp:lastModifiedBy>
  <cp:revision>8</cp:revision>
  <cp:lastPrinted>2021-06-05T08:19:00Z</cp:lastPrinted>
  <dcterms:created xsi:type="dcterms:W3CDTF">2016-10-19T17:01:00Z</dcterms:created>
  <dcterms:modified xsi:type="dcterms:W3CDTF">2021-06-05T08:20:00Z</dcterms:modified>
</cp:coreProperties>
</file>